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Autospacing="0" w:after="0"/>
        <w:jc w:val="center"/>
        <w:rPr>
          <w:rFonts w:ascii="Times New Roman" w:hAnsi="Times New Roman" w:eastAsia="Times New Roman" w:cs="Times New Roman"/>
          <w:highlight w:val="white"/>
        </w:rPr>
      </w:pPr>
      <w:r>
        <w:rPr/>
        <w:drawing>
          <wp:inline distT="0" distB="0" distL="0" distR="0">
            <wp:extent cx="572135" cy="78168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65" t="-22" r="-65" b="-22"/>
                    <a:stretch>
                      <a:fillRect/>
                    </a:stretch>
                  </pic:blipFill>
                  <pic:spPr bwMode="auto">
                    <a:xfrm>
                      <a:off x="0" y="0"/>
                      <a:ext cx="572135" cy="781685"/>
                    </a:xfrm>
                    <a:prstGeom prst="rect">
                      <a:avLst/>
                    </a:prstGeom>
                    <a:noFill/>
                  </pic:spPr>
                </pic:pic>
              </a:graphicData>
            </a:graphic>
          </wp:inline>
        </w:drawing>
      </w:r>
    </w:p>
    <w:p>
      <w:pPr>
        <w:pStyle w:val="Normal"/>
        <w:widowControl w:val="false"/>
        <w:tabs>
          <w:tab w:val="clear" w:pos="708"/>
          <w:tab w:val="left" w:pos="4536" w:leader="none"/>
        </w:tabs>
        <w:spacing w:lineRule="auto" w:line="240" w:before="0" w:after="0"/>
        <w:jc w:val="left"/>
        <w:rPr>
          <w:rFonts w:ascii="Times New Roman" w:hAnsi="Times New Roman" w:eastAsia="Times New Roman" w:cs="Tahoma"/>
          <w:color w:val="000000"/>
          <w:lang w:val="en-US" w:bidi="en-US"/>
        </w:rPr>
      </w:pPr>
      <w:r>
        <w:rPr>
          <w:rFonts w:eastAsia="Times New Roman" w:cs="Tahoma" w:ascii="Times New Roman" w:hAnsi="Times New Roman"/>
          <w:color w:val="000000"/>
          <w:lang w:val="en-US" w:bidi="en-US"/>
        </w:rPr>
      </w:r>
    </w:p>
    <w:p>
      <w:pPr>
        <w:pStyle w:val="Normal"/>
        <w:widowControl w:val="false"/>
        <w:spacing w:lineRule="auto" w:line="240" w:before="0" w:after="0"/>
        <w:jc w:val="center"/>
        <w:rPr/>
      </w:pPr>
      <w:r>
        <w:rPr>
          <w:rFonts w:eastAsia="Lucida Sans Unicode" w:cs="Tahoma" w:ascii="Times New Roman" w:hAnsi="Times New Roman"/>
          <w:b w:val="false"/>
          <w:bCs/>
          <w:color w:val="000000"/>
          <w:sz w:val="28"/>
          <w:szCs w:val="28"/>
          <w:lang w:bidi="en-US"/>
        </w:rPr>
        <w:t>СОВЕТ ДЕПУТАТОВ</w:t>
      </w:r>
    </w:p>
    <w:p>
      <w:pPr>
        <w:pStyle w:val="Normal"/>
        <w:widowControl w:val="false"/>
        <w:spacing w:lineRule="auto" w:line="240" w:before="0" w:after="0"/>
        <w:jc w:val="center"/>
        <w:rPr/>
      </w:pPr>
      <w:r>
        <w:rPr>
          <w:rFonts w:eastAsia="Lucida Sans Unicode" w:cs="Tahoma" w:ascii="Times New Roman" w:hAnsi="Times New Roman"/>
          <w:b w:val="false"/>
          <w:bCs/>
          <w:iCs/>
          <w:sz w:val="28"/>
          <w:szCs w:val="28"/>
          <w:lang w:bidi="en-US"/>
        </w:rPr>
        <w:t>РОВЕНЬСКОГО МУНИЦИПАЛЬНОГО ОКРУГА</w:t>
      </w:r>
    </w:p>
    <w:p>
      <w:pPr>
        <w:pStyle w:val="Normal"/>
        <w:widowControl w:val="false"/>
        <w:spacing w:lineRule="auto" w:line="240" w:before="0" w:after="0"/>
        <w:jc w:val="center"/>
        <w:rPr>
          <w:rFonts w:ascii="Times New Roman" w:hAnsi="Times New Roman" w:eastAsia="Times New Roman" w:cs="Times New Roman"/>
          <w:highlight w:val="none"/>
        </w:rPr>
      </w:pPr>
      <w:r>
        <w:rPr>
          <w:rFonts w:eastAsia="Times New Roman" w:cs="Times New Roman" w:ascii="Times New Roman" w:hAnsi="Times New Roman"/>
          <w:sz w:val="28"/>
        </w:rPr>
        <w:t>БЕЛГОРОДСКОЙ ОБЛАСТИ</w:t>
      </w:r>
    </w:p>
    <w:p>
      <w:pPr>
        <w:pStyle w:val="Normal"/>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Autospacing="0" w:before="0" w:afterAutospacing="0" w:after="0"/>
        <w:jc w:val="center"/>
        <w:rPr>
          <w:rFonts w:ascii="Times New Roman" w:hAnsi="Times New Roman" w:eastAsia="Calibri" w:cs="Times New Roman"/>
          <w:highlight w:val="none"/>
        </w:rPr>
      </w:pPr>
      <w:r>
        <w:rPr>
          <w:rFonts w:eastAsia="Calibri" w:cs="Times New Roman" w:ascii="Times New Roman" w:hAnsi="Times New Roman"/>
          <w:b/>
          <w:sz w:val="28"/>
          <w:szCs w:val="28"/>
        </w:rPr>
        <w:t>Р Е Ш Е Н И Е</w:t>
      </w:r>
    </w:p>
    <w:p>
      <w:pPr>
        <w:pStyle w:val="Normal"/>
        <w:spacing w:lineRule="auto" w:line="240" w:beforeAutospacing="0" w:before="0" w:afterAutospacing="0" w:after="0"/>
        <w:jc w:val="center"/>
        <w:rPr>
          <w:rFonts w:ascii="Times New Roman" w:hAnsi="Times New Roman" w:eastAsia="Calibri" w:cs="Times New Roman"/>
        </w:rPr>
      </w:pPr>
      <w:r>
        <w:rPr>
          <w:rFonts w:eastAsia="Calibri" w:cs="Times New Roman" w:ascii="Times New Roman" w:hAnsi="Times New Roman"/>
        </w:rPr>
      </w:r>
    </w:p>
    <w:p>
      <w:pPr>
        <w:pStyle w:val="Normal"/>
        <w:spacing w:lineRule="atLeast" w:line="102" w:beforeAutospacing="1" w:after="198"/>
        <w:jc w:val="both"/>
        <w:rPr>
          <w:rFonts w:ascii="Times New Roman" w:hAnsi="Times New Roman" w:eastAsia="Calibri" w:cs="Times New Roman"/>
        </w:rPr>
      </w:pPr>
      <w:r>
        <w:rPr>
          <w:rFonts w:eastAsia="Calibri" w:cs="Times New Roman" w:ascii="Times New Roman" w:hAnsi="Times New Roman"/>
          <w:i w:val="false"/>
          <w:sz w:val="28"/>
          <w:szCs w:val="28"/>
        </w:rPr>
        <w:t>«26» сентября 2025 года</w:t>
        <w:tab/>
        <w:t xml:space="preserve">     </w:t>
        <w:tab/>
        <w:tab/>
        <w:tab/>
        <w:tab/>
        <w:tab/>
        <w:tab/>
        <w:t xml:space="preserve">           №</w:t>
      </w:r>
      <w:r>
        <w:rPr>
          <w:rFonts w:eastAsia="Calibri" w:cs="Times New Roman" w:ascii="Times New Roman" w:hAnsi="Times New Roman"/>
          <w:i w:val="false"/>
          <w:sz w:val="28"/>
          <w:szCs w:val="28"/>
        </w:rPr>
        <w:t>1/16</w:t>
      </w:r>
    </w:p>
    <w:p>
      <w:pPr>
        <w:pStyle w:val="Normal"/>
        <w:spacing w:lineRule="auto" w:line="240" w:before="0" w:after="0"/>
        <w:jc w:val="center"/>
        <w:rPr>
          <w:rFonts w:ascii="PT Astra Serif" w:hAnsi="PT Astra Serif" w:eastAsia="Times New Roman" w:cs="Times New Roman"/>
          <w:b/>
          <w:bCs/>
          <w:sz w:val="28"/>
          <w:szCs w:val="28"/>
          <w:lang w:eastAsia="ru-RU"/>
        </w:rPr>
      </w:pPr>
      <w:r>
        <w:rPr>
          <w:rFonts w:eastAsia="Times New Roman" w:cs="Times New Roman" w:ascii="PT Astra Serif" w:hAnsi="PT Astra Serif"/>
          <w:b/>
          <w:bCs/>
          <w:sz w:val="28"/>
          <w:szCs w:val="28"/>
          <w:lang w:eastAsia="ru-RU"/>
        </w:rPr>
      </w:r>
    </w:p>
    <w:p>
      <w:pPr>
        <w:pStyle w:val="Normal"/>
        <w:suppressLineNumbers w:val="0"/>
        <w:spacing w:lineRule="auto" w:line="240" w:beforeAutospacing="0" w:before="0" w:after="0"/>
        <w:ind w:left="-34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lang w:eastAsia="ru-RU"/>
        </w:rPr>
        <w:t>Об утверждении Положения об оплате труда и гарантиях осуществления полномочий лиц, замещающих муниципальные должности в органах местного самоуправления Ровеньского муниципального округа Белгородской области  и осуществляющих свои полномочия на постоянной основе</w:t>
      </w:r>
    </w:p>
    <w:p>
      <w:pPr>
        <w:pStyle w:val="Normal"/>
        <w:widowControl w:val="false"/>
        <w:spacing w:lineRule="atLeast" w:line="280" w:before="0" w:after="0"/>
        <w:ind w:firstLine="708"/>
        <w:jc w:val="both"/>
        <w:rPr>
          <w:rFonts w:ascii="PT Astra Serif" w:hAnsi="PT Astra Serif" w:eastAsia="Calibri" w:cs="Tahoma"/>
          <w:bCs/>
          <w:sz w:val="28"/>
          <w:szCs w:val="28"/>
        </w:rPr>
      </w:pPr>
      <w:r>
        <w:rPr>
          <w:rFonts w:eastAsia="Calibri" w:cs="Tahoma" w:ascii="PT Astra Serif" w:hAnsi="PT Astra Serif"/>
          <w:bCs/>
          <w:sz w:val="28"/>
          <w:szCs w:val="28"/>
        </w:rPr>
      </w:r>
    </w:p>
    <w:p>
      <w:pPr>
        <w:pStyle w:val="Normal"/>
        <w:widowControl w:val="false"/>
        <w:spacing w:lineRule="auto" w:line="240" w:before="0" w:after="0"/>
        <w:ind w:firstLine="708"/>
        <w:jc w:val="both"/>
        <w:rPr>
          <w:rFonts w:ascii="Times New Roman" w:hAnsi="Times New Roman" w:eastAsia="Times New Roman" w:cs="Times New Roman"/>
          <w:sz w:val="27"/>
          <w:szCs w:val="27"/>
        </w:rPr>
      </w:pPr>
      <w:r>
        <w:rPr>
          <w:rFonts w:eastAsia="Times New Roman" w:cs="Times New Roman" w:ascii="Times New Roman" w:hAnsi="Times New Roman"/>
          <w:bCs/>
          <w:sz w:val="28"/>
          <w:szCs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507 «О гарантиях осуществления полномочий лиц, замещающих муниципальные должности в Белгородской области» </w:t>
      </w:r>
      <w:r>
        <w:rPr>
          <w:rFonts w:eastAsia="Times New Roman" w:cs="Times New Roman" w:ascii="Times New Roman" w:hAnsi="Times New Roman"/>
          <w:b w:val="false"/>
          <w:bCs w:val="false"/>
          <w:i w:val="false"/>
          <w:iCs w:val="false"/>
          <w:color w:val="000000"/>
          <w:sz w:val="28"/>
          <w:szCs w:val="28"/>
          <w:lang w:eastAsia="ru-RU"/>
        </w:rPr>
        <w:t>Совет депутатов Ровеньского муниципального округа Белгородской области</w:t>
      </w:r>
      <w:r>
        <w:rPr>
          <w:rFonts w:eastAsia="Times New Roman" w:cs="Times New Roman" w:ascii="Times New Roman" w:hAnsi="Times New Roman"/>
          <w:sz w:val="28"/>
          <w:szCs w:val="28"/>
        </w:rPr>
        <w:t xml:space="preserve"> </w:t>
      </w:r>
      <w:r>
        <w:rPr>
          <w:rFonts w:eastAsia="Times New Roman" w:cs="Times New Roman" w:ascii="Times New Roman" w:hAnsi="Times New Roman"/>
          <w:b/>
          <w:sz w:val="28"/>
          <w:szCs w:val="28"/>
        </w:rPr>
        <w:t>решил:</w:t>
      </w:r>
    </w:p>
    <w:p>
      <w:pPr>
        <w:pStyle w:val="Normal"/>
        <w:widowControl w:val="false"/>
        <w:spacing w:lineRule="atLeast" w:line="280" w:before="0" w:after="0"/>
        <w:ind w:firstLine="708"/>
        <w:jc w:val="both"/>
        <w:rPr>
          <w:rFonts w:ascii="Times New Roman" w:hAnsi="Times New Roman" w:eastAsia="Times New Roman" w:cs="Times New Roman"/>
          <w:sz w:val="28"/>
          <w:szCs w:val="27"/>
        </w:rPr>
      </w:pPr>
      <w:r>
        <w:rPr>
          <w:rFonts w:eastAsia="Times New Roman" w:cs="Times New Roman" w:ascii="Times New Roman" w:hAnsi="Times New Roman"/>
          <w:sz w:val="28"/>
          <w:szCs w:val="27"/>
        </w:rPr>
        <w:t>1. Утвердить Положение об оплате труда и гарантиях осуществления полномочий лиц, замещающих муниципальные должности в органах местного самоуправления Ровеньского муниципального округа Белгородской области и осуществляющих свои полномочия на постоянной основе (прилагается).</w:t>
      </w:r>
    </w:p>
    <w:p>
      <w:pPr>
        <w:pStyle w:val="Normal"/>
        <w:spacing w:lineRule="auto" w:line="240" w:before="0" w:after="0"/>
        <w:ind w:firstLine="709"/>
        <w:jc w:val="both"/>
        <w:rPr>
          <w:rFonts w:ascii="Times New Roman" w:hAnsi="Times New Roman" w:cs="Times New Roman"/>
          <w:sz w:val="28"/>
          <w:szCs w:val="28"/>
        </w:rPr>
      </w:pPr>
      <w:r>
        <w:rPr>
          <w:rFonts w:eastAsia="Calibri" w:cs="Tahoma" w:ascii="PT Astra Serif" w:hAnsi="PT Astra Serif"/>
          <w:sz w:val="27"/>
          <w:szCs w:val="27"/>
        </w:rPr>
        <w:t xml:space="preserve">2. </w:t>
      </w:r>
      <w:r>
        <w:rPr>
          <w:rFonts w:cs="Times New Roman" w:ascii="Times New Roman" w:hAnsi="Times New Roman"/>
          <w:sz w:val="28"/>
          <w:szCs w:val="28"/>
        </w:rPr>
        <w:t>Настоящее решение вступает в силу после его официального опубликования.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Опубликовать решение в газете «Ровеньская нива» и </w:t>
      </w:r>
      <w:r>
        <w:rPr>
          <w:rFonts w:cs="Times New Roman" w:ascii="Times New Roman" w:hAnsi="Times New Roman"/>
          <w:sz w:val="28"/>
          <w:szCs w:val="28"/>
          <w:lang w:val="en-US"/>
        </w:rPr>
        <w:t>(</w:t>
      </w:r>
      <w:r>
        <w:rPr>
          <w:rFonts w:cs="Times New Roman" w:ascii="Times New Roman" w:hAnsi="Times New Roman"/>
          <w:sz w:val="28"/>
          <w:szCs w:val="28"/>
          <w:lang w:val="ru-RU"/>
        </w:rPr>
        <w:t xml:space="preserve">или) в сетевом издании «Ровеньская нива», </w:t>
      </w:r>
      <w:r>
        <w:rPr>
          <w:rFonts w:cs="Times New Roman" w:ascii="Times New Roman" w:hAnsi="Times New Roman"/>
          <w:sz w:val="28"/>
          <w:szCs w:val="28"/>
        </w:rPr>
        <w:t>разместить на официальном сайте органов местного самоуправления в информационно-телекоммуникационной сети «Интернет»</w:t>
      </w:r>
      <w:r>
        <w:rPr>
          <w:rFonts w:eastAsia="Times New Roman" w:cs="Times New Roman" w:ascii="Times New Roman" w:hAnsi="Times New Roman"/>
          <w:color w:val="000000"/>
          <w:sz w:val="28"/>
          <w:szCs w:val="28"/>
          <w:lang w:eastAsia="ru-RU"/>
        </w:rPr>
        <w:t>(</w:t>
      </w:r>
      <w:hyperlink r:id="rId3" w:tooltip="https://rovenkiadm.gosuslugi.ru/">
        <w:r>
          <w:rPr>
            <w:rStyle w:val="Hyperlink"/>
            <w:rFonts w:eastAsia="Times New Roman" w:cs="Times New Roman" w:ascii="Times New Roman" w:hAnsi="Times New Roman"/>
            <w:color w:val="000000"/>
            <w:sz w:val="28"/>
            <w:szCs w:val="28"/>
            <w:lang w:eastAsia="ru-RU"/>
          </w:rPr>
          <w:t>https://rovenkiadm.gosuslugi.ru</w:t>
        </w:r>
      </w:hyperlink>
      <w:r>
        <w:rPr>
          <w:rFonts w:eastAsia="Times New Roman" w:cs="Times New Roman" w:ascii="Times New Roman" w:hAnsi="Times New Roman"/>
          <w:color w:val="000000"/>
          <w:sz w:val="28"/>
          <w:szCs w:val="28"/>
          <w:lang w:eastAsia="ru-RU"/>
        </w:rPr>
        <w:t>)</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 </w:t>
      </w:r>
      <w:r>
        <w:rPr>
          <w:rFonts w:cs="Times New Roman" w:ascii="Times New Roman" w:hAnsi="Times New Roman"/>
          <w:sz w:val="28"/>
          <w:szCs w:val="28"/>
          <w:highlight w:val="white"/>
        </w:rPr>
        <w:t>Контроль за выполнением решения возложить на постоянную комиссию Совета депутатов Ровеньского муниципального округа Белгородской области по</w:t>
      </w:r>
      <w:r>
        <w:rPr>
          <w:rFonts w:eastAsia="Times New Roman" w:cs="Times New Roman" w:ascii="Times New Roman" w:hAnsi="Times New Roman"/>
          <w:sz w:val="28"/>
          <w:szCs w:val="28"/>
          <w:highlight w:val="white"/>
        </w:rPr>
        <w:t xml:space="preserve"> вопросам законности и развития местного самоуправления.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hanging="0"/>
        <w:jc w:val="both"/>
        <w:rPr>
          <w:rFonts w:ascii="Times New Roman" w:hAnsi="Times New Roman" w:eastAsia="Times New Roman" w:cs="Times New Roman"/>
        </w:rPr>
      </w:pPr>
      <w:r>
        <w:rPr>
          <w:rFonts w:eastAsia="Times New Roman" w:cs="Times New Roman" w:ascii="Times New Roman" w:hAnsi="Times New Roman"/>
          <w:sz w:val="28"/>
          <w:szCs w:val="28"/>
        </w:rPr>
        <w:t xml:space="preserve">  </w:t>
      </w:r>
      <w:r>
        <w:rPr>
          <w:rFonts w:eastAsia="Times New Roman" w:cs="Times New Roman" w:ascii="Nimbus Roman" w:hAnsi="Nimbus Roman"/>
          <w:b/>
          <w:bCs/>
          <w:sz w:val="28"/>
          <w:szCs w:val="28"/>
        </w:rPr>
        <w:t>Председатель Совета депутатов</w:t>
      </w:r>
    </w:p>
    <w:p>
      <w:pPr>
        <w:pStyle w:val="Normal"/>
        <w:spacing w:lineRule="auto" w:line="240" w:before="0" w:after="0"/>
        <w:ind w:hanging="0"/>
        <w:jc w:val="both"/>
        <w:rPr>
          <w:rFonts w:ascii="Nimbus Roman" w:hAnsi="Nimbus Roman"/>
          <w:sz w:val="28"/>
          <w:szCs w:val="28"/>
        </w:rPr>
      </w:pPr>
      <w:r>
        <w:rPr>
          <w:rFonts w:eastAsia="Times New Roman" w:cs="Times New Roman" w:ascii="Nimbus Roman" w:hAnsi="Nimbus Roman"/>
          <w:b/>
          <w:bCs/>
          <w:sz w:val="28"/>
          <w:szCs w:val="28"/>
        </w:rPr>
        <w:t xml:space="preserve">Ровеньского муниципального округа                                           </w:t>
      </w:r>
    </w:p>
    <w:p>
      <w:pPr>
        <w:pStyle w:val="Normal"/>
        <w:spacing w:lineRule="auto" w:line="240" w:before="0" w:after="0"/>
        <w:ind w:firstLine="709"/>
        <w:jc w:val="both"/>
        <w:rPr>
          <w:rFonts w:ascii="Nimbus Roman" w:hAnsi="Nimbus Roman"/>
          <w:sz w:val="28"/>
          <w:szCs w:val="28"/>
        </w:rPr>
      </w:pPr>
      <w:r>
        <w:rPr>
          <w:rFonts w:eastAsia="Times New Roman" w:cs="Times New Roman" w:ascii="Nimbus Roman" w:hAnsi="Nimbus Roman"/>
          <w:b/>
          <w:bCs/>
          <w:sz w:val="28"/>
          <w:szCs w:val="28"/>
        </w:rPr>
        <w:t xml:space="preserve"> </w:t>
      </w:r>
      <w:r>
        <w:rPr>
          <w:rFonts w:eastAsia="Times New Roman" w:cs="Times New Roman" w:ascii="Nimbus Roman" w:hAnsi="Nimbus Roman"/>
          <w:b/>
          <w:bCs/>
          <w:sz w:val="28"/>
          <w:szCs w:val="28"/>
        </w:rPr>
        <w:t xml:space="preserve">Белгородской области </w:t>
      </w:r>
      <w:r>
        <w:rPr>
          <w:rFonts w:eastAsia="Times New Roman" w:cs="Times New Roman" w:ascii="Nimbus Roman" w:hAnsi="Nimbus Roman"/>
          <w:sz w:val="28"/>
          <w:szCs w:val="28"/>
        </w:rPr>
        <w:t xml:space="preserve">                                                        </w:t>
      </w:r>
      <w:r>
        <w:rPr>
          <w:rFonts w:eastAsia="Times New Roman" w:cs="Times New Roman" w:ascii="Nimbus Roman" w:hAnsi="Nimbus Roman"/>
          <w:b/>
          <w:sz w:val="28"/>
          <w:szCs w:val="28"/>
        </w:rPr>
        <w:t>В. А. Некрасов</w:t>
      </w:r>
      <w:r>
        <w:rPr>
          <w:rFonts w:eastAsia="Times New Roman" w:cs="Times New Roman" w:ascii="Nimbus Roman" w:hAnsi="Nimbus Roman"/>
          <w:sz w:val="28"/>
          <w:szCs w:val="28"/>
        </w:rPr>
        <w:t xml:space="preserve">                                                                     </w:t>
      </w:r>
    </w:p>
    <w:p>
      <w:pPr>
        <w:pStyle w:val="Normal"/>
        <w:spacing w:lineRule="auto" w:line="240" w:before="0" w:after="0"/>
        <w:ind w:firstLine="709"/>
        <w:jc w:val="both"/>
        <w:rPr>
          <w:rFonts w:ascii="Nimbus Roman" w:hAnsi="Nimbus Roman" w:eastAsia="Times New Roman" w:cs="Times New Roman"/>
          <w:sz w:val="28"/>
          <w:szCs w:val="28"/>
        </w:rPr>
      </w:pPr>
      <w:r>
        <w:rPr>
          <w:rFonts w:eastAsia="Times New Roman" w:cs="Times New Roman" w:ascii="Nimbus Roman" w:hAnsi="Nimbus Roman"/>
          <w:sz w:val="28"/>
          <w:szCs w:val="28"/>
        </w:rPr>
      </w:r>
    </w:p>
    <w:p>
      <w:pPr>
        <w:pStyle w:val="Normal"/>
        <w:spacing w:lineRule="auto" w:line="240" w:before="0" w:after="0"/>
        <w:ind w:hanging="0"/>
        <w:jc w:val="both"/>
        <w:rPr>
          <w:rFonts w:ascii="Nimbus Roman" w:hAnsi="Nimbus Roman"/>
          <w:sz w:val="28"/>
          <w:szCs w:val="28"/>
        </w:rPr>
      </w:pPr>
      <w:r>
        <w:rPr>
          <w:rFonts w:eastAsia="Times New Roman" w:cs="Times New Roman" w:ascii="Nimbus Roman" w:hAnsi="Nimbus Roman"/>
          <w:b/>
          <w:bCs/>
          <w:sz w:val="28"/>
          <w:szCs w:val="28"/>
          <w:shd w:fill="auto" w:val="clear"/>
        </w:rPr>
        <w:t xml:space="preserve">Председатель Муниципального совета </w:t>
      </w:r>
    </w:p>
    <w:p>
      <w:pPr>
        <w:pStyle w:val="Normal"/>
        <w:spacing w:lineRule="auto" w:line="240" w:before="0" w:after="0"/>
        <w:ind w:hanging="0"/>
        <w:jc w:val="both"/>
        <w:rPr>
          <w:rFonts w:ascii="Nimbus Roman" w:hAnsi="Nimbus Roman"/>
          <w:sz w:val="28"/>
          <w:szCs w:val="28"/>
        </w:rPr>
      </w:pPr>
      <w:r>
        <w:rPr>
          <w:rFonts w:eastAsia="Calibri" w:cs="Arial" w:ascii="Nimbus Roman" w:hAnsi="Nimbus Roman" w:cstheme="minorBidi" w:eastAsiaTheme="minorHAnsi"/>
          <w:b/>
          <w:bCs/>
          <w:sz w:val="28"/>
          <w:szCs w:val="28"/>
          <w:shd w:fill="auto" w:val="clear"/>
        </w:rPr>
        <w:tab/>
        <w:t xml:space="preserve">    Ровеньского района                                                            В.А.Некрасов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840"/>
        <w:tblW w:w="4671" w:type="dxa"/>
        <w:jc w:val="left"/>
        <w:tblInd w:w="4957" w:type="dxa"/>
        <w:tblLayout w:type="fixed"/>
        <w:tblCellMar>
          <w:top w:w="0" w:type="dxa"/>
          <w:left w:w="108" w:type="dxa"/>
          <w:bottom w:w="0" w:type="dxa"/>
          <w:right w:w="108" w:type="dxa"/>
        </w:tblCellMar>
        <w:tblLook w:val="04a0" w:noHBand="0" w:noVBand="1" w:firstColumn="1" w:lastRow="0" w:lastColumn="0" w:firstRow="1"/>
      </w:tblPr>
      <w:tblGrid>
        <w:gridCol w:w="4671"/>
      </w:tblGrid>
      <w:tr>
        <w:trPr/>
        <w:tc>
          <w:tcPr>
            <w:tcW w:w="4671" w:type="dxa"/>
            <w:tcBorders>
              <w:top w:val="nil"/>
              <w:left w:val="nil"/>
              <w:bottom w:val="nil"/>
              <w:right w:val="nil"/>
            </w:tcBorders>
          </w:tcPr>
          <w:p>
            <w:pPr>
              <w:pStyle w:val="Normal"/>
              <w:widowControl/>
              <w:numPr>
                <w:ilvl w:val="0"/>
                <w:numId w:val="0"/>
              </w:numPr>
              <w:spacing w:lineRule="auto" w:line="240" w:before="0" w:after="0"/>
              <w:jc w:val="center"/>
              <w:outlineLvl w:val="0"/>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УТВЕРЖДЕН</w:t>
            </w:r>
          </w:p>
          <w:p>
            <w:pPr>
              <w:pStyle w:val="Normal"/>
              <w:widowControl/>
              <w:numPr>
                <w:ilvl w:val="0"/>
                <w:numId w:val="0"/>
              </w:numPr>
              <w:spacing w:lineRule="auto" w:line="240" w:before="0" w:after="0"/>
              <w:jc w:val="center"/>
              <w:outlineLvl w:val="0"/>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решением Совета депутатов Ровеньского муниципального округа Белгородской области</w:t>
            </w:r>
          </w:p>
          <w:p>
            <w:pPr>
              <w:pStyle w:val="Normal"/>
              <w:widowControl/>
              <w:numPr>
                <w:ilvl w:val="0"/>
                <w:numId w:val="0"/>
              </w:numPr>
              <w:spacing w:lineRule="auto" w:line="240" w:before="0" w:after="0"/>
              <w:jc w:val="center"/>
              <w:outlineLvl w:val="0"/>
              <w:rPr>
                <w:rFonts w:ascii="Times New Roman" w:hAnsi="Times New Roman" w:cs="Times New Roman"/>
                <w:sz w:val="28"/>
                <w:szCs w:val="28"/>
              </w:rPr>
            </w:pPr>
            <w:r>
              <w:rPr>
                <w:rFonts w:eastAsia="Calibri" w:cs="Times New Roman" w:ascii="Times New Roman" w:hAnsi="Times New Roman"/>
                <w:b/>
                <w:kern w:val="0"/>
                <w:sz w:val="28"/>
                <w:szCs w:val="28"/>
                <w:lang w:val="ru-RU" w:eastAsia="en-US" w:bidi="ar-SA"/>
              </w:rPr>
              <w:t xml:space="preserve">от «26» сентября 2025 года № </w:t>
            </w:r>
            <w:r>
              <w:rPr>
                <w:rFonts w:eastAsia="Calibri" w:cs="Times New Roman" w:ascii="Times New Roman" w:hAnsi="Times New Roman"/>
                <w:b/>
                <w:kern w:val="0"/>
                <w:sz w:val="28"/>
                <w:szCs w:val="28"/>
                <w:lang w:val="ru-RU" w:eastAsia="en-US" w:bidi="ar-SA"/>
              </w:rPr>
              <w:t>1/16</w:t>
            </w:r>
          </w:p>
        </w:tc>
      </w:tr>
    </w:tbl>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Autospacing="0" w:before="0" w:afterAutospacing="0" w:after="0"/>
        <w:ind w:firstLine="567" w:left="0" w:right="0"/>
        <w:jc w:val="center"/>
        <w:rPr>
          <w:rFonts w:ascii="Nimbus Roman" w:hAnsi="Nimbus Roman"/>
        </w:rPr>
      </w:pPr>
      <w:r>
        <w:rPr>
          <w:rFonts w:eastAsia="Calibri" w:cs="Arial" w:ascii="Nimbus Roman" w:hAnsi="Nimbus Roman" w:cstheme="minorBidi" w:eastAsiaTheme="minorHAnsi"/>
          <w:b/>
          <w:bCs/>
          <w:sz w:val="28"/>
          <w:szCs w:val="28"/>
          <w:lang w:eastAsia="ru-RU"/>
        </w:rPr>
        <w:t xml:space="preserve">Положение об оплате труда и гарантиях осуществления </w:t>
      </w:r>
    </w:p>
    <w:p>
      <w:pPr>
        <w:pStyle w:val="Normal"/>
        <w:bidi w:val="0"/>
        <w:spacing w:lineRule="auto" w:line="240" w:beforeAutospacing="0" w:before="0" w:afterAutospacing="0" w:after="0"/>
        <w:ind w:firstLine="567" w:left="0" w:right="0"/>
        <w:jc w:val="center"/>
        <w:rPr>
          <w:rFonts w:ascii="Nimbus Roman" w:hAnsi="Nimbus Roman"/>
        </w:rPr>
      </w:pPr>
      <w:r>
        <w:rPr>
          <w:rFonts w:eastAsia="Calibri" w:cs="Arial" w:ascii="Nimbus Roman" w:hAnsi="Nimbus Roman" w:cstheme="minorBidi" w:eastAsiaTheme="minorHAnsi"/>
          <w:b/>
          <w:bCs/>
          <w:sz w:val="28"/>
          <w:szCs w:val="28"/>
          <w:lang w:eastAsia="ru-RU"/>
        </w:rPr>
        <w:t xml:space="preserve">полномочий лиц, замещающих муниципальные должности </w:t>
      </w:r>
    </w:p>
    <w:p>
      <w:pPr>
        <w:pStyle w:val="Normal"/>
        <w:bidi w:val="0"/>
        <w:spacing w:lineRule="auto" w:line="240" w:beforeAutospacing="0" w:before="0" w:afterAutospacing="0" w:after="0"/>
        <w:ind w:firstLine="567" w:left="0" w:right="0"/>
        <w:jc w:val="center"/>
        <w:rPr>
          <w:rFonts w:ascii="Nimbus Roman" w:hAnsi="Nimbus Roman"/>
        </w:rPr>
      </w:pPr>
      <w:r>
        <w:rPr>
          <w:rFonts w:eastAsia="Calibri" w:cs="Arial" w:ascii="Nimbus Roman" w:hAnsi="Nimbus Roman" w:cstheme="minorBidi" w:eastAsiaTheme="minorHAnsi"/>
          <w:b/>
          <w:bCs/>
          <w:sz w:val="28"/>
          <w:szCs w:val="28"/>
          <w:lang w:eastAsia="ru-RU"/>
        </w:rPr>
        <w:t xml:space="preserve">в органах местного самоуправления </w:t>
      </w:r>
    </w:p>
    <w:p>
      <w:pPr>
        <w:pStyle w:val="Normal"/>
        <w:bidi w:val="0"/>
        <w:spacing w:lineRule="auto" w:line="240" w:beforeAutospacing="0" w:before="0" w:afterAutospacing="0" w:after="0"/>
        <w:ind w:firstLine="567" w:left="0" w:right="0"/>
        <w:jc w:val="center"/>
        <w:rPr>
          <w:rFonts w:ascii="Nimbus Roman" w:hAnsi="Nimbus Roman"/>
        </w:rPr>
      </w:pPr>
      <w:r>
        <w:rPr>
          <w:rFonts w:eastAsia="Calibri" w:cs="Arial" w:ascii="Nimbus Roman" w:hAnsi="Nimbus Roman" w:cstheme="minorBidi" w:eastAsiaTheme="minorHAnsi"/>
          <w:b/>
          <w:bCs/>
          <w:sz w:val="28"/>
          <w:szCs w:val="28"/>
          <w:lang w:eastAsia="ru-RU"/>
        </w:rPr>
        <w:t xml:space="preserve">Ровеньского муниципального округа Белгородской области </w:t>
      </w:r>
    </w:p>
    <w:p>
      <w:pPr>
        <w:pStyle w:val="Normal"/>
        <w:bidi w:val="0"/>
        <w:spacing w:lineRule="auto" w:line="240" w:beforeAutospacing="0" w:before="0" w:afterAutospacing="0" w:after="0"/>
        <w:ind w:firstLine="567" w:left="0" w:right="0"/>
        <w:jc w:val="center"/>
        <w:rPr>
          <w:rFonts w:ascii="Nimbus Roman" w:hAnsi="Nimbus Roman"/>
        </w:rPr>
      </w:pPr>
      <w:r>
        <w:rPr>
          <w:rFonts w:eastAsia="Calibri" w:cs="Arial" w:ascii="Nimbus Roman" w:hAnsi="Nimbus Roman" w:cstheme="minorBidi" w:eastAsiaTheme="minorHAnsi"/>
          <w:b/>
          <w:bCs/>
          <w:sz w:val="28"/>
          <w:szCs w:val="28"/>
          <w:lang w:eastAsia="ru-RU"/>
        </w:rPr>
        <w:t>и осуществляющих свои полномочия на постоянной основе</w:t>
      </w:r>
    </w:p>
    <w:p>
      <w:pPr>
        <w:pStyle w:val="Normal"/>
        <w:widowControl w:val="false"/>
        <w:bidi w:val="0"/>
        <w:spacing w:lineRule="auto" w:line="240" w:beforeAutospacing="0" w:before="0" w:afterAutospacing="0" w:after="0"/>
        <w:ind w:firstLine="567" w:left="0" w:right="0"/>
        <w:jc w:val="both"/>
        <w:rPr>
          <w:rFonts w:ascii="Nimbus Roman" w:hAnsi="Nimbus Roman" w:eastAsia="Times New Roman" w:cs="Times New Roman"/>
          <w:sz w:val="28"/>
          <w:szCs w:val="27"/>
        </w:rPr>
      </w:pPr>
      <w:r>
        <w:rPr>
          <w:rFonts w:eastAsia="Times New Roman" w:cs="Times New Roman" w:ascii="Nimbus Roman" w:hAnsi="Nimbus Roman"/>
          <w:sz w:val="28"/>
          <w:szCs w:val="27"/>
        </w:rPr>
      </w:r>
    </w:p>
    <w:p>
      <w:pPr>
        <w:pStyle w:val="ConsPlusNormal"/>
        <w:bidi w:val="0"/>
        <w:spacing w:lineRule="auto" w:line="240" w:beforeAutospacing="0" w:before="0" w:afterAutospacing="0" w:after="0"/>
        <w:ind w:firstLine="567" w:left="0" w:right="0"/>
        <w:jc w:val="both"/>
        <w:rPr>
          <w:rFonts w:ascii="Nimbus Roman" w:hAnsi="Nimbus Roman" w:eastAsia="Times New Roman" w:cs="Times New Roman"/>
          <w:sz w:val="28"/>
        </w:rPr>
      </w:pPr>
      <w:r>
        <w:rPr>
          <w:rFonts w:eastAsia="Times New Roman" w:cs="Times New Roman" w:ascii="Nimbus Roman" w:hAnsi="Nimbus Roman"/>
          <w:sz w:val="28"/>
        </w:rPr>
      </w:r>
    </w:p>
    <w:p>
      <w:pPr>
        <w:pStyle w:val="ConsPlusNormal"/>
        <w:bidi w:val="0"/>
        <w:spacing w:lineRule="auto" w:line="240" w:beforeAutospacing="0" w:before="0" w:afterAutospacing="0" w:after="0"/>
        <w:ind w:firstLine="567" w:left="0" w:right="0"/>
        <w:jc w:val="center"/>
        <w:rPr>
          <w:rFonts w:ascii="Nimbus Roman" w:hAnsi="Nimbus Roman"/>
        </w:rPr>
      </w:pPr>
      <w:r>
        <w:rPr>
          <w:rFonts w:eastAsia="Calibri" w:cs="Arial" w:ascii="Nimbus Roman" w:hAnsi="Nimbus Roman" w:cstheme="minorBidi" w:eastAsiaTheme="minorHAnsi"/>
          <w:sz w:val="28"/>
          <w:szCs w:val="28"/>
          <w:lang w:val="en-US"/>
        </w:rPr>
        <w:t>I</w:t>
      </w:r>
      <w:r>
        <w:rPr>
          <w:rFonts w:eastAsia="Calibri" w:cs="Arial" w:ascii="Nimbus Roman" w:hAnsi="Nimbus Roman" w:cstheme="minorBidi" w:eastAsiaTheme="minorHAnsi"/>
          <w:sz w:val="28"/>
          <w:szCs w:val="28"/>
        </w:rPr>
        <w:t>. Общие положения</w:t>
      </w:r>
    </w:p>
    <w:p>
      <w:pPr>
        <w:pStyle w:val="ConsPlusNormal"/>
        <w:bidi w:val="0"/>
        <w:spacing w:lineRule="auto" w:line="240" w:beforeAutospacing="0" w:before="0" w:afterAutospacing="0" w:after="0"/>
        <w:ind w:firstLine="567" w:left="0" w:right="0"/>
        <w:jc w:val="center"/>
        <w:rPr>
          <w:rFonts w:ascii="Nimbus Roman" w:hAnsi="Nimbus Roman" w:eastAsia="Times New Roman" w:cs="Times New Roman"/>
          <w:sz w:val="28"/>
          <w:szCs w:val="28"/>
        </w:rPr>
      </w:pPr>
      <w:r>
        <w:rPr>
          <w:rFonts w:eastAsia="Times New Roman" w:cs="Times New Roman" w:ascii="Nimbus Roman" w:hAnsi="Nimbus Roman"/>
          <w:sz w:val="28"/>
          <w:szCs w:val="28"/>
        </w:rPr>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1. Положение об оплате труда и гарантиях осуществления полномочий лиц, замещающих муниципальные должности в органах местного самоуправления Ровеньского муниципального округа Белгородской области и осуществляющих свои полномочия на постоянной основе (далее - Положение), определяет размеры и условия оплаты труда, социальные гарантии главы Ровеньского муниципального округа Белгородской области, председателя Совета депутатов Ровеньского муниципального округа Белгородской области, председателя Контрольно-счетной комиссии Ровеньского муниципального округа Белгородской области, осуществляющих свои полномочия на постоянной основе (далее - лица, замещающие муниципальные должности).</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2. Лицам, замещающим муниципальные должности, гарантируются оплата труда и иные выплаты, предусмотренные федеральным законодательством,</w:t>
      </w:r>
      <w:r>
        <w:rPr>
          <w:rFonts w:eastAsia="Calibri" w:cs="Arial" w:ascii="Nimbus Roman" w:hAnsi="Nimbus Roman" w:cstheme="minorBidi" w:eastAsiaTheme="minorHAnsi"/>
          <w:sz w:val="28"/>
        </w:rPr>
        <w:t xml:space="preserve"> </w:t>
      </w:r>
      <w:r>
        <w:rPr>
          <w:rFonts w:eastAsia="Calibri" w:cs="Arial" w:ascii="Nimbus Roman" w:hAnsi="Nimbus Roman" w:cstheme="minorBidi" w:eastAsiaTheme="minorHAnsi"/>
          <w:sz w:val="28"/>
          <w:szCs w:val="28"/>
        </w:rPr>
        <w:t>законом Белгородской области от 17 июля 2025 года № 507 «О гарантиях осуществления полномочий лиц, замещающих муниципальные должности в Белгородской области» (далее – закон Белгородской области № 507) и иными законами Белгородской области, настоящим Положением и иными нормативными правовыми актами Совета депутатов Ровеньского муниципального округа Белгородской области.</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3. Оплата труда лиц, замещающих муниципальные должности, производится в виде ежемесячного денежного вознаграждения.</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Ежемесячное денежное вознаграждение состоит из ежемесячного базового денежного вознаграждения (должностного оклада) и надбавки к нему за особые условия исполнения полномочий в размере, определяемом настоящим Положением, иных выплат, предусмотренных нормативными правовыми актами Российской Федерации, законом</w:t>
      </w:r>
      <w:r>
        <w:rPr>
          <w:rFonts w:eastAsia="Calibri" w:cs="Arial" w:ascii="Nimbus Roman" w:hAnsi="Nimbus Roman" w:cstheme="minorBidi" w:eastAsiaTheme="minorHAnsi"/>
          <w:sz w:val="28"/>
        </w:rPr>
        <w:t xml:space="preserve"> </w:t>
      </w:r>
      <w:r>
        <w:rPr>
          <w:rFonts w:eastAsia="Calibri" w:cs="Arial" w:ascii="Nimbus Roman" w:hAnsi="Nimbus Roman" w:cstheme="minorBidi" w:eastAsiaTheme="minorHAnsi"/>
          <w:sz w:val="28"/>
          <w:szCs w:val="28"/>
        </w:rPr>
        <w:t>Белгородской области №507, настоящим Положением.</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4. Финансирование расходов, связанных с оплатой труда и предоставлением иных социальных гарантий лицам, замещающим муниципальные должности, осуществляется за счет средств бюджета Ровеньского муниципального округа Белгородской области и предусматривается в бюджетной смете соответствующего органа местного самоуправления.</w:t>
      </w:r>
    </w:p>
    <w:p>
      <w:pPr>
        <w:pStyle w:val="ConsPlusNormal"/>
        <w:bidi w:val="0"/>
        <w:spacing w:lineRule="auto" w:line="240" w:beforeAutospacing="0" w:before="0" w:afterAutospacing="0" w:after="0"/>
        <w:ind w:firstLine="567" w:left="0" w:right="0"/>
        <w:jc w:val="center"/>
        <w:rPr>
          <w:rFonts w:ascii="Nimbus Roman" w:hAnsi="Nimbus Roman" w:eastAsia="Times New Roman" w:cs="Times New Roman"/>
          <w:sz w:val="28"/>
          <w:szCs w:val="28"/>
        </w:rPr>
      </w:pPr>
      <w:r>
        <w:rPr>
          <w:rFonts w:eastAsia="Times New Roman" w:cs="Times New Roman" w:ascii="Nimbus Roman" w:hAnsi="Nimbus Roman"/>
          <w:sz w:val="28"/>
          <w:szCs w:val="28"/>
        </w:rPr>
      </w:r>
    </w:p>
    <w:p>
      <w:pPr>
        <w:pStyle w:val="ConsPlusNormal"/>
        <w:bidi w:val="0"/>
        <w:spacing w:lineRule="auto" w:line="240" w:beforeAutospacing="0" w:before="0" w:afterAutospacing="0" w:after="0"/>
        <w:ind w:firstLine="567" w:left="0" w:right="0"/>
        <w:jc w:val="center"/>
        <w:rPr>
          <w:rFonts w:ascii="Nimbus Roman" w:hAnsi="Nimbus Roman"/>
        </w:rPr>
      </w:pPr>
      <w:r>
        <w:rPr>
          <w:rFonts w:eastAsia="Calibri" w:cs="Arial" w:ascii="Nimbus Roman" w:hAnsi="Nimbus Roman" w:cstheme="minorBidi" w:eastAsiaTheme="minorHAnsi"/>
          <w:sz w:val="28"/>
          <w:szCs w:val="28"/>
        </w:rPr>
        <w:t xml:space="preserve">II. Ежемесячное базовое денежное вознаграждение </w:t>
      </w:r>
    </w:p>
    <w:p>
      <w:pPr>
        <w:pStyle w:val="ConsPlusNormal"/>
        <w:bidi w:val="0"/>
        <w:spacing w:lineRule="auto" w:line="240" w:beforeAutospacing="0" w:before="0" w:afterAutospacing="0" w:after="0"/>
        <w:ind w:firstLine="567" w:left="0" w:right="0"/>
        <w:jc w:val="center"/>
        <w:rPr>
          <w:rFonts w:ascii="Nimbus Roman" w:hAnsi="Nimbus Roman"/>
        </w:rPr>
      </w:pPr>
      <w:r>
        <w:rPr>
          <w:rFonts w:eastAsia="Calibri" w:cs="Arial" w:ascii="Nimbus Roman" w:hAnsi="Nimbus Roman" w:cstheme="minorBidi" w:eastAsiaTheme="minorHAnsi"/>
          <w:sz w:val="28"/>
          <w:szCs w:val="28"/>
        </w:rPr>
        <w:t>(должностной оклад)</w:t>
      </w:r>
    </w:p>
    <w:p>
      <w:pPr>
        <w:pStyle w:val="ConsPlusNormal"/>
        <w:bidi w:val="0"/>
        <w:spacing w:lineRule="auto" w:line="240" w:beforeAutospacing="0" w:before="0" w:afterAutospacing="0" w:after="0"/>
        <w:ind w:firstLine="567" w:left="0" w:right="0"/>
        <w:jc w:val="center"/>
        <w:rPr>
          <w:rFonts w:ascii="Nimbus Roman" w:hAnsi="Nimbus Roman" w:eastAsia="Times New Roman" w:cs="Times New Roman"/>
          <w:sz w:val="28"/>
          <w:szCs w:val="28"/>
        </w:rPr>
      </w:pPr>
      <w:r>
        <w:rPr>
          <w:rFonts w:eastAsia="Times New Roman" w:cs="Times New Roman" w:ascii="Nimbus Roman" w:hAnsi="Nimbus Roman"/>
          <w:sz w:val="28"/>
          <w:szCs w:val="28"/>
        </w:rPr>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highlight w:val="white"/>
        </w:rPr>
        <w:t>5. Размер ежемесячного базового денежного вознаграждения (должностного оклада) главы Ровеньского муниципального округа Белгородской области составляет 37 907 рублей.</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6. Размер ежемесячного базового денежного вознаграждения (должностного оклада)</w:t>
      </w:r>
      <w:r>
        <w:rPr>
          <w:rFonts w:eastAsia="Calibri" w:cs="Arial" w:ascii="Nimbus Roman" w:hAnsi="Nimbus Roman" w:cstheme="minorBidi" w:eastAsiaTheme="minorHAnsi"/>
          <w:sz w:val="28"/>
        </w:rPr>
        <w:t xml:space="preserve"> </w:t>
      </w:r>
      <w:r>
        <w:rPr>
          <w:rFonts w:eastAsia="Calibri" w:cs="Arial" w:ascii="Nimbus Roman" w:hAnsi="Nimbus Roman" w:cstheme="minorBidi" w:eastAsiaTheme="minorHAnsi"/>
          <w:sz w:val="28"/>
          <w:szCs w:val="28"/>
        </w:rPr>
        <w:t>председателя Совета депутатов Ровеньского муниципального округа Белгородской области составляет 60 процентов размера ежемесячного базового денежного вознаграждения (должностного оклада) главы Ровеньского муниципального округа Белгородской области.</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7. Размер ежемесячного базового денежного вознаграждения (должностного оклада) председателя Контрольно-счетной Совета комиссии Ровеньского муниципального округа Белгородской области составляет 55 процентов размера ежемесячного базового денежного вознаграждения (должностного оклада) главы Ровеньского муниципального округа Белгородской области.</w:t>
      </w:r>
    </w:p>
    <w:p>
      <w:pPr>
        <w:pStyle w:val="ConsPlusNormal"/>
        <w:bidi w:val="0"/>
        <w:spacing w:lineRule="auto" w:line="240" w:beforeAutospacing="0" w:before="0" w:afterAutospacing="0" w:after="0"/>
        <w:ind w:firstLine="567" w:left="0" w:right="0"/>
        <w:jc w:val="both"/>
        <w:rPr>
          <w:rFonts w:ascii="Nimbus Roman" w:hAnsi="Nimbus Roman" w:eastAsia="Times New Roman" w:cs="Times New Roman"/>
          <w:sz w:val="28"/>
          <w:szCs w:val="28"/>
        </w:rPr>
      </w:pPr>
      <w:r>
        <w:rPr>
          <w:rFonts w:eastAsia="Times New Roman" w:cs="Times New Roman" w:ascii="Nimbus Roman" w:hAnsi="Nimbus Roman"/>
          <w:sz w:val="28"/>
          <w:szCs w:val="28"/>
        </w:rPr>
      </w:r>
    </w:p>
    <w:p>
      <w:pPr>
        <w:pStyle w:val="ConsPlusNormal"/>
        <w:bidi w:val="0"/>
        <w:spacing w:lineRule="auto" w:line="240" w:beforeAutospacing="0" w:before="0" w:afterAutospacing="0" w:after="0"/>
        <w:ind w:firstLine="567" w:left="0" w:right="0"/>
        <w:jc w:val="center"/>
        <w:rPr>
          <w:rFonts w:ascii="Nimbus Roman" w:hAnsi="Nimbus Roman"/>
        </w:rPr>
      </w:pPr>
      <w:r>
        <w:rPr>
          <w:rFonts w:eastAsia="Calibri" w:cs="Arial" w:ascii="Nimbus Roman" w:hAnsi="Nimbus Roman" w:cstheme="minorBidi" w:eastAsiaTheme="minorHAnsi"/>
          <w:sz w:val="28"/>
          <w:szCs w:val="28"/>
        </w:rPr>
        <w:t>III. Ежемесячные выплаты</w:t>
      </w:r>
    </w:p>
    <w:p>
      <w:pPr>
        <w:pStyle w:val="ConsPlusNormal"/>
        <w:bidi w:val="0"/>
        <w:spacing w:lineRule="auto" w:line="240" w:beforeAutospacing="0" w:before="0" w:afterAutospacing="0" w:after="0"/>
        <w:ind w:firstLine="567" w:left="0" w:right="0"/>
        <w:jc w:val="both"/>
        <w:rPr>
          <w:rFonts w:ascii="Nimbus Roman" w:hAnsi="Nimbus Roman" w:eastAsia="Times New Roman" w:cs="Times New Roman"/>
          <w:sz w:val="28"/>
          <w:szCs w:val="28"/>
        </w:rPr>
      </w:pPr>
      <w:r>
        <w:rPr>
          <w:rFonts w:eastAsia="Times New Roman" w:cs="Times New Roman" w:ascii="Nimbus Roman" w:hAnsi="Nimbus Roman"/>
          <w:sz w:val="28"/>
          <w:szCs w:val="28"/>
        </w:rPr>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8. Ежемесячные выплаты лицам, замещающим муниципальные должности, включают в себя:</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1) надбавку к ежемесячному базовому денежному вознаграждению (должностному окладу) за особые условия исполнения полномочий;</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2) надбавку к ежемесячному базовому денежному вознаграждению (должностному окладу) за работу со сведениями, составляющими государственную тайну.</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9. Ежемесячная надбавка к ежемесячному базовому денежному вознаграждению (должностному окладу) за особые условия исполнения полномочий лицами, замещающими муниципальные должности, устанавливается в процентах от размера ежемесячного базового денежного вознаграждения (должностного оклада) по соответствующей муниципальной должности:</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highlight w:val="white"/>
        </w:rPr>
        <w:t>1) главе Ровеньского муниципального округа Белгородской области – 370 %;</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highlight w:val="white"/>
        </w:rPr>
        <w:t>2) председателю Совета</w:t>
      </w:r>
      <w:r>
        <w:rPr>
          <w:rFonts w:eastAsia="Calibri" w:cs="Arial" w:ascii="Nimbus Roman" w:hAnsi="Nimbus Roman" w:cstheme="minorBidi" w:eastAsiaTheme="minorHAnsi"/>
          <w:sz w:val="28"/>
          <w:highlight w:val="white"/>
        </w:rPr>
        <w:t xml:space="preserve"> </w:t>
      </w:r>
      <w:r>
        <w:rPr>
          <w:rFonts w:eastAsia="Calibri" w:cs="Arial" w:ascii="Nimbus Roman" w:hAnsi="Nimbus Roman" w:cstheme="minorBidi" w:eastAsiaTheme="minorHAnsi"/>
          <w:sz w:val="28"/>
          <w:szCs w:val="28"/>
          <w:highlight w:val="white"/>
        </w:rPr>
        <w:t>депутатов Ровеньского муниципального округа Белгородской области - 370 %;</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highlight w:val="white"/>
        </w:rPr>
        <w:t>3) председателю Контрольно-счетной комиссии Ровеньского муниципального округа Белгородской области - 370 %;</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10. Ежемесячная процентная надбавка к ежемесячному базовому денежному вознаграждению (должностному окладу) за работу со сведениями, составляющими государственную тайну, выплачиваемая в порядке и размерах, определенных постановлением Правительства Российской Федерации от 18 сентября 2006 года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pPr>
        <w:pStyle w:val="ConsPlusNormal"/>
        <w:bidi w:val="0"/>
        <w:spacing w:lineRule="auto" w:line="240" w:beforeAutospacing="0" w:before="0" w:afterAutospacing="0" w:after="0"/>
        <w:ind w:firstLine="567" w:left="0" w:right="0"/>
        <w:jc w:val="both"/>
        <w:rPr>
          <w:rFonts w:ascii="Nimbus Roman" w:hAnsi="Nimbus Roman" w:eastAsia="Times New Roman" w:cs="Times New Roman"/>
          <w:sz w:val="28"/>
          <w:szCs w:val="28"/>
        </w:rPr>
      </w:pPr>
      <w:r>
        <w:rPr>
          <w:rFonts w:eastAsia="Times New Roman" w:cs="Times New Roman" w:ascii="Nimbus Roman" w:hAnsi="Nimbus Roman"/>
          <w:sz w:val="28"/>
          <w:szCs w:val="28"/>
        </w:rPr>
      </w:r>
    </w:p>
    <w:p>
      <w:pPr>
        <w:pStyle w:val="ConsPlusNormal"/>
        <w:bidi w:val="0"/>
        <w:spacing w:lineRule="auto" w:line="240" w:beforeAutospacing="0" w:before="0" w:afterAutospacing="0" w:after="0"/>
        <w:ind w:firstLine="567" w:left="0" w:right="0"/>
        <w:jc w:val="center"/>
        <w:rPr>
          <w:rFonts w:ascii="Nimbus Roman" w:hAnsi="Nimbus Roman"/>
        </w:rPr>
      </w:pPr>
      <w:r>
        <w:rPr>
          <w:rFonts w:eastAsia="Calibri" w:cs="Arial" w:ascii="Nimbus Roman" w:hAnsi="Nimbus Roman" w:cstheme="minorBidi" w:eastAsiaTheme="minorHAnsi"/>
          <w:sz w:val="28"/>
          <w:szCs w:val="28"/>
          <w:lang w:val="en-US"/>
        </w:rPr>
        <w:t>IV</w:t>
      </w:r>
      <w:r>
        <w:rPr>
          <w:rFonts w:eastAsia="Calibri" w:cs="Arial" w:ascii="Nimbus Roman" w:hAnsi="Nimbus Roman" w:cstheme="minorBidi" w:eastAsiaTheme="minorHAnsi"/>
          <w:sz w:val="28"/>
          <w:szCs w:val="28"/>
        </w:rPr>
        <w:t>. Дополнительные выплаты</w:t>
      </w:r>
    </w:p>
    <w:p>
      <w:pPr>
        <w:pStyle w:val="ConsPlusNormal"/>
        <w:bidi w:val="0"/>
        <w:spacing w:lineRule="auto" w:line="240" w:beforeAutospacing="0" w:before="0" w:afterAutospacing="0" w:after="0"/>
        <w:ind w:firstLine="567" w:left="0" w:right="0"/>
        <w:jc w:val="center"/>
        <w:rPr>
          <w:rFonts w:ascii="Nimbus Roman" w:hAnsi="Nimbus Roman" w:eastAsia="Times New Roman" w:cs="Times New Roman"/>
          <w:sz w:val="28"/>
          <w:szCs w:val="28"/>
        </w:rPr>
      </w:pPr>
      <w:r>
        <w:rPr>
          <w:rFonts w:eastAsia="Times New Roman" w:cs="Times New Roman" w:ascii="Nimbus Roman" w:hAnsi="Nimbus Roman"/>
          <w:sz w:val="28"/>
          <w:szCs w:val="28"/>
        </w:rPr>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11. Дополнительные выплаты</w:t>
      </w:r>
      <w:r>
        <w:rPr>
          <w:rFonts w:eastAsia="Calibri" w:cs="Arial" w:ascii="Nimbus Roman" w:hAnsi="Nimbus Roman" w:cstheme="minorBidi" w:eastAsiaTheme="minorHAnsi"/>
          <w:sz w:val="28"/>
        </w:rPr>
        <w:t xml:space="preserve"> </w:t>
      </w:r>
      <w:r>
        <w:rPr>
          <w:rFonts w:eastAsia="Calibri" w:cs="Arial" w:ascii="Nimbus Roman" w:hAnsi="Nimbus Roman" w:cstheme="minorBidi" w:eastAsiaTheme="minorHAnsi"/>
          <w:sz w:val="28"/>
          <w:szCs w:val="28"/>
        </w:rPr>
        <w:t>лицам, замещающим муниципальные должности, включают в себя:</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1) единовременную денежную выплату при предоставлении ежегодного оплачиваемого отпуска;</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2)</w:t>
      </w:r>
      <w:r>
        <w:rPr>
          <w:rFonts w:eastAsia="Calibri" w:cs="Arial" w:ascii="Nimbus Roman" w:hAnsi="Nimbus Roman" w:cstheme="minorBidi" w:eastAsiaTheme="minorHAnsi"/>
          <w:sz w:val="28"/>
        </w:rPr>
        <w:t xml:space="preserve"> </w:t>
      </w:r>
      <w:r>
        <w:rPr>
          <w:rFonts w:eastAsia="Calibri" w:cs="Arial" w:ascii="Nimbus Roman" w:hAnsi="Nimbus Roman" w:cstheme="minorBidi" w:eastAsiaTheme="minorHAnsi"/>
          <w:sz w:val="28"/>
          <w:szCs w:val="28"/>
        </w:rPr>
        <w:t>единовременную выплату на санаторно-курортное лечение, выплачиваемую при предоставлении ежегодного оплачиваемого отпуска;</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3) материальную помощь</w:t>
      </w:r>
      <w:r>
        <w:rPr>
          <w:rFonts w:eastAsia="Calibri" w:cs="Arial" w:ascii="Nimbus Roman" w:hAnsi="Nimbus Roman" w:cstheme="minorBidi" w:eastAsiaTheme="minorHAnsi"/>
          <w:sz w:val="28"/>
        </w:rPr>
        <w:t xml:space="preserve"> </w:t>
      </w:r>
      <w:r>
        <w:rPr>
          <w:rFonts w:eastAsia="Calibri" w:cs="Arial" w:ascii="Nimbus Roman" w:hAnsi="Nimbus Roman" w:cstheme="minorBidi" w:eastAsiaTheme="minorHAnsi"/>
          <w:sz w:val="28"/>
          <w:szCs w:val="28"/>
        </w:rPr>
        <w:t>в случаях, определенных настоящим Положением;</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4) единовременные премии в случаях, определенных настоящим Положением.</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highlight w:val="white"/>
        </w:rPr>
        <w:t>12. Лицам, замещающим муниципальные должности, при предоставлении ежегодного оплачиваемого отпуска выплачивается единовременная денежная выплата, состоящая из дву</w:t>
      </w:r>
      <w:bookmarkStart w:id="0" w:name="_GoBack"/>
      <w:bookmarkEnd w:id="0"/>
      <w:r>
        <w:rPr>
          <w:rFonts w:eastAsia="Calibri" w:cs="Arial" w:ascii="Nimbus Roman" w:hAnsi="Nimbus Roman" w:cstheme="minorBidi" w:eastAsiaTheme="minorHAnsi"/>
          <w:sz w:val="28"/>
          <w:szCs w:val="28"/>
          <w:highlight w:val="white"/>
        </w:rPr>
        <w:t>х ежемесячных базовых денежных вознаграждений (должностных окладов).</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Право на получение единовременной денежной выплаты при предоставлении ежегодного отпуска возникает не ранее чем право на предоставление ежегодного оплачиваемого отпуска в соответствии с Трудовым кодексом Российской Федерации.</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В случае разделения ежегодного оплачиваемого отпуска на части выплата производится один раз в год при предоставлении части указанного отпуска продолжительностью не менее 14 календарных дней.</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При определении суммы единовременной выплаты в расчет принимается ежемесячное базовое денежное вознаграждение (должностной оклад), получаемый лицом, замещающим муниципальную должность, на момент издания распорядительного акта о предоставлении отпуска.</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Единовременная выплата не выплачивается:</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1) лицам, замещающим муниципальные должности, прекращающим полномочия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«Об общих принципах организации местного самоуправления в единой системе публичной власти». Если указанным лицам единовременная выплата была произведена ранее, то при прекращении полномочий выплаченная сумма удержанию не подлежит;</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2) лицам, замещающим муниципальные должности, прекратившим полномочия в конце календарного года с предоставлением при увольнении отпуска, оканчивающегося в следующем календарном году, за календарный год, в котором оканчивается отпуск;</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3) лицам, замещающим муниципальные должности, находящимся в отпуске по уходу за ребенком до достижения им возраста 3 лет, других отпусках без сохранения содержания, за полные календарные годы нахождения в отпусках.</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Единовременную денежная выплата при предоставлении ежегодного оплачиваемого отпуска производится на основании распорядительного акта соответствующего органа местного самоуправления Ровеньского муниципального округа Белгородской области по личному заявлению лица, замещающего муниципальную должность.</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Личное заявление главы Ровеньского муниципального округа Белгородской области, председателя Совета депутатов Ровеньского муниципального округа Белгородской области и председателя Контрольно-счетной палаты комиссии Ровеньского муниципального округа Белгородской области не требуется.</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highlight w:val="white"/>
        </w:rPr>
        <w:t xml:space="preserve">13. Лицам, замещающим муниципальные должности, один раз в календарный год осуществляется единовременная выплата на санаторно-курортное лечение на основании Положения </w:t>
      </w:r>
      <w:r>
        <w:rPr>
          <w:rFonts w:eastAsia="Calibri" w:cs="Arial" w:ascii="Nimbus Roman" w:hAnsi="Nimbus Roman" w:cstheme="minorBidi" w:eastAsiaTheme="minorHAnsi"/>
          <w:bCs/>
          <w:color w:themeColor="text1" w:val="000000"/>
          <w:sz w:val="28"/>
          <w:szCs w:val="28"/>
          <w:highlight w:val="white"/>
        </w:rPr>
        <w:t>о порядке осуществления выплат на санаторно-курортное лечение лицам, замещающим муниципальные должности, к</w:t>
      </w:r>
      <w:r>
        <w:rPr>
          <w:rFonts w:eastAsia="Calibri" w:cs="Arial" w:ascii="Nimbus Roman" w:hAnsi="Nimbus Roman" w:cstheme="minorBidi" w:eastAsiaTheme="minorHAnsi"/>
          <w:color w:themeColor="text1" w:val="000000"/>
          <w:sz w:val="28"/>
          <w:highlight w:val="white"/>
        </w:rPr>
        <w:t xml:space="preserve">оторое утверждается правовым актом </w:t>
      </w:r>
      <w:r>
        <w:rPr>
          <w:rFonts w:eastAsia="Calibri" w:cs="Arial" w:ascii="Nimbus Roman" w:hAnsi="Nimbus Roman" w:cstheme="minorBidi" w:eastAsiaTheme="minorHAnsi"/>
          <w:sz w:val="28"/>
          <w:szCs w:val="28"/>
        </w:rPr>
        <w:t>соответствующего органа местного самоуправления Ровеньского муниципального округа Белгородской области</w:t>
      </w:r>
      <w:r>
        <w:rPr>
          <w:rFonts w:eastAsia="Calibri" w:cs="Arial" w:ascii="Nimbus Roman" w:hAnsi="Nimbus Roman" w:cstheme="minorBidi" w:eastAsiaTheme="minorHAnsi"/>
          <w:color w:themeColor="text1" w:val="000000"/>
          <w:sz w:val="28"/>
          <w:highlight w:val="white"/>
        </w:rPr>
        <w:t>.</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Право на получение выплаты сохраняется за лицом, замещающим муниципальную должность, в случае призыва на военную службу по мобилизации или заключения им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Лицам, замещающим муниципальные должности, не воспользовавшимся правом на получение выплаты до призыва на военную службу по мобилизации или заключения ими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выплата производится на основании правового акта соответствующего органа местного самоуправления Ровеньского муниципального округа Белгородской области в декабре текущего года.</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14. Материальная помощь выплачивается лицам, замещающим муниципальные должности:</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highlight w:val="white"/>
        </w:rPr>
        <w:t>1) к юбилейным датам (50 лет и каждые последующие 5 лет со дня рождения) - в размере ежемесячного базового денежного вознаграждения (должностного оклада);</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highlight w:val="white"/>
        </w:rPr>
        <w:t>2) в связи с утратой или повр</w:t>
      </w:r>
      <w:r>
        <w:rPr>
          <w:rFonts w:eastAsia="Calibri" w:cs="Arial" w:ascii="Nimbus Roman" w:hAnsi="Nimbus Roman" w:cstheme="minorBidi" w:eastAsiaTheme="minorHAnsi"/>
          <w:sz w:val="28"/>
          <w:szCs w:val="28"/>
        </w:rPr>
        <w:t xml:space="preserve">еждением имущества в результате пожара или стихийного бедствия на основании письменного заявления муниципального служащего  при предъявлении подтверждающих документов уполномоченных органов, копии которых прилагаются к заявлению, - в размере до двух должностных окладов; </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highlight w:val="white"/>
        </w:rPr>
        <w:t xml:space="preserve">3) </w:t>
      </w:r>
      <w:r>
        <w:rPr>
          <w:rFonts w:eastAsia="Calibri" w:cs="Arial" w:ascii="Nimbus Roman" w:hAnsi="Nimbus Roman" w:cstheme="minorBidi" w:eastAsiaTheme="minorHAnsi"/>
          <w:sz w:val="28"/>
          <w:szCs w:val="28"/>
        </w:rPr>
        <w:t>в случае рождения ребенка у муниципального служащего, регистрации брака муниципального служащего при предъявлении свидетельства о рождении или свидетельства о браке соответственно, копии которых прилагаются к заявлению, - в размере до  двух должностных окладов;</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highlight w:val="white"/>
        </w:rPr>
        <w:t>4) в связи со смертью близких родственников муниципального служащего (родители, супруги, дети) - в размере в размере до трех должностных окладов;</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 xml:space="preserve">В случае смерти муниципального служащего материальная помощь может выплачиваться одному из членов его семьи (супруг, супруга, дети, родители) на основании письменного заявления при предъявлении свидетельства о смерти и документов, подтверждающих принадлежность к членам семьи муниципального служащего - </w:t>
      </w:r>
      <w:r>
        <w:rPr>
          <w:rFonts w:eastAsia="Calibri" w:cs="Arial" w:ascii="Nimbus Roman" w:hAnsi="Nimbus Roman" w:cstheme="minorBidi" w:eastAsiaTheme="minorHAnsi"/>
          <w:sz w:val="28"/>
          <w:szCs w:val="28"/>
          <w:highlight w:val="white"/>
        </w:rPr>
        <w:t>в размере в размере до трех должностных окладов;</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highlight w:val="white"/>
        </w:rPr>
        <w:t>5) в случае необходимости лечения, дорогостоящей операции, восстановления здоровья в связи с полученным увечьем, заболеванием, перенесенной аварией, травмой или несчастным случаем на основании медицинского заключения - в размере до двух должностных окладов</w:t>
      </w:r>
      <w:r>
        <w:rPr>
          <w:rFonts w:eastAsia="Calibri" w:cs="Arial" w:ascii="Nimbus Roman" w:hAnsi="Nimbus Roman" w:cstheme="minorBidi" w:eastAsiaTheme="minorHAnsi"/>
          <w:sz w:val="28"/>
          <w:szCs w:val="28"/>
        </w:rPr>
        <w:t xml:space="preserve">. </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Материальная помощь выплачивается на основании распорядительного акта соответствующего органа местного самоуправления Ровеньского муниципального округа Белгородской области по личному заявлению лица, замещающего муниципальную должность, при предоставлении документов, подтверждающих наступление событий, определенных настоящим пунктом.</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Личное заявление главы Ровеньского муниципального округа Белгородской области, председателя Совета депутатов Ровеньского муниципального округа Белгородской области и председателя Контрольно-счетной палаты комиссии Ровеньского муниципального округа Белгородской области не требуется.</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15. Лицам, замещающим муниципальные должности, выплачиваются единовременные премии в следующих случаях:</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 xml:space="preserve">1) поощрения Президентом Российской Федерации, Федеральным Собранием Российской Федерации, Правительством Российской Федерации, Счетной палатой Российской Федерации, Губернатором Белгородской области, Белгородской областной Думой, исполнительными органами Белгородской области, органами местного самоуправления Ровеньского муниципального округа Белгородской области. </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Премия выплачивается в размере, предусмотренном соответствующим правовым актом о поощрении. В случае если правовым актом о поощрении не предусмотрена конкретная сумма единовременной денежной премии, выплачивается денежная премия в размере 5000 (пяти тысяч) рублей;</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 xml:space="preserve">2) ко Дню защитника Отечества, Международному женскому дню, </w:t>
      </w:r>
      <w:r>
        <w:rPr>
          <w:rFonts w:eastAsia="Calibri" w:cs="Arial" w:ascii="Nimbus Roman" w:hAnsi="Nimbus Roman" w:cstheme="minorBidi" w:eastAsiaTheme="minorHAnsi"/>
          <w:sz w:val="28"/>
          <w:szCs w:val="28"/>
          <w:highlight w:val="white"/>
        </w:rPr>
        <w:t xml:space="preserve">Дню </w:t>
      </w:r>
      <w:r>
        <w:rPr>
          <w:rFonts w:eastAsia="Calibri" w:cs="Arial" w:ascii="Nimbus Roman" w:hAnsi="Nimbus Roman" w:cstheme="minorBidi" w:eastAsiaTheme="minorHAnsi"/>
          <w:sz w:val="28"/>
          <w:szCs w:val="28"/>
        </w:rPr>
        <w:t xml:space="preserve">органов местного самоуправления, </w:t>
      </w:r>
      <w:r>
        <w:rPr>
          <w:rFonts w:eastAsia="Calibri" w:cs="Arial" w:ascii="Nimbus Roman" w:hAnsi="Nimbus Roman" w:cstheme="minorBidi" w:eastAsiaTheme="minorHAnsi"/>
          <w:sz w:val="28"/>
          <w:szCs w:val="28"/>
          <w:highlight w:val="white"/>
        </w:rPr>
        <w:t>Д</w:t>
      </w:r>
      <w:r>
        <w:rPr>
          <w:rFonts w:eastAsia="Calibri" w:cs="Arial" w:ascii="Nimbus Roman" w:hAnsi="Nimbus Roman" w:cstheme="minorBidi" w:eastAsiaTheme="minorHAnsi"/>
          <w:sz w:val="28"/>
          <w:szCs w:val="28"/>
        </w:rPr>
        <w:t>ню образования муниципального образования (30 июля).</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Премия выплачивается в размере, установленном распорядительным актом соответствующего органа местного самоуправления Ровеньского муниципального округа Белгородской области в пределах утвержденного фонда оплаты труда работников органов местного самоуправления Ровеньского муниципального округа Белгородской области;</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3) годовая премия по результатам работы.</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Премия выплачивается в размере, установленном распорядительным актом соответствующего органа местного самоуправления Ровеньского муниципального округа Белгородской области в пределах утвержденного фонда оплаты труда работников органов местного самоуправления Ровеньского муниципального округа Белгородской области;</w:t>
      </w:r>
    </w:p>
    <w:p>
      <w:pPr>
        <w:pStyle w:val="ConsPlusNormal"/>
        <w:bidi w:val="0"/>
        <w:spacing w:lineRule="auto" w:line="240" w:beforeAutospacing="0" w:before="0" w:afterAutospacing="0" w:after="0"/>
        <w:ind w:firstLine="567" w:left="0" w:right="0"/>
        <w:jc w:val="both"/>
        <w:rPr>
          <w:rFonts w:ascii="Nimbus Roman" w:hAnsi="Nimbus Roman" w:eastAsia="Times New Roman" w:cs="Times New Roman"/>
          <w:sz w:val="28"/>
          <w:szCs w:val="28"/>
        </w:rPr>
      </w:pPr>
      <w:r>
        <w:rPr>
          <w:rFonts w:eastAsia="Times New Roman" w:cs="Times New Roman" w:ascii="Nimbus Roman" w:hAnsi="Nimbus Roman"/>
          <w:sz w:val="28"/>
          <w:szCs w:val="28"/>
        </w:rPr>
      </w:r>
    </w:p>
    <w:p>
      <w:pPr>
        <w:pStyle w:val="ConsPlusNormal"/>
        <w:bidi w:val="0"/>
        <w:spacing w:lineRule="auto" w:line="240" w:beforeAutospacing="0" w:before="0" w:afterAutospacing="0" w:after="0"/>
        <w:ind w:firstLine="567" w:left="0" w:right="0"/>
        <w:jc w:val="center"/>
        <w:rPr>
          <w:rFonts w:ascii="Nimbus Roman" w:hAnsi="Nimbus Roman"/>
        </w:rPr>
      </w:pPr>
      <w:r>
        <w:rPr>
          <w:rFonts w:eastAsia="Calibri" w:cs="Arial" w:ascii="Nimbus Roman" w:hAnsi="Nimbus Roman" w:cstheme="minorBidi" w:eastAsiaTheme="minorHAnsi"/>
          <w:sz w:val="28"/>
          <w:szCs w:val="28"/>
          <w:lang w:val="en-US"/>
        </w:rPr>
        <w:t>V</w:t>
      </w:r>
      <w:r>
        <w:rPr>
          <w:rFonts w:eastAsia="Calibri" w:cs="Arial" w:ascii="Nimbus Roman" w:hAnsi="Nimbus Roman" w:cstheme="minorBidi" w:eastAsiaTheme="minorHAnsi"/>
          <w:sz w:val="28"/>
          <w:szCs w:val="28"/>
        </w:rPr>
        <w:t xml:space="preserve">. Гарантии осуществления полномочий лиц, </w:t>
      </w:r>
    </w:p>
    <w:p>
      <w:pPr>
        <w:pStyle w:val="ConsPlusNormal"/>
        <w:bidi w:val="0"/>
        <w:spacing w:lineRule="auto" w:line="240" w:beforeAutospacing="0" w:before="0" w:afterAutospacing="0" w:after="0"/>
        <w:ind w:firstLine="567" w:left="0" w:right="0"/>
        <w:jc w:val="center"/>
        <w:rPr>
          <w:rFonts w:ascii="Nimbus Roman" w:hAnsi="Nimbus Roman"/>
        </w:rPr>
      </w:pPr>
      <w:r>
        <w:rPr>
          <w:rFonts w:eastAsia="Calibri" w:cs="Arial" w:ascii="Nimbus Roman" w:hAnsi="Nimbus Roman" w:cstheme="minorBidi" w:eastAsiaTheme="minorHAnsi"/>
          <w:sz w:val="28"/>
          <w:szCs w:val="28"/>
        </w:rPr>
        <w:t>замещающих муниципальные должности</w:t>
      </w:r>
    </w:p>
    <w:p>
      <w:pPr>
        <w:pStyle w:val="ConsPlusNormal"/>
        <w:bidi w:val="0"/>
        <w:spacing w:lineRule="auto" w:line="240" w:beforeAutospacing="0" w:before="0" w:afterAutospacing="0" w:after="0"/>
        <w:ind w:firstLine="567" w:left="0" w:right="0"/>
        <w:jc w:val="both"/>
        <w:rPr>
          <w:rFonts w:ascii="Nimbus Roman" w:hAnsi="Nimbus Roman" w:eastAsia="Times New Roman" w:cs="Times New Roman"/>
          <w:sz w:val="28"/>
          <w:szCs w:val="28"/>
        </w:rPr>
      </w:pPr>
      <w:r>
        <w:rPr>
          <w:rFonts w:eastAsia="Times New Roman" w:cs="Times New Roman" w:ascii="Nimbus Roman" w:hAnsi="Nimbus Roman"/>
          <w:sz w:val="28"/>
          <w:szCs w:val="28"/>
        </w:rPr>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16. Помимо оплаты труда и выплат, определенных настоящим Положением, для обеспечения правовой и социальной защищенности лицам, замещающим муниципальные должности, за счет средств бюджета Ровеньского муниципального округа Белгородской области гарантируются:</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1) возмещение расходов, связанных со служебными командировками, в соответствии с порядком и условиями командирования лиц, замещающих муниципальные должности, установленными нормативным правовым актом Совета депутатов Ровеньского муниципального округа Белгородской области;</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2) ежегодный оплачиваемый отпуск в соответствии с настоящим Положением;</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3) пенсионное обеспечение в соответствии с нормативным правовым актом</w:t>
      </w:r>
      <w:r>
        <w:rPr>
          <w:rFonts w:eastAsia="Calibri" w:cs="Arial" w:ascii="Nimbus Roman" w:hAnsi="Nimbus Roman" w:cstheme="minorBidi" w:eastAsiaTheme="minorHAnsi"/>
          <w:sz w:val="28"/>
        </w:rPr>
        <w:t xml:space="preserve"> </w:t>
      </w:r>
      <w:r>
        <w:rPr>
          <w:rFonts w:eastAsia="Calibri" w:cs="Arial" w:ascii="Nimbus Roman" w:hAnsi="Nimbus Roman" w:cstheme="minorBidi" w:eastAsiaTheme="minorHAnsi"/>
          <w:sz w:val="28"/>
          <w:szCs w:val="28"/>
        </w:rPr>
        <w:t>Совета депутатов Ровеньского муниципального округа Белгородской области;</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4) профессиональное развитие, в том числе получение дополнительного профессионального образования в порядке, предусмотренном действующим законодательством;</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5) транспортное обслуживание в связи с исполнением полномочий, обеспечиваемое муниципальным учреждением, к функциям которого отнесено такое обслуживание;</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6) ежегодное диспансерное обследование в медицинских организациях;</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7) частичная компенсация расходов, связанных с наймом (поднаймом) жилых помещений, на период замещения муниципальных должностей в порядке и на условиях, установленных нормативным правовым актом Совета депутатов Ровеньского муниципального округа Белгородской области.</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17. Лицам, замещающим муниципальные должности, устанавливается ненормированный служебный день.</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Лица, замещающие муниципальные должности, имеют право на ежегодный оплачиваемый отпуск продолжительностью 42 календарных дня, а также на дополнительный отпуск за ненормированный служебный день продолжительностью 3 календарных дня.</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highlight w:val="white"/>
        </w:rPr>
        <w:t>18. При прекращении полномочий в связи с выходом на пенсию либо достижением предельного возраста пребывания в должности главы Ровеньского муниципального округа Белгородской области, председателя Совета депутатов Ровеньского муниципального округа Белгородской области, председателя Контрольно-счетной комиссии Ровеньского муниципального округа Белгородской области, выплачивается единовременное денежное пособие в размере двух ежемесячных базовых денежных вознаграждений (должностных окладов).</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Единовременное денежное пособие выплачивается лицам, замещающим муниципальную должность,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w:t>
      </w:r>
    </w:p>
    <w:p>
      <w:pPr>
        <w:pStyle w:val="ConsPlusNormal"/>
        <w:bidi w:val="0"/>
        <w:spacing w:lineRule="auto" w:line="240" w:beforeAutospacing="0" w:before="0" w:afterAutospacing="0" w:after="0"/>
        <w:ind w:firstLine="567" w:left="0" w:right="0"/>
        <w:jc w:val="both"/>
        <w:rPr>
          <w:rFonts w:ascii="Nimbus Roman" w:hAnsi="Nimbus Roman"/>
        </w:rPr>
      </w:pPr>
      <w:r>
        <w:rPr>
          <w:rFonts w:eastAsia="Calibri" w:cs="Arial" w:ascii="Nimbus Roman" w:hAnsi="Nimbus Roman" w:cstheme="minorBidi" w:eastAsiaTheme="minorHAnsi"/>
          <w:sz w:val="28"/>
          <w:szCs w:val="28"/>
        </w:rPr>
        <w:t>Указанные гарантии не предоставляются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p>
    <w:sectPr>
      <w:headerReference w:type="even" r:id="rId4"/>
      <w:headerReference w:type="default" r:id="rId5"/>
      <w:headerReference w:type="first" r:id="rId6"/>
      <w:type w:val="nextPage"/>
      <w:pgSz w:w="11906" w:h="16838"/>
      <w:pgMar w:left="1701" w:right="567" w:gutter="0" w:header="709"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auto"/>
    <w:pitch w:val="default"/>
  </w:font>
  <w:font w:name="Segoe UI">
    <w:charset w:val="01"/>
    <w:family w:val="auto"/>
    <w:pitch w:val="default"/>
  </w:font>
  <w:font w:name="PT Astra Serif">
    <w:charset w:val="01"/>
    <w:family w:val="roman"/>
    <w:pitch w:val="default"/>
  </w:font>
  <w:font w:name="Calibri">
    <w:charset w:val="01"/>
    <w:family w:val="auto"/>
    <w:pitch w:val="default"/>
  </w:font>
  <w:font w:name="Tahoma">
    <w:charset w:val="01"/>
    <w:family w:val="auto"/>
    <w:pitch w:val="default"/>
  </w:font>
  <w:font w:name="Times New Roman">
    <w:charset w:val="01"/>
    <w:family w:val="auto"/>
    <w:pitch w:val="default"/>
  </w:font>
  <w:font w:name="PT Astra Serif">
    <w:charset w:val="01"/>
    <w:family w:val="auto"/>
    <w:pitch w:val="default"/>
  </w:font>
  <w:font w:name="Nimbus Roman">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8</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Style7" w:customStyle="1">
    <w:name w:val="Верхний колонтитул Знак"/>
    <w:basedOn w:val="DefaultParagraphFont"/>
    <w:uiPriority w:val="99"/>
    <w:qFormat/>
    <w:rPr/>
  </w:style>
  <w:style w:type="character" w:styleId="Style8" w:customStyle="1">
    <w:name w:val="Нижний колонтитул Знак"/>
    <w:basedOn w:val="DefaultParagraphFont"/>
    <w:uiPriority w:val="99"/>
    <w:qFormat/>
    <w:rPr/>
  </w:style>
  <w:style w:type="character" w:styleId="Style9" w:customStyle="1">
    <w:name w:val="Текст выноски Знак"/>
    <w:basedOn w:val="DefaultParagraphFont"/>
    <w:uiPriority w:val="99"/>
    <w:semiHidden/>
    <w:qFormat/>
    <w:rPr>
      <w:rFonts w:ascii="Segoe UI" w:hAnsi="Segoe UI" w:cs="Segoe UI"/>
      <w:sz w:val="18"/>
      <w:szCs w:val="18"/>
    </w:rPr>
  </w:style>
  <w:style w:type="paragraph" w:styleId="Style10">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1">
    <w:name w:val="Указатель"/>
    <w:basedOn w:val="Normal"/>
    <w:qFormat/>
    <w:pPr>
      <w:suppressLineNumbers/>
    </w:pPr>
    <w:rPr>
      <w:rFonts w:ascii="PT Astra Serif" w:hAnsi="PT Astra Serif" w:cs="FreeSans"/>
    </w:rPr>
  </w:style>
  <w:style w:type="paragraph" w:styleId="NoSpacing">
    <w:name w:val="No Spacing"/>
    <w:uiPriority w:val="1"/>
    <w:qFormat/>
    <w:pPr>
      <w:widowControl/>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16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0"/>
    <w:pPr/>
    <w:rPr/>
  </w:style>
  <w:style w:type="paragraph" w:styleId="TOCHeading">
    <w:name w:val="TOC Heading"/>
    <w:uiPriority w:val="39"/>
    <w:unhideWhenUsed/>
    <w:qFormat/>
    <w:pPr>
      <w:widowControl/>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pPr>
      <w:spacing w:before="0" w:afterAutospacing="0" w:after="0"/>
    </w:pPr>
    <w:rPr/>
  </w:style>
  <w:style w:type="paragraph" w:styleId="ConsPlusNormal" w:customStyle="1">
    <w:name w:val="ConsPlusNormal"/>
    <w:qFormat/>
    <w:pPr>
      <w:widowControl w:val="false"/>
      <w:bidi w:val="0"/>
      <w:spacing w:lineRule="auto" w:line="240" w:beforeAutospacing="0" w:before="0" w:afterAutospacing="0" w:after="0"/>
      <w:jc w:val="left"/>
    </w:pPr>
    <w:rPr>
      <w:rFonts w:ascii="Calibri" w:hAnsi="Calibri" w:eastAsia="Times New Roman" w:cs="Calibri" w:asciiTheme="minorHAnsi" w:hAnsiTheme="minorHAnsi"/>
      <w:color w:val="auto"/>
      <w:kern w:val="0"/>
      <w:sz w:val="20"/>
      <w:szCs w:val="20"/>
      <w:lang w:eastAsia="ru-RU" w:val="ru-RU" w:bidi="ar-SA"/>
    </w:rPr>
  </w:style>
  <w:style w:type="paragraph" w:styleId="ConsPlusTitle" w:customStyle="1">
    <w:name w:val="ConsPlusTitle"/>
    <w:qFormat/>
    <w:pPr>
      <w:widowControl w:val="false"/>
      <w:bidi w:val="0"/>
      <w:spacing w:lineRule="auto" w:line="240" w:beforeAutospacing="0" w:before="0" w:afterAutospacing="0" w:after="0"/>
      <w:jc w:val="left"/>
    </w:pPr>
    <w:rPr>
      <w:rFonts w:ascii="Calibri" w:hAnsi="Calibri" w:eastAsia="Times New Roman" w:cs="Calibri" w:asciiTheme="minorHAnsi" w:hAnsiTheme="minorHAnsi"/>
      <w:b/>
      <w:color w:val="auto"/>
      <w:kern w:val="0"/>
      <w:sz w:val="20"/>
      <w:szCs w:val="20"/>
      <w:lang w:eastAsia="ru-RU" w:val="ru-RU" w:bidi="ar-SA"/>
    </w:rPr>
  </w:style>
  <w:style w:type="paragraph" w:styleId="ConsPlusTitlePage" w:customStyle="1">
    <w:name w:val="ConsPlusTitlePage"/>
    <w:qFormat/>
    <w:pPr>
      <w:widowControl w:val="false"/>
      <w:bidi w:val="0"/>
      <w:spacing w:lineRule="auto" w:line="240" w:beforeAutospacing="0" w:before="0" w:afterAutospacing="0" w:after="0"/>
      <w:jc w:val="left"/>
    </w:pPr>
    <w:rPr>
      <w:rFonts w:ascii="Tahoma" w:hAnsi="Tahoma" w:eastAsia="Times New Roman" w:cs="Tahoma"/>
      <w:color w:val="auto"/>
      <w:kern w:val="0"/>
      <w:sz w:val="20"/>
      <w:szCs w:val="20"/>
      <w:lang w:eastAsia="ru-RU" w:val="ru-RU" w:bidi="ar-SA"/>
    </w:rPr>
  </w:style>
  <w:style w:type="paragraph" w:styleId="ListParagraph">
    <w:name w:val="List Paragraph"/>
    <w:basedOn w:val="Normal"/>
    <w:uiPriority w:val="34"/>
    <w:qFormat/>
    <w:pPr>
      <w:spacing w:before="0" w:after="160"/>
      <w:ind w:left="720"/>
      <w:contextualSpacing/>
    </w:pPr>
    <w:rPr/>
  </w:style>
  <w:style w:type="paragraph" w:styleId="HeaderandFooter">
    <w:name w:val="Header and Footer"/>
    <w:basedOn w:val="Normal"/>
    <w:qFormat/>
    <w:pPr/>
    <w:rPr/>
  </w:style>
  <w:style w:type="paragraph" w:styleId="Header">
    <w:name w:val="header"/>
    <w:basedOn w:val="Normal"/>
    <w:uiPriority w:val="99"/>
    <w:unhideWhenUsed/>
    <w:pPr>
      <w:tabs>
        <w:tab w:val="clear" w:pos="708"/>
        <w:tab w:val="center" w:pos="4677" w:leader="none"/>
        <w:tab w:val="right" w:pos="9355"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BalloonText">
    <w:name w:val="Balloon Text"/>
    <w:basedOn w:val="Normal"/>
    <w:uiPriority w:val="99"/>
    <w:semiHidden/>
    <w:unhideWhenUsed/>
    <w:qFormat/>
    <w:pPr>
      <w:spacing w:lineRule="auto" w:line="240" w:before="0" w:after="0"/>
    </w:pPr>
    <w:rPr>
      <w:rFonts w:ascii="Segoe UI" w:hAnsi="Segoe UI" w:cs="Segoe UI"/>
      <w:sz w:val="18"/>
      <w:szCs w:val="18"/>
    </w:rPr>
  </w:style>
  <w:style w:type="paragraph" w:styleId="NormalWeb">
    <w:name w:val="Normal (Web)"/>
    <w:basedOn w:val="ListParagraph"/>
    <w:uiPriority w:val="99"/>
    <w:semiHidden/>
    <w:unhideWhenUsed/>
    <w:qFormat/>
    <w:pPr>
      <w:keepNext w:val="false"/>
      <w:keepLines w:val="false"/>
      <w:pageBreakBefore w:val="false"/>
      <w:widowControl/>
      <w:pBdr/>
      <w:shd w:val="nil" w:color="000000"/>
      <w:spacing w:lineRule="auto" w:line="259" w:beforeAutospacing="0" w:before="0" w:afterAutospacing="0" w:after="160"/>
      <w:ind w:hanging="0" w:left="0" w:right="0"/>
      <w:contextualSpacing w:val="false"/>
      <w:jc w:val="left"/>
    </w:pPr>
    <w:rPr>
      <w:rFonts w:ascii="Times New Roman" w:hAnsi="Times New Roman" w:eastAsia="Arial" w:cs="Times New Roman" w:eastAsiaTheme="minorEastAsia"/>
      <w:b w:val="false"/>
      <w:bCs w:val="false"/>
      <w:i w:val="false"/>
      <w:iCs w:val="false"/>
      <w:caps w:val="false"/>
      <w:smallCaps w:val="false"/>
      <w:strike w:val="false"/>
      <w:dstrike w:val="false"/>
      <w:vanish w:val="false"/>
      <w:color w:val="auto"/>
      <w:spacing w:val="0"/>
      <w:position w:val="0"/>
      <w:sz w:val="24"/>
      <w:sz w:val="24"/>
      <w:szCs w:val="24"/>
      <w:u w:val="none"/>
      <w:vertAlign w:val="baseline"/>
      <w:lang w:val="ru-RU" w:eastAsia="ru-RU" w:bidi="ar-SA"/>
    </w:rPr>
  </w:style>
  <w:style w:type="numbering" w:styleId="Style12"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rovenkiadm.gosuslugi.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LibreOffice/24.8.4.2$Linux_X86_64 LibreOffice_project/480$Build-2</Application>
  <AppVersion>15.0000</AppVersion>
  <Pages>8</Pages>
  <Words>2032</Words>
  <Characters>15767</Characters>
  <CharactersWithSpaces>17976</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2025-08-25T13:54:00Z</dcterms:created>
  <dc:creator>Пушкина Яна Анатольевна</dc:creator>
  <dc:description/>
  <dc:language>ru-RU</dc:language>
  <cp:lastModifiedBy/>
  <cp:lastPrinted>2025-09-26T14:30:36Z</cp:lastPrinted>
  <dcterms:modified xsi:type="dcterms:W3CDTF">2025-09-26T14:30:32Z</dcterms:modified>
  <cp:revision>16</cp:revision>
  <dc:subject/>
  <dc:title/>
</cp:coreProperties>
</file>