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88"/>
        <w:tabs>
          <w:tab w:val="left" w:pos="8817" w:leader="none"/>
        </w:tabs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  <w:tab/>
      </w:r>
      <w:r/>
      <w:r>
        <w:rPr>
          <w:rFonts w:cs="Times New Roman" w:eastAsia="NSimSun"/>
          <w:color w:val="000000"/>
          <w:sz w:val="28"/>
          <w:szCs w:val="28"/>
        </w:rPr>
      </w:r>
      <w:r/>
    </w:p>
    <w:p>
      <w:pPr>
        <w:jc w:val="center"/>
        <w:rPr>
          <w:rFonts w:cs="Times New Roman" w:eastAsia="NSimSun"/>
          <w:sz w:val="20"/>
          <w:szCs w:val="20"/>
        </w:rPr>
      </w:pPr>
      <w:r>
        <w:rPr>
          <w:rFonts w:cs="Times New Roman" w:eastAsia="NSimSun"/>
          <w:color w:val="000000"/>
          <w:sz w:val="28"/>
          <w:szCs w:val="28"/>
        </w:rPr>
        <w:t xml:space="preserve">ПОСЕЛКОВОЕ СОБРАНИЕ</w:t>
      </w:r>
      <w:r>
        <w:rPr>
          <w:rFonts w:cs="Times New Roman" w:eastAsia="NSimSun"/>
          <w:sz w:val="20"/>
          <w:szCs w:val="20"/>
        </w:rPr>
        <w:t xml:space="preserve"> </w:t>
      </w:r>
      <w:r/>
    </w:p>
    <w:p>
      <w:pPr>
        <w:jc w:val="center"/>
        <w:rPr>
          <w:rFonts w:cs="Times New Roman"/>
        </w:rPr>
      </w:pPr>
      <w:r>
        <w:rPr>
          <w:rFonts w:cs="Times New Roman" w:eastAsia="NSimSun"/>
          <w:color w:val="000000"/>
          <w:sz w:val="28"/>
          <w:szCs w:val="28"/>
        </w:rPr>
        <w:t xml:space="preserve">ГОРОДСКОГО ПОСЕЛЕНИЯ «ПОСЕЛОК РОВЕНЬКИ» </w:t>
      </w:r>
      <w:r/>
    </w:p>
    <w:p>
      <w:pPr>
        <w:jc w:val="center"/>
        <w:rPr>
          <w:rFonts w:cs="Times New Roman"/>
        </w:rPr>
      </w:pPr>
      <w:r>
        <w:rPr>
          <w:rFonts w:cs="Times New Roman" w:eastAsia="NSimSun"/>
          <w:sz w:val="28"/>
          <w:szCs w:val="28"/>
        </w:rPr>
        <w:t xml:space="preserve">МУНИЦИПАЛЬНОГО РАЙОНА «РОВЕНЬСКИЙ РАЙОН»</w:t>
      </w:r>
      <w:r/>
    </w:p>
    <w:p>
      <w:pPr>
        <w:jc w:val="center"/>
        <w:rPr>
          <w:rFonts w:cs="Times New Roman"/>
        </w:rPr>
      </w:pPr>
      <w:r>
        <w:rPr>
          <w:rFonts w:cs="Times New Roman" w:eastAsia="NSimSun"/>
          <w:sz w:val="28"/>
          <w:szCs w:val="28"/>
        </w:rPr>
        <w:t xml:space="preserve">БЕЛГОРОДСКОЙ ОБЛАСТИ </w:t>
      </w:r>
      <w:r/>
    </w:p>
    <w:p>
      <w:pPr>
        <w:jc w:val="center"/>
        <w:rPr>
          <w:rFonts w:cs="Times New Roman"/>
        </w:rPr>
      </w:pPr>
      <w:r>
        <w:rPr>
          <w:rFonts w:cs="Times New Roman" w:eastAsia="NSimSun"/>
          <w:sz w:val="28"/>
          <w:szCs w:val="28"/>
        </w:rPr>
        <w:t xml:space="preserve">Поселок Ровеньки</w:t>
      </w:r>
      <w:r/>
    </w:p>
    <w:p>
      <w:pPr>
        <w:jc w:val="center"/>
        <w:rPr>
          <w:rFonts w:cs="Times New Roman" w:eastAsia="NSimSun"/>
          <w:b/>
          <w:i/>
          <w:sz w:val="28"/>
          <w:szCs w:val="28"/>
        </w:rPr>
      </w:pPr>
      <w:r>
        <w:rPr>
          <w:rFonts w:cs="Times New Roman" w:eastAsia="NSimSun"/>
          <w:b/>
          <w:i/>
          <w:sz w:val="28"/>
          <w:szCs w:val="28"/>
        </w:rPr>
      </w:r>
      <w:r/>
    </w:p>
    <w:p>
      <w:pPr>
        <w:jc w:val="center"/>
        <w:rPr>
          <w:rFonts w:cs="Times New Roman" w:eastAsia="NSimSun"/>
          <w:b/>
          <w:i/>
          <w:sz w:val="28"/>
          <w:szCs w:val="28"/>
        </w:rPr>
      </w:pPr>
      <w:r>
        <w:rPr>
          <w:rFonts w:cs="Times New Roman" w:eastAsia="NSimSun"/>
          <w:b/>
          <w:i/>
          <w:sz w:val="28"/>
          <w:szCs w:val="28"/>
        </w:rPr>
      </w:r>
      <w:r/>
    </w:p>
    <w:p>
      <w:pPr>
        <w:jc w:val="center"/>
        <w:rPr>
          <w:rFonts w:cs="Times New Roman"/>
        </w:rPr>
      </w:pPr>
      <w:r>
        <w:rPr>
          <w:rFonts w:cs="Times New Roman" w:eastAsia="NSimSun"/>
          <w:b/>
          <w:spacing w:val="20"/>
          <w:sz w:val="28"/>
          <w:szCs w:val="28"/>
        </w:rPr>
        <w:t xml:space="preserve">РЕШЕНИЕ    </w:t>
      </w:r>
      <w:r/>
    </w:p>
    <w:p>
      <w:pPr>
        <w:jc w:val="center"/>
        <w:rPr>
          <w:rFonts w:cs="Times New Roman" w:eastAsia="Times New Roman"/>
          <w:b/>
          <w:spacing w:val="20"/>
          <w:sz w:val="28"/>
          <w:szCs w:val="28"/>
        </w:rPr>
      </w:pPr>
      <w:r>
        <w:rPr>
          <w:rFonts w:cs="Times New Roman" w:eastAsia="Times New Roman"/>
          <w:b/>
          <w:spacing w:val="20"/>
          <w:sz w:val="28"/>
          <w:szCs w:val="28"/>
        </w:rPr>
      </w:r>
      <w:r/>
    </w:p>
    <w:p>
      <w:pPr>
        <w:jc w:val="center"/>
        <w:rPr>
          <w:rFonts w:cs="Times New Roman" w:eastAsia="Times New Roman"/>
          <w:b/>
          <w:spacing w:val="20"/>
          <w:sz w:val="27"/>
          <w:szCs w:val="27"/>
        </w:rPr>
      </w:pPr>
      <w:r>
        <w:rPr>
          <w:rFonts w:cs="Times New Roman" w:eastAsia="Times New Roman"/>
          <w:b/>
          <w:spacing w:val="20"/>
          <w:sz w:val="27"/>
          <w:szCs w:val="27"/>
        </w:rPr>
      </w:r>
      <w:r/>
    </w:p>
    <w:p>
      <w:pPr>
        <w:pStyle w:val="834"/>
        <w:rPr>
          <w:b/>
          <w:sz w:val="28"/>
        </w:rPr>
      </w:pPr>
      <w:r>
        <w:rPr>
          <w:b/>
          <w:color w:val="000000"/>
          <w:sz w:val="28"/>
          <w:szCs w:val="27"/>
          <w:lang w:val="ru-RU"/>
        </w:rPr>
        <w:t xml:space="preserve">29 ноября </w:t>
      </w:r>
      <w:r>
        <w:rPr>
          <w:b/>
          <w:color w:val="000000"/>
          <w:sz w:val="28"/>
          <w:szCs w:val="27"/>
          <w:lang w:val="ru-RU"/>
        </w:rPr>
        <w:t xml:space="preserve"> 2024 г.    </w:t>
      </w:r>
      <w:r>
        <w:rPr>
          <w:b/>
          <w:color w:val="FF0000"/>
          <w:sz w:val="28"/>
          <w:szCs w:val="27"/>
          <w:lang w:val="ru-RU"/>
        </w:rPr>
        <w:t xml:space="preserve">                                                             </w:t>
      </w:r>
      <w:r>
        <w:rPr>
          <w:b/>
          <w:color w:val="FF0000"/>
          <w:sz w:val="28"/>
          <w:szCs w:val="27"/>
          <w:lang w:val="ru-RU"/>
        </w:rPr>
        <w:t xml:space="preserve">                         </w:t>
      </w:r>
      <w:r>
        <w:rPr>
          <w:b/>
          <w:color w:val="FF0000"/>
          <w:sz w:val="28"/>
          <w:szCs w:val="27"/>
          <w:lang w:val="ru-RU"/>
        </w:rPr>
        <w:t xml:space="preserve">      </w:t>
      </w:r>
      <w:r>
        <w:rPr>
          <w:b/>
          <w:sz w:val="28"/>
          <w:szCs w:val="27"/>
          <w:lang w:val="ru-RU"/>
        </w:rPr>
        <w:t xml:space="preserve">№76</w:t>
      </w:r>
      <w:r>
        <w:rPr>
          <w:b/>
          <w:sz w:val="28"/>
          <w:szCs w:val="27"/>
          <w:lang w:val="ru-RU"/>
        </w:rPr>
      </w:r>
      <w:r>
        <w:rPr>
          <w:b/>
          <w:sz w:val="28"/>
        </w:rPr>
      </w:r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tbl>
      <w:tblPr>
        <w:tblW w:w="0" w:type="auto"/>
        <w:jc w:val="center"/>
        <w:tblInd w:w="-1" w:type="dxa"/>
        <w:tblLayout w:type="fixed"/>
        <w:tblLook w:val="04A0" w:firstRow="1" w:lastRow="0" w:firstColumn="1" w:lastColumn="0" w:noHBand="0" w:noVBand="1"/>
      </w:tblPr>
      <w:tblGrid>
        <w:gridCol w:w="9607"/>
      </w:tblGrid>
      <w:tr>
        <w:trPr>
          <w:jc w:val="center"/>
          <w:trHeight w:val="1801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9607" w:type="dxa"/>
            <w:textDirection w:val="lrTb"/>
            <w:noWrap/>
          </w:tcPr>
          <w:p>
            <w:pPr>
              <w:pStyle w:val="834"/>
              <w:contextualSpacing w:val="true"/>
              <w:ind w:left="142"/>
              <w:jc w:val="center"/>
              <w:widowControl w:val="off"/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О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выражении согласия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населения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на преобразование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всех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  </w:t>
            </w:r>
            <w:r/>
          </w:p>
          <w:p>
            <w:pPr>
              <w:pStyle w:val="834"/>
              <w:contextualSpacing w:val="true"/>
              <w:ind w:left="142"/>
              <w:jc w:val="center"/>
              <w:widowControl w:val="off"/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 поселений,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входящих в состав муниципального района </w:t>
            </w:r>
            <w:r/>
          </w:p>
          <w:p>
            <w:pPr>
              <w:pStyle w:val="834"/>
              <w:contextualSpacing w:val="true"/>
              <w:ind w:left="142"/>
              <w:jc w:val="center"/>
              <w:widowControl w:val="off"/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«Ровеньский район» Белгородской области, путем их объединения </w:t>
            </w:r>
            <w:r/>
          </w:p>
          <w:p>
            <w:pPr>
              <w:pStyle w:val="834"/>
              <w:contextualSpacing w:val="true"/>
              <w:ind w:left="142"/>
              <w:jc w:val="center"/>
              <w:widowControl w:val="off"/>
              <w:rPr>
                <w:rFonts w:eastAsia="Times New Roman"/>
                <w:sz w:val="26"/>
                <w:szCs w:val="28"/>
                <w:lang w:val="ru-RU"/>
              </w:rPr>
            </w:pPr>
            <w:r>
              <w:rPr>
                <w:rFonts w:cs="Times New Roman" w:eastAsia="Times New Roman"/>
                <w:b/>
                <w:sz w:val="28"/>
                <w:szCs w:val="28"/>
                <w:lang w:val="ru-RU" w:eastAsia="ru-RU"/>
              </w:rPr>
              <w:t xml:space="preserve">и наделении вновь образованного муниципального образования статусом муниципального округа</w:t>
            </w:r>
            <w:r/>
          </w:p>
        </w:tc>
      </w:tr>
    </w:tbl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right="49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  <w:szCs w:val="28"/>
        </w:rPr>
        <w:tab/>
      </w:r>
      <w:r>
        <w:rPr>
          <w:rFonts w:cs="Times New Roman" w:eastAsia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cs="Times New Roman" w:eastAsia="Times New Roman"/>
          <w:sz w:val="28"/>
          <w:szCs w:val="28"/>
        </w:rPr>
        <w:t xml:space="preserve">городского  поселения  «Поселок Ровеньки» </w:t>
      </w:r>
      <w:r>
        <w:rPr>
          <w:rFonts w:cs="Times New Roman" w:eastAsia="Times New Roman"/>
          <w:sz w:val="28"/>
          <w:szCs w:val="28"/>
        </w:rPr>
        <w:t xml:space="preserve"> муниципального р</w:t>
      </w:r>
      <w:r>
        <w:rPr>
          <w:rFonts w:cs="Times New Roman" w:eastAsia="Times New Roman"/>
          <w:sz w:val="28"/>
          <w:szCs w:val="28"/>
        </w:rPr>
        <w:t xml:space="preserve">айона «Ровеньский район» Белгородской области, </w:t>
      </w:r>
      <w:r>
        <w:rPr>
          <w:rFonts w:cs="Times New Roman" w:eastAsia="Times New Roman"/>
          <w:sz w:val="28"/>
          <w:szCs w:val="28"/>
        </w:rPr>
        <w:t xml:space="preserve">поселковое</w:t>
      </w:r>
      <w:r>
        <w:rPr>
          <w:rFonts w:cs="Times New Roman" w:eastAsia="Times New Roman"/>
          <w:sz w:val="28"/>
          <w:szCs w:val="28"/>
        </w:rPr>
        <w:t xml:space="preserve"> собрание </w:t>
      </w:r>
      <w:r>
        <w:rPr>
          <w:rFonts w:cs="Times New Roman" w:eastAsia="Times New Roman"/>
          <w:sz w:val="28"/>
          <w:szCs w:val="28"/>
        </w:rPr>
        <w:t xml:space="preserve">городского  поселения  «Поселок Ровеньки» 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 </w:t>
      </w:r>
      <w:r>
        <w:rPr>
          <w:rFonts w:cs="Times New Roman" w:eastAsia="Times New Roman"/>
          <w:sz w:val="28"/>
          <w:szCs w:val="28"/>
        </w:rPr>
        <w:t xml:space="preserve"> </w:t>
      </w:r>
      <w:r>
        <w:rPr>
          <w:rFonts w:cs="Times New Roman" w:eastAsia="Times New Roman"/>
          <w:b/>
          <w:sz w:val="28"/>
          <w:szCs w:val="28"/>
        </w:rPr>
        <w:t xml:space="preserve">р е ш и л о:</w:t>
      </w:r>
      <w:r/>
    </w:p>
    <w:p>
      <w:pPr>
        <w:ind w:right="4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ab/>
      </w:r>
      <w:r>
        <w:rPr>
          <w:rFonts w:cs="Times New Roman" w:eastAsia="Times New Roman"/>
          <w:sz w:val="28"/>
          <w:szCs w:val="28"/>
        </w:rPr>
        <w:t xml:space="preserve">1. Выразить согласие населения </w:t>
      </w:r>
      <w:r>
        <w:rPr>
          <w:rFonts w:cs="Times New Roman" w:eastAsia="Times New Roman"/>
          <w:sz w:val="28"/>
          <w:szCs w:val="28"/>
        </w:rPr>
        <w:t xml:space="preserve">городского  поселения  «Поселок Ровеньки»  </w:t>
      </w:r>
      <w:r>
        <w:rPr>
          <w:rFonts w:cs="Times New Roman" w:eastAsia="Times New Roman"/>
          <w:sz w:val="28"/>
          <w:szCs w:val="28"/>
        </w:rPr>
        <w:t xml:space="preserve">Ровеньского райо</w:t>
      </w:r>
      <w:r>
        <w:rPr>
          <w:rFonts w:cs="Times New Roman" w:eastAsia="Times New Roman"/>
          <w:sz w:val="28"/>
          <w:szCs w:val="28"/>
        </w:rPr>
        <w:t xml:space="preserve">на Белгородской области на 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r/>
    </w:p>
    <w:p>
      <w:pPr>
        <w:ind w:right="4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ab/>
      </w:r>
      <w:r>
        <w:rPr>
          <w:rFonts w:cs="Times New Roman" w:eastAsia="Times New Roman"/>
          <w:sz w:val="28"/>
          <w:szCs w:val="28"/>
        </w:rPr>
        <w:t xml:space="preserve">2.</w:t>
      </w:r>
      <w:r>
        <w:rPr>
          <w:rFonts w:cs="Times New Roman" w:eastAsia="Times New Roman"/>
          <w:sz w:val="28"/>
          <w:szCs w:val="28"/>
        </w:rPr>
        <w:t xml:space="preserve"> Обратиться в Муниципальный совет муниципального района «Ровеньский район» Белгородской областис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</w:t>
      </w:r>
      <w:r>
        <w:rPr>
          <w:rFonts w:cs="Times New Roman" w:eastAsia="Times New Roman"/>
          <w:sz w:val="28"/>
          <w:szCs w:val="28"/>
        </w:rPr>
        <w:t xml:space="preserve">бразований.  </w:t>
      </w:r>
      <w:r/>
    </w:p>
    <w:p>
      <w:pPr>
        <w:ind w:right="4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ab/>
      </w:r>
      <w:r>
        <w:rPr>
          <w:rFonts w:cs="Times New Roman" w:eastAsia="Times New Roman"/>
          <w:sz w:val="28"/>
          <w:szCs w:val="28"/>
        </w:rPr>
        <w:t xml:space="preserve">3. Направить настоящее решение в Муниципальный совет муниципального района «Ровеньский район» Белгородской области.</w:t>
      </w:r>
      <w:r/>
    </w:p>
    <w:p>
      <w:pPr>
        <w:ind w:right="49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ab/>
      </w:r>
      <w:r>
        <w:rPr>
          <w:rFonts w:cs="Times New Roman" w:eastAsia="Times New Roman"/>
          <w:color w:val="000000"/>
          <w:sz w:val="28"/>
          <w:szCs w:val="28"/>
        </w:rPr>
        <w:t xml:space="preserve">4. Опубликовать настоящее решение в сетевом издании «Ровеньская нива» (https://niva1931.ru) в порядке, предусмотренном Уставом</w:t>
      </w:r>
      <w:r>
        <w:rPr>
          <w:rFonts w:cs="Times New Roman" w:eastAsia="Times New Roman"/>
          <w:color w:val="000000"/>
          <w:sz w:val="28"/>
          <w:szCs w:val="28"/>
        </w:rPr>
        <w:t xml:space="preserve"> </w:t>
      </w:r>
      <w:r>
        <w:rPr>
          <w:rFonts w:cs="Times New Roman" w:eastAsia="Times New Roman"/>
          <w:sz w:val="28"/>
          <w:szCs w:val="28"/>
        </w:rPr>
        <w:t xml:space="preserve">городского  поселения  «Поселок Ровеньки» 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.</w:t>
      </w:r>
      <w:r/>
    </w:p>
    <w:p>
      <w:pPr>
        <w:ind w:right="49"/>
        <w:jc w:val="both"/>
        <w:rPr>
          <w:rFonts w:cs="Times New Roman" w:eastAsia="Times New Roman"/>
          <w:color w:val="000000"/>
          <w:sz w:val="28"/>
        </w:rPr>
      </w:pPr>
      <w:r>
        <w:rPr>
          <w:rFonts w:cs="Times New Roman" w:eastAsia="Times New Roman"/>
          <w:color w:val="000000"/>
          <w:sz w:val="28"/>
          <w:szCs w:val="28"/>
        </w:rPr>
        <w:tab/>
      </w:r>
      <w:r>
        <w:rPr>
          <w:rFonts w:cs="Times New Roman" w:eastAsia="Times New Roman"/>
          <w:color w:val="000000"/>
          <w:sz w:val="28"/>
          <w:szCs w:val="28"/>
        </w:rPr>
        <w:t xml:space="preserve">5.Обнародовать настоящее решение в порядке, предусмотренном    Уставом </w:t>
      </w:r>
      <w:r>
        <w:rPr>
          <w:rFonts w:cs="Times New Roman" w:eastAsia="Times New Roman"/>
          <w:sz w:val="28"/>
          <w:szCs w:val="28"/>
        </w:rPr>
        <w:t xml:space="preserve">городского  поселения  «Поселок Ровеньки» 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</w:t>
      </w:r>
      <w:r>
        <w:rPr>
          <w:rFonts w:cs="Times New Roman" w:eastAsia="Times New Roman"/>
          <w:sz w:val="28"/>
          <w:szCs w:val="28"/>
        </w:rPr>
        <w:t xml:space="preserve">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cs="Times New Roman" w:eastAsia="Times New Roman"/>
          <w:sz w:val="28"/>
          <w:szCs w:val="28"/>
        </w:rPr>
        <w:t xml:space="preserve">городского  поселения  «Поселок Ровеньки»  </w:t>
      </w:r>
      <w:r>
        <w:rPr>
          <w:rFonts w:cs="Times New Roman" w:eastAsia="Times New Roman"/>
          <w:sz w:val="28"/>
          <w:szCs w:val="28"/>
        </w:rPr>
        <w:t xml:space="preserve">муниципального района «Ровеньский район» Белгородской области</w:t>
      </w:r>
      <w:r>
        <w:rPr>
          <w:rFonts w:cs="Times New Roman" w:eastAsia="Times New Roman"/>
          <w:color w:val="000000"/>
          <w:sz w:val="28"/>
          <w:szCs w:val="28"/>
        </w:rPr>
        <w:t xml:space="preserve"> в сети Интернет </w:t>
      </w:r>
      <w:r>
        <w:rPr>
          <w:rFonts w:cs="Times New Roman" w:eastAsia="Times New Roman"/>
          <w:color w:val="000000"/>
          <w:sz w:val="28"/>
          <w:szCs w:val="28"/>
        </w:rPr>
        <w:t xml:space="preserve">(</w:t>
      </w:r>
      <w:r>
        <w:rPr>
          <w:rFonts w:cs="Times New Roman" w:eastAsia="Times New Roman"/>
          <w:color w:val="000000"/>
          <w:sz w:val="28"/>
          <w:szCs w:val="28"/>
        </w:rPr>
        <w:t xml:space="preserve">адрес сайта: https://</w:t>
      </w:r>
      <w:r>
        <w:rPr>
          <w:rFonts w:cs="Times New Roman" w:eastAsia="TimesNewRoman"/>
          <w:sz w:val="28"/>
          <w:szCs w:val="28"/>
        </w:rPr>
        <w:t xml:space="preserve">rovenki-gp.gosuslugi.ru</w:t>
      </w:r>
      <w:r>
        <w:rPr>
          <w:rFonts w:cs="Times New Roman" w:eastAsia="Times New Roman"/>
          <w:color w:val="000000"/>
          <w:sz w:val="28"/>
          <w:szCs w:val="28"/>
        </w:rPr>
        <w:t xml:space="preserve">).</w:t>
      </w:r>
      <w:r/>
    </w:p>
    <w:p>
      <w:pPr>
        <w:ind w:right="49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color w:val="000000"/>
          <w:sz w:val="28"/>
          <w:szCs w:val="28"/>
        </w:rPr>
        <w:tab/>
      </w:r>
      <w:r>
        <w:rPr>
          <w:rFonts w:cs="Times New Roman" w:eastAsia="Times New Roman"/>
          <w:color w:val="000000"/>
          <w:sz w:val="28"/>
          <w:szCs w:val="28"/>
        </w:rPr>
        <w:t xml:space="preserve">6. </w:t>
      </w:r>
      <w:r>
        <w:rPr>
          <w:rFonts w:cs="Times New Roman" w:eastAsia="Times New Roman"/>
          <w:sz w:val="28"/>
          <w:szCs w:val="28"/>
        </w:rPr>
        <w:t xml:space="preserve">Настоящее решен</w:t>
      </w:r>
      <w:r>
        <w:rPr>
          <w:rFonts w:cs="Times New Roman" w:eastAsia="Times New Roman"/>
          <w:sz w:val="28"/>
          <w:szCs w:val="28"/>
        </w:rPr>
        <w:t xml:space="preserve">ие вступает в силу после его обнародования.</w:t>
      </w:r>
      <w:r/>
    </w:p>
    <w:p>
      <w:pPr>
        <w:ind w:right="49"/>
        <w:jc w:val="both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color w:val="000000"/>
          <w:sz w:val="28"/>
          <w:szCs w:val="28"/>
        </w:rPr>
        <w:tab/>
      </w:r>
      <w:r>
        <w:rPr>
          <w:rFonts w:cs="Times New Roman" w:eastAsia="Times New Roman"/>
          <w:color w:val="000000"/>
          <w:sz w:val="28"/>
          <w:szCs w:val="28"/>
        </w:rPr>
        <w:t xml:space="preserve">7.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Контроль за исполнением настоящего решения возложить на председателя  поселкового  собрания городского поселения «Поселок Ровеньки» Ровеньского района С.И. Колтакова.</w:t>
      </w:r>
      <w:r/>
    </w:p>
    <w:p>
      <w:pPr>
        <w:ind w:right="49" w:firstLine="709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right="49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right="49"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ind w:right="4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Заместитель председателя поселкового собрания </w:t>
      </w:r>
      <w:r/>
    </w:p>
    <w:p>
      <w:pPr>
        <w:ind w:right="4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городского поселения «Поселок Ровеньки»                              Е. В. Сементеев</w:t>
      </w:r>
      <w:r/>
    </w:p>
    <w:p>
      <w:pPr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</w:r>
      <w:r/>
    </w:p>
    <w:sectPr>
      <w:footnotePr/>
      <w:endnotePr/>
      <w:type w:val="nextPage"/>
      <w:pgSz w:w="12240" w:h="15840" w:orient="portrait"/>
      <w:pgMar w:top="1134" w:right="851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60609030202000504"/>
  </w:font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Mangal">
    <w:panose1 w:val="02040503050203030202"/>
  </w:font>
  <w:font w:name="Droid Sans Devanagari">
    <w:panose1 w:val="02060609030202000504"/>
  </w:font>
  <w:font w:name="Tahoma">
    <w:panose1 w:val="020B0604030504040204"/>
  </w:font>
  <w:font w:name="NSimSun">
    <w:panose1 w:val="02010609030101010101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rPr>
      <w:sz w:val="24"/>
    </w:r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 w:customStyle="1">
    <w:name w:val="Heading 1"/>
    <w:basedOn w:val="642"/>
    <w:qFormat/>
    <w:rPr>
      <w:b/>
      <w:sz w:val="28"/>
    </w:rPr>
    <w:pPr>
      <w:keepNext/>
      <w:spacing w:lineRule="auto" w:line="288"/>
      <w:outlineLvl w:val="0"/>
    </w:pPr>
  </w:style>
  <w:style w:type="paragraph" w:styleId="647" w:customStyle="1">
    <w:name w:val="Heading 2"/>
    <w:basedOn w:val="642"/>
    <w:qFormat/>
    <w:rPr>
      <w:sz w:val="28"/>
    </w:rPr>
    <w:pPr>
      <w:keepNext/>
      <w:spacing w:lineRule="auto" w:line="288"/>
      <w:outlineLvl w:val="1"/>
    </w:pPr>
  </w:style>
  <w:style w:type="paragraph" w:styleId="648" w:customStyle="1">
    <w:name w:val="Heading 3"/>
    <w:basedOn w:val="642"/>
    <w:qFormat/>
    <w:rPr>
      <w:b/>
      <w:sz w:val="28"/>
    </w:rPr>
    <w:pPr>
      <w:ind w:right="48"/>
      <w:jc w:val="both"/>
      <w:keepNext/>
      <w:outlineLvl w:val="2"/>
    </w:pPr>
  </w:style>
  <w:style w:type="paragraph" w:styleId="649" w:customStyle="1">
    <w:name w:val="Heading 4"/>
    <w:basedOn w:val="642"/>
    <w:qFormat/>
    <w:rPr>
      <w:b/>
      <w:sz w:val="28"/>
    </w:rPr>
    <w:pPr>
      <w:ind w:firstLine="709"/>
      <w:keepNext/>
      <w:outlineLvl w:val="3"/>
    </w:pPr>
  </w:style>
  <w:style w:type="paragraph" w:styleId="650" w:customStyle="1">
    <w:name w:val="Heading 5"/>
    <w:qFormat/>
    <w:uiPriority w:val="9"/>
    <w:unhideWhenUsed/>
    <w:rPr>
      <w:rFonts w:ascii="Arial" w:hAnsi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1" w:customStyle="1">
    <w:name w:val="Heading 6"/>
    <w:qFormat/>
    <w:uiPriority w:val="9"/>
    <w:unhideWhenUsed/>
    <w:rPr>
      <w:rFonts w:ascii="Arial" w:hAnsi="Arial"/>
      <w:b/>
      <w:bCs/>
    </w:rPr>
    <w:pPr>
      <w:keepLines/>
      <w:keepNext/>
      <w:spacing w:after="200" w:before="320"/>
      <w:outlineLvl w:val="5"/>
    </w:pPr>
  </w:style>
  <w:style w:type="paragraph" w:styleId="652" w:customStyle="1">
    <w:name w:val="Heading 7"/>
    <w:qFormat/>
    <w:uiPriority w:val="9"/>
    <w:unhideWhenUsed/>
    <w:rPr>
      <w:rFonts w:ascii="Arial" w:hAnsi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3" w:customStyle="1">
    <w:name w:val="Heading 8"/>
    <w:qFormat/>
    <w:uiPriority w:val="9"/>
    <w:unhideWhenUsed/>
    <w:rPr>
      <w:rFonts w:ascii="Arial" w:hAnsi="Arial"/>
      <w:i/>
      <w:iCs/>
    </w:rPr>
    <w:pPr>
      <w:keepLines/>
      <w:keepNext/>
      <w:spacing w:after="200" w:before="320"/>
      <w:outlineLvl w:val="7"/>
    </w:pPr>
  </w:style>
  <w:style w:type="paragraph" w:styleId="654" w:customStyle="1">
    <w:name w:val="Heading 9"/>
    <w:qFormat/>
    <w:uiPriority w:val="9"/>
    <w:unhideWhenUsed/>
    <w:rPr>
      <w:rFonts w:ascii="Arial" w:hAnsi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table" w:styleId="655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 w:themeColor="text1" w:themeTint="00"/>
      </w:tcPr>
    </w:tblStylePr>
    <w:tblStylePr w:type="band1Vert">
      <w:tcPr>
        <w:shd w:val="clear" w:color="F2F2F2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2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4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685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686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687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688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689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690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692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693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694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695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696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697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8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699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00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01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02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3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04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0"/>
      </w:tcPr>
    </w:tblStylePr>
    <w:tblStylePr w:type="band1Vert">
      <w:tcPr>
        <w:shd w:val="clear" w:color="F2F2F2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25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0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1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2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4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5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5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6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6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6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6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6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6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6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77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77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77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77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774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75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776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777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778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779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780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781">
    <w:name w:val="Hyperlink"/>
    <w:qFormat/>
    <w:rPr>
      <w:color w:val="000080"/>
      <w:u w:val="single"/>
      <w:lang w:val="en-US" w:bidi="en-US"/>
    </w:rPr>
  </w:style>
  <w:style w:type="character" w:styleId="782">
    <w:name w:val="footnote reference"/>
    <w:basedOn w:val="643"/>
    <w:uiPriority w:val="99"/>
    <w:unhideWhenUsed/>
    <w:rPr>
      <w:vertAlign w:val="superscript"/>
    </w:rPr>
  </w:style>
  <w:style w:type="character" w:styleId="783">
    <w:name w:val="endnote reference"/>
    <w:basedOn w:val="643"/>
    <w:uiPriority w:val="99"/>
    <w:semiHidden/>
    <w:unhideWhenUsed/>
    <w:rPr>
      <w:vertAlign w:val="superscript"/>
    </w:rPr>
  </w:style>
  <w:style w:type="character" w:styleId="784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78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78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78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78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789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79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79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793" w:customStyle="1">
    <w:name w:val="Title Char"/>
    <w:qFormat/>
    <w:uiPriority w:val="10"/>
    <w:rPr>
      <w:sz w:val="48"/>
      <w:szCs w:val="48"/>
    </w:rPr>
  </w:style>
  <w:style w:type="character" w:styleId="794" w:customStyle="1">
    <w:name w:val="Subtitle Char"/>
    <w:qFormat/>
    <w:uiPriority w:val="11"/>
    <w:rPr>
      <w:sz w:val="24"/>
      <w:szCs w:val="24"/>
    </w:rPr>
  </w:style>
  <w:style w:type="character" w:styleId="795" w:customStyle="1">
    <w:name w:val="Quote Char"/>
    <w:qFormat/>
    <w:uiPriority w:val="29"/>
    <w:rPr>
      <w:i/>
    </w:rPr>
  </w:style>
  <w:style w:type="character" w:styleId="796" w:customStyle="1">
    <w:name w:val="Intense Quote Char"/>
    <w:qFormat/>
    <w:uiPriority w:val="30"/>
    <w:rPr>
      <w:i/>
    </w:rPr>
  </w:style>
  <w:style w:type="character" w:styleId="797" w:customStyle="1">
    <w:name w:val="Header Char"/>
    <w:qFormat/>
    <w:uiPriority w:val="99"/>
  </w:style>
  <w:style w:type="character" w:styleId="798" w:customStyle="1">
    <w:name w:val="Footer Char"/>
    <w:qFormat/>
    <w:uiPriority w:val="99"/>
  </w:style>
  <w:style w:type="character" w:styleId="799" w:customStyle="1">
    <w:name w:val="Caption Char"/>
    <w:qFormat/>
    <w:uiPriority w:val="99"/>
  </w:style>
  <w:style w:type="character" w:styleId="800" w:customStyle="1">
    <w:name w:val="Интернет-ссылка"/>
    <w:rPr>
      <w:color w:val="000080"/>
      <w:u w:val="single"/>
    </w:rPr>
  </w:style>
  <w:style w:type="character" w:styleId="801" w:customStyle="1">
    <w:name w:val="Footnote Text Char"/>
    <w:qFormat/>
    <w:uiPriority w:val="99"/>
    <w:rPr>
      <w:sz w:val="18"/>
    </w:rPr>
  </w:style>
  <w:style w:type="character" w:styleId="802" w:customStyle="1">
    <w:name w:val="Привязка сноски"/>
    <w:rPr>
      <w:vertAlign w:val="superscript"/>
    </w:rPr>
  </w:style>
  <w:style w:type="character" w:styleId="803" w:customStyle="1">
    <w:name w:val="Footnote Characters"/>
    <w:qFormat/>
    <w:uiPriority w:val="99"/>
    <w:unhideWhenUsed/>
    <w:rPr>
      <w:vertAlign w:val="superscript"/>
    </w:rPr>
  </w:style>
  <w:style w:type="character" w:styleId="804" w:customStyle="1">
    <w:name w:val="Endnote Text Char"/>
    <w:qFormat/>
    <w:uiPriority w:val="99"/>
    <w:rPr>
      <w:sz w:val="20"/>
    </w:rPr>
  </w:style>
  <w:style w:type="character" w:styleId="805" w:customStyle="1">
    <w:name w:val="Привязка концевой сноски"/>
    <w:rPr>
      <w:vertAlign w:val="superscript"/>
    </w:rPr>
  </w:style>
  <w:style w:type="character" w:styleId="806" w:customStyle="1">
    <w:name w:val="Endnote Characters"/>
    <w:qFormat/>
    <w:uiPriority w:val="99"/>
    <w:semiHidden/>
    <w:unhideWhenUsed/>
    <w:rPr>
      <w:vertAlign w:val="superscript"/>
    </w:rPr>
  </w:style>
  <w:style w:type="character" w:styleId="807" w:customStyle="1">
    <w:name w:val="WW8Num1z0"/>
    <w:qFormat/>
  </w:style>
  <w:style w:type="character" w:styleId="808" w:customStyle="1">
    <w:name w:val="WW8Num1z1"/>
    <w:qFormat/>
  </w:style>
  <w:style w:type="character" w:styleId="809" w:customStyle="1">
    <w:name w:val="WW8Num1z2"/>
    <w:qFormat/>
  </w:style>
  <w:style w:type="character" w:styleId="810" w:customStyle="1">
    <w:name w:val="WW8Num1z3"/>
    <w:qFormat/>
  </w:style>
  <w:style w:type="character" w:styleId="811" w:customStyle="1">
    <w:name w:val="WW8Num1z4"/>
    <w:qFormat/>
  </w:style>
  <w:style w:type="character" w:styleId="812" w:customStyle="1">
    <w:name w:val="WW8Num1z5"/>
    <w:qFormat/>
  </w:style>
  <w:style w:type="character" w:styleId="813" w:customStyle="1">
    <w:name w:val="WW8Num1z6"/>
    <w:qFormat/>
  </w:style>
  <w:style w:type="character" w:styleId="814" w:customStyle="1">
    <w:name w:val="WW8Num1z7"/>
    <w:qFormat/>
  </w:style>
  <w:style w:type="character" w:styleId="815" w:customStyle="1">
    <w:name w:val="WW8Num1z8"/>
    <w:qFormat/>
  </w:style>
  <w:style w:type="character" w:styleId="816" w:customStyle="1">
    <w:name w:val="Основной шрифт абзаца2"/>
    <w:qFormat/>
  </w:style>
  <w:style w:type="character" w:styleId="817" w:customStyle="1">
    <w:name w:val="Основной шрифт абзаца1"/>
    <w:qFormat/>
  </w:style>
  <w:style w:type="character" w:styleId="818" w:customStyle="1">
    <w:name w:val="Основной текст Знак"/>
    <w:qFormat/>
    <w:rPr>
      <w:sz w:val="24"/>
    </w:rPr>
  </w:style>
  <w:style w:type="character" w:styleId="819" w:customStyle="1">
    <w:name w:val="Текст выноски Знак"/>
    <w:qFormat/>
    <w:rPr>
      <w:rFonts w:ascii="Tahoma" w:hAnsi="Tahoma"/>
      <w:sz w:val="16"/>
      <w:szCs w:val="16"/>
    </w:rPr>
  </w:style>
  <w:style w:type="character" w:styleId="820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821" w:customStyle="1">
    <w:name w:val="ListLabel 1"/>
    <w:qFormat/>
  </w:style>
  <w:style w:type="character" w:styleId="822" w:customStyle="1">
    <w:name w:val="ListLabel 2"/>
    <w:qFormat/>
  </w:style>
  <w:style w:type="character" w:styleId="823" w:customStyle="1">
    <w:name w:val="ListLabel 3"/>
    <w:qFormat/>
  </w:style>
  <w:style w:type="character" w:styleId="824" w:customStyle="1">
    <w:name w:val="ListLabel 4"/>
    <w:qFormat/>
  </w:style>
  <w:style w:type="character" w:styleId="825" w:customStyle="1">
    <w:name w:val="ListLabel 5"/>
    <w:qFormat/>
  </w:style>
  <w:style w:type="character" w:styleId="826" w:customStyle="1">
    <w:name w:val="ListLabel 6"/>
    <w:qFormat/>
  </w:style>
  <w:style w:type="character" w:styleId="827" w:customStyle="1">
    <w:name w:val="ListLabel 7"/>
    <w:qFormat/>
  </w:style>
  <w:style w:type="character" w:styleId="828" w:customStyle="1">
    <w:name w:val="ListLabel 8"/>
    <w:qFormat/>
  </w:style>
  <w:style w:type="character" w:styleId="829" w:customStyle="1">
    <w:name w:val="ListLabel 9"/>
    <w:qFormat/>
  </w:style>
  <w:style w:type="character" w:styleId="830" w:customStyle="1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831" w:customStyle="1">
    <w:name w:val="ListLabel 11"/>
    <w:qFormat/>
    <w:rPr>
      <w:rFonts w:ascii="Times New Roman" w:hAnsi="Times New Roman"/>
      <w:sz w:val="20"/>
      <w:szCs w:val="20"/>
    </w:rPr>
  </w:style>
  <w:style w:type="character" w:styleId="832" w:customStyle="1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styleId="833">
    <w:name w:val="Title"/>
    <w:basedOn w:val="642"/>
    <w:next w:val="834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34">
    <w:name w:val="Body Text"/>
    <w:basedOn w:val="642"/>
    <w:rPr>
      <w:lang w:val="en-US"/>
    </w:rPr>
    <w:pPr>
      <w:spacing w:after="120"/>
    </w:pPr>
  </w:style>
  <w:style w:type="paragraph" w:styleId="835">
    <w:name w:val="List"/>
    <w:basedOn w:val="834"/>
  </w:style>
  <w:style w:type="paragraph" w:styleId="836" w:customStyle="1">
    <w:name w:val="Caption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37">
    <w:name w:val="index heading"/>
    <w:basedOn w:val="642"/>
    <w:qFormat/>
    <w:rPr>
      <w:rFonts w:cs="Droid Sans Devanagari"/>
    </w:rPr>
    <w:pPr>
      <w:suppressLineNumbers/>
    </w:pPr>
  </w:style>
  <w:style w:type="paragraph" w:styleId="838">
    <w:name w:val="List Paragraph"/>
    <w:qFormat/>
    <w:uiPriority w:val="34"/>
    <w:pPr>
      <w:contextualSpacing w:val="true"/>
      <w:ind w:left="720"/>
    </w:pPr>
  </w:style>
  <w:style w:type="paragraph" w:styleId="839">
    <w:name w:val="No Spacing"/>
    <w:qFormat/>
    <w:rPr>
      <w:sz w:val="24"/>
    </w:rPr>
  </w:style>
  <w:style w:type="paragraph" w:styleId="840">
    <w:name w:val="Subtitle"/>
    <w:qFormat/>
    <w:uiPriority w:val="11"/>
    <w:rPr>
      <w:sz w:val="24"/>
      <w:szCs w:val="24"/>
    </w:rPr>
    <w:pPr>
      <w:spacing w:after="200" w:before="200"/>
    </w:pPr>
  </w:style>
  <w:style w:type="paragraph" w:styleId="841">
    <w:name w:val="Quote"/>
    <w:qFormat/>
    <w:uiPriority w:val="29"/>
    <w:rPr>
      <w:i/>
    </w:rPr>
    <w:pPr>
      <w:ind w:left="720" w:right="720"/>
    </w:pPr>
  </w:style>
  <w:style w:type="paragraph" w:styleId="842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43" w:customStyle="1">
    <w:name w:val="Head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4" w:customStyle="1">
    <w:name w:val="Footer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5">
    <w:name w:val="footnote text"/>
    <w:uiPriority w:val="99"/>
    <w:semiHidden/>
    <w:unhideWhenUsed/>
    <w:rPr>
      <w:sz w:val="18"/>
    </w:rPr>
    <w:pPr>
      <w:spacing w:after="40"/>
    </w:pPr>
  </w:style>
  <w:style w:type="paragraph" w:styleId="846">
    <w:name w:val="endnote text"/>
    <w:uiPriority w:val="99"/>
    <w:semiHidden/>
    <w:unhideWhenUsed/>
    <w:rPr>
      <w:sz w:val="20"/>
    </w:rPr>
  </w:style>
  <w:style w:type="paragraph" w:styleId="847">
    <w:name w:val="toc 1"/>
    <w:uiPriority w:val="39"/>
    <w:unhideWhenUsed/>
    <w:pPr>
      <w:spacing w:after="57"/>
    </w:pPr>
  </w:style>
  <w:style w:type="paragraph" w:styleId="848">
    <w:name w:val="toc 2"/>
    <w:uiPriority w:val="39"/>
    <w:unhideWhenUsed/>
    <w:pPr>
      <w:ind w:left="283"/>
      <w:spacing w:after="57"/>
    </w:pPr>
  </w:style>
  <w:style w:type="paragraph" w:styleId="849">
    <w:name w:val="toc 3"/>
    <w:uiPriority w:val="39"/>
    <w:unhideWhenUsed/>
    <w:pPr>
      <w:ind w:left="567"/>
      <w:spacing w:after="57"/>
    </w:pPr>
  </w:style>
  <w:style w:type="paragraph" w:styleId="850">
    <w:name w:val="toc 4"/>
    <w:uiPriority w:val="39"/>
    <w:unhideWhenUsed/>
    <w:pPr>
      <w:ind w:left="850"/>
      <w:spacing w:after="57"/>
    </w:pPr>
  </w:style>
  <w:style w:type="paragraph" w:styleId="851">
    <w:name w:val="toc 5"/>
    <w:uiPriority w:val="39"/>
    <w:unhideWhenUsed/>
    <w:pPr>
      <w:ind w:left="1134"/>
      <w:spacing w:after="57"/>
    </w:pPr>
  </w:style>
  <w:style w:type="paragraph" w:styleId="852">
    <w:name w:val="toc 6"/>
    <w:uiPriority w:val="39"/>
    <w:unhideWhenUsed/>
    <w:pPr>
      <w:ind w:left="1417"/>
      <w:spacing w:after="57"/>
    </w:pPr>
  </w:style>
  <w:style w:type="paragraph" w:styleId="853">
    <w:name w:val="toc 7"/>
    <w:uiPriority w:val="39"/>
    <w:unhideWhenUsed/>
    <w:pPr>
      <w:ind w:left="1701"/>
      <w:spacing w:after="57"/>
    </w:pPr>
  </w:style>
  <w:style w:type="paragraph" w:styleId="854">
    <w:name w:val="toc 8"/>
    <w:uiPriority w:val="39"/>
    <w:unhideWhenUsed/>
    <w:pPr>
      <w:ind w:left="1984"/>
      <w:spacing w:after="57"/>
    </w:pPr>
  </w:style>
  <w:style w:type="paragraph" w:styleId="855">
    <w:name w:val="toc 9"/>
    <w:uiPriority w:val="39"/>
    <w:unhideWhenUsed/>
    <w:pPr>
      <w:ind w:left="2268"/>
      <w:spacing w:after="57"/>
    </w:pPr>
  </w:style>
  <w:style w:type="paragraph" w:styleId="856">
    <w:name w:val="TOC Heading"/>
    <w:qFormat/>
    <w:uiPriority w:val="39"/>
    <w:unhideWhenUsed/>
  </w:style>
  <w:style w:type="paragraph" w:styleId="857">
    <w:name w:val="table of figures"/>
    <w:qFormat/>
    <w:uiPriority w:val="99"/>
    <w:unhideWhenUsed/>
  </w:style>
  <w:style w:type="paragraph" w:styleId="858" w:customStyle="1">
    <w:name w:val="Указатель2"/>
    <w:basedOn w:val="642"/>
    <w:qFormat/>
  </w:style>
  <w:style w:type="paragraph" w:styleId="859" w:customStyle="1">
    <w:name w:val="Название объекта1"/>
    <w:basedOn w:val="642"/>
    <w:qFormat/>
    <w:rPr>
      <w:i/>
      <w:iCs/>
      <w:sz w:val="24"/>
      <w:szCs w:val="24"/>
    </w:rPr>
    <w:pPr>
      <w:spacing w:after="120" w:before="120"/>
    </w:pPr>
  </w:style>
  <w:style w:type="paragraph" w:styleId="860" w:customStyle="1">
    <w:name w:val="Указатель1"/>
    <w:basedOn w:val="642"/>
    <w:qFormat/>
  </w:style>
  <w:style w:type="paragraph" w:styleId="861" w:customStyle="1">
    <w:name w:val="Основной текст 31"/>
    <w:basedOn w:val="642"/>
    <w:qFormat/>
    <w:rPr>
      <w:sz w:val="28"/>
    </w:rPr>
  </w:style>
  <w:style w:type="paragraph" w:styleId="862">
    <w:name w:val="Body Text Indent"/>
    <w:basedOn w:val="642"/>
    <w:rPr>
      <w:sz w:val="28"/>
    </w:rPr>
    <w:pPr>
      <w:ind w:firstLine="709"/>
    </w:pPr>
  </w:style>
  <w:style w:type="paragraph" w:styleId="863">
    <w:name w:val="Balloon Text"/>
    <w:basedOn w:val="642"/>
    <w:qFormat/>
    <w:rPr>
      <w:rFonts w:ascii="Tahoma" w:hAnsi="Tahoma"/>
      <w:sz w:val="16"/>
      <w:szCs w:val="16"/>
      <w:lang w:val="en-US"/>
    </w:rPr>
  </w:style>
  <w:style w:type="paragraph" w:styleId="864" w:customStyle="1">
    <w:name w:val="Основной текст1"/>
    <w:basedOn w:val="642"/>
    <w:qFormat/>
    <w:rPr>
      <w:spacing w:val="-4"/>
      <w:sz w:val="25"/>
      <w:szCs w:val="25"/>
      <w:lang w:val="en-US"/>
    </w:rPr>
    <w:pPr>
      <w:jc w:val="both"/>
      <w:spacing w:lineRule="exact" w:line="307" w:before="360"/>
      <w:shd w:val="clear" w:fill="FFFFFF" w:color="auto"/>
      <w:widowControl w:val="off"/>
    </w:pPr>
  </w:style>
  <w:style w:type="paragraph" w:styleId="865" w:customStyle="1">
    <w:name w:val="ConsPlusNormal"/>
    <w:qFormat/>
    <w:rPr>
      <w:sz w:val="28"/>
      <w:szCs w:val="28"/>
    </w:rPr>
  </w:style>
  <w:style w:type="paragraph" w:styleId="866" w:customStyle="1">
    <w:name w:val="Содержимое врезки"/>
    <w:basedOn w:val="642"/>
    <w:qFormat/>
  </w:style>
  <w:style w:type="paragraph" w:styleId="867" w:customStyle="1">
    <w:name w:val="Содержимое таблицы"/>
    <w:qFormat/>
    <w:rPr>
      <w:rFonts w:ascii="Mangal" w:hAnsi="Mangal" w:cs="Liberation Sans" w:eastAsia="Tahoma"/>
      <w:sz w:val="36"/>
      <w:szCs w:val="24"/>
      <w:lang w:bidi="hi-IN"/>
    </w:rPr>
    <w:pPr>
      <w:spacing w:lineRule="atLeast" w:line="200"/>
    </w:pPr>
  </w:style>
  <w:style w:type="paragraph" w:styleId="868">
    <w:name w:val="Normal (Web)"/>
    <w:rPr>
      <w:rFonts w:cs="Times New Roman" w:eastAsia="Times New Roman"/>
      <w:sz w:val="24"/>
      <w:szCs w:val="24"/>
    </w:rPr>
    <w:pPr>
      <w:spacing w:after="280" w:before="2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69" w:customStyle="1">
    <w:name w:val="Standard"/>
    <w:rPr>
      <w:rFonts w:ascii="Liberation Serif" w:hAnsi="Liberation Serif" w:cs="Times New Roman" w:eastAsia="SimSun"/>
      <w:sz w:val="24"/>
      <w:szCs w:val="24"/>
      <w:lang w:bidi="hi-IN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70" w:customStyle="1">
    <w:name w:val="text"/>
    <w:rPr>
      <w:rFonts w:cs="Times New Roman" w:eastAsia="Times New Roman"/>
      <w:sz w:val="24"/>
      <w:szCs w:val="24"/>
      <w:lang w:eastAsia="ru-RU"/>
    </w:rPr>
    <w:pPr>
      <w:spacing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1C67E313-7A3A-4456-8853-6593A58700C4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dc:description/>
  <dc:language>ru-RU</dc:language>
  <cp:revision>7</cp:revision>
  <dcterms:created xsi:type="dcterms:W3CDTF">2024-11-21T08:11:00Z</dcterms:created>
  <dcterms:modified xsi:type="dcterms:W3CDTF">2024-11-29T08:43:05Z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