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1F" w:rsidRDefault="00B36E06">
      <w:pPr>
        <w:jc w:val="center"/>
        <w:rPr>
          <w:rFonts w:ascii="Times New Roman" w:hAnsi="Times New Roman"/>
          <w:sz w:val="28"/>
          <w:szCs w:val="28"/>
        </w:rPr>
      </w:pPr>
      <w:r w:rsidRPr="00B36E0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36E0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64211F" w:rsidRDefault="0064211F">
      <w:pPr>
        <w:jc w:val="center"/>
        <w:rPr>
          <w:rFonts w:ascii="Times New Roman" w:hAnsi="Times New Roman"/>
          <w:sz w:val="28"/>
          <w:szCs w:val="28"/>
        </w:rPr>
      </w:pP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64211F" w:rsidRPr="009D6720" w:rsidRDefault="0064211F">
      <w:pPr>
        <w:rPr>
          <w:rFonts w:ascii="Times New Roman" w:hAnsi="Times New Roman"/>
          <w:sz w:val="28"/>
          <w:szCs w:val="28"/>
        </w:rPr>
      </w:pPr>
    </w:p>
    <w:p w:rsidR="0064211F" w:rsidRPr="009D6720" w:rsidRDefault="0064211F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64211F" w:rsidRDefault="00CD06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64211F" w:rsidRPr="009D6720" w:rsidRDefault="0064211F">
      <w:pPr>
        <w:jc w:val="center"/>
        <w:rPr>
          <w:rFonts w:ascii="Times New Roman" w:hAnsi="Times New Roman"/>
          <w:sz w:val="28"/>
          <w:szCs w:val="28"/>
        </w:rPr>
      </w:pPr>
    </w:p>
    <w:p w:rsidR="0064211F" w:rsidRPr="009D6720" w:rsidRDefault="0064211F">
      <w:pPr>
        <w:jc w:val="center"/>
        <w:rPr>
          <w:rFonts w:ascii="Times New Roman" w:hAnsi="Times New Roman"/>
          <w:sz w:val="28"/>
          <w:szCs w:val="28"/>
        </w:rPr>
      </w:pPr>
    </w:p>
    <w:p w:rsidR="0064211F" w:rsidRDefault="009D6720" w:rsidP="009D6720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 апреля 2026 года</w:t>
      </w:r>
      <w:r w:rsidR="00CD06B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D06B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417</w:t>
      </w:r>
    </w:p>
    <w:p w:rsidR="0064211F" w:rsidRDefault="0064211F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64211F" w:rsidRDefault="0064211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4211F" w:rsidRDefault="0064211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Style w:val="82"/>
          <w:rFonts w:eastAsiaTheme="minorHAnsi"/>
          <w:color w:val="auto"/>
        </w:rPr>
        <w:t xml:space="preserve">предоставления меры поддержки </w:t>
      </w:r>
      <w:r w:rsidRPr="00CD06BA">
        <w:rPr>
          <w:rStyle w:val="82"/>
          <w:rFonts w:eastAsiaTheme="minorHAnsi"/>
          <w:color w:val="auto"/>
        </w:rPr>
        <w:t>по зачислению в</w:t>
      </w:r>
      <w:r>
        <w:rPr>
          <w:rStyle w:val="82"/>
          <w:rFonts w:eastAsiaTheme="minorHAnsi"/>
          <w:color w:val="auto"/>
        </w:rPr>
        <w:t xml:space="preserve"> первоочередном порядке и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 w:rsidRPr="00CD06BA"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color w:val="auto"/>
        </w:rPr>
        <w:t>(в том числе в случае гибели (смерти</w:t>
      </w:r>
      <w:proofErr w:type="gramEnd"/>
      <w:r>
        <w:rPr>
          <w:rStyle w:val="82"/>
          <w:rFonts w:eastAsiaTheme="minorHAnsi"/>
          <w:color w:val="auto"/>
        </w:rPr>
        <w:t>) участников специальной военной операции)</w:t>
      </w:r>
    </w:p>
    <w:p w:rsidR="0064211F" w:rsidRPr="009D6720" w:rsidRDefault="0064211F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80B23" w:rsidRPr="009D6720" w:rsidRDefault="00C80B23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C80B23" w:rsidRPr="009D6720" w:rsidRDefault="00C80B23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spacing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>О дополнительных</w:t>
      </w:r>
      <w:proofErr w:type="gramEnd"/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 селекторного совещания 14 ноября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64211F" w:rsidRDefault="00CD06BA">
      <w:pPr>
        <w:ind w:firstLine="709"/>
        <w:jc w:val="both"/>
        <w:rPr>
          <w:rStyle w:val="82"/>
          <w:rFonts w:eastAsiaTheme="minorHAnsi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Утвердить Порядок </w:t>
      </w:r>
      <w:r>
        <w:rPr>
          <w:rStyle w:val="82"/>
          <w:rFonts w:eastAsiaTheme="minorHAnsi"/>
          <w:b w:val="0"/>
          <w:color w:val="auto"/>
        </w:rPr>
        <w:t xml:space="preserve">предоставления меры поддержки </w:t>
      </w:r>
      <w:r w:rsidRPr="00CD06BA">
        <w:rPr>
          <w:rStyle w:val="82"/>
          <w:rFonts w:eastAsiaTheme="minorHAnsi"/>
          <w:b w:val="0"/>
          <w:color w:val="auto"/>
        </w:rPr>
        <w:t xml:space="preserve">по зачислению </w:t>
      </w:r>
      <w:r>
        <w:rPr>
          <w:rStyle w:val="82"/>
          <w:rFonts w:eastAsiaTheme="minorHAnsi"/>
          <w:b w:val="0"/>
          <w:color w:val="auto"/>
        </w:rPr>
        <w:t xml:space="preserve">в первоочередном порядке и освобождению от платы, взимаемой с родителей </w:t>
      </w:r>
      <w:r>
        <w:rPr>
          <w:rStyle w:val="82"/>
          <w:rFonts w:eastAsiaTheme="minorHAnsi"/>
          <w:b w:val="0"/>
          <w:color w:val="auto"/>
        </w:rPr>
        <w:lastRenderedPageBreak/>
        <w:t>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</w:t>
      </w:r>
      <w:r>
        <w:rPr>
          <w:rStyle w:val="82"/>
          <w:rFonts w:eastAsiaTheme="minorHAnsi"/>
        </w:rPr>
        <w:t>).</w:t>
      </w:r>
    </w:p>
    <w:p w:rsidR="0064211F" w:rsidRDefault="00CD06BA">
      <w:pPr>
        <w:ind w:firstLine="709"/>
        <w:jc w:val="both"/>
        <w:rPr>
          <w:rStyle w:val="82"/>
          <w:rFonts w:eastAsia="Calibri"/>
          <w:bCs w:val="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Style w:val="82"/>
          <w:rFonts w:eastAsiaTheme="minorHAnsi"/>
          <w:b w:val="0"/>
        </w:rPr>
        <w:t xml:space="preserve">Администрации Ровеньского муниципального округа от 19 декабря 2025 г. №167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  <w:color w:val="auto"/>
        </w:rPr>
        <w:t>предоставления меры поддержки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в случае гибели (смерти) участников специальной военной операции)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64211F" w:rsidRDefault="00CD06BA">
      <w:pPr>
        <w:widowControl w:val="0"/>
        <w:tabs>
          <w:tab w:val="left" w:pos="567"/>
        </w:tabs>
        <w:ind w:firstLine="709"/>
        <w:jc w:val="both"/>
        <w:rPr>
          <w:rStyle w:val="27"/>
          <w:rFonts w:eastAsia="Calibri"/>
          <w:color w:val="auto"/>
        </w:rPr>
      </w:pPr>
      <w:r>
        <w:rPr>
          <w:rStyle w:val="82"/>
          <w:rFonts w:eastAsiaTheme="minorHAnsi"/>
          <w:b w:val="0"/>
          <w:color w:val="auto"/>
        </w:rPr>
        <w:t xml:space="preserve">3.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64211F" w:rsidRDefault="00CD06BA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4. </w:t>
      </w:r>
      <w:r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64211F" w:rsidRDefault="00CD06B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64211F" w:rsidRDefault="0064211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4211F" w:rsidRPr="00597F1F" w:rsidRDefault="0064211F">
      <w:pPr>
        <w:jc w:val="both"/>
        <w:rPr>
          <w:rFonts w:ascii="Times New Roman" w:hAnsi="Times New Roman"/>
          <w:sz w:val="28"/>
          <w:szCs w:val="28"/>
        </w:rPr>
      </w:pPr>
    </w:p>
    <w:p w:rsidR="00C80B23" w:rsidRPr="00597F1F" w:rsidRDefault="00C80B23">
      <w:pPr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64211F" w:rsidRDefault="00CD06BA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64211F" w:rsidRDefault="0064211F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64211F" w:rsidRDefault="0064211F">
      <w:pPr>
        <w:jc w:val="both"/>
        <w:rPr>
          <w:rFonts w:ascii="Times New Roman" w:hAnsi="Times New Roman"/>
          <w:b/>
          <w:sz w:val="28"/>
          <w:szCs w:val="28"/>
        </w:rPr>
      </w:pPr>
    </w:p>
    <w:p w:rsidR="00CD06BA" w:rsidRPr="009D6720" w:rsidRDefault="00CD06BA">
      <w:pPr>
        <w:jc w:val="both"/>
        <w:rPr>
          <w:rFonts w:ascii="Times New Roman" w:hAnsi="Times New Roman"/>
          <w:b/>
          <w:sz w:val="28"/>
          <w:szCs w:val="28"/>
        </w:rPr>
      </w:pPr>
    </w:p>
    <w:p w:rsidR="009D6720" w:rsidRDefault="009D6720">
      <w:pPr>
        <w:pStyle w:val="ConsPlusNormal"/>
        <w:ind w:firstLine="4395"/>
        <w:jc w:val="right"/>
        <w:rPr>
          <w:rFonts w:ascii="Times New Roman" w:eastAsiaTheme="minorHAnsi" w:hAnsi="Times New Roman"/>
          <w:sz w:val="28"/>
          <w:szCs w:val="28"/>
        </w:rPr>
      </w:pPr>
    </w:p>
    <w:p w:rsidR="009D6720" w:rsidRDefault="009D6720">
      <w:pPr>
        <w:pStyle w:val="ConsPlusNormal"/>
        <w:ind w:firstLine="4395"/>
        <w:jc w:val="right"/>
        <w:rPr>
          <w:rFonts w:ascii="Times New Roman" w:eastAsiaTheme="minorHAnsi" w:hAnsi="Times New Roman"/>
          <w:sz w:val="28"/>
          <w:szCs w:val="28"/>
        </w:rPr>
      </w:pP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64211F" w:rsidRDefault="00CD06BA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64211F" w:rsidRDefault="009D6720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24.04.</w:t>
      </w:r>
      <w:r w:rsidR="00CD06BA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417</w:t>
      </w:r>
    </w:p>
    <w:p w:rsidR="0064211F" w:rsidRPr="009D6720" w:rsidRDefault="0064211F">
      <w:pPr>
        <w:ind w:left="20" w:firstLine="4395"/>
        <w:jc w:val="center"/>
        <w:rPr>
          <w:rStyle w:val="82"/>
          <w:rFonts w:eastAsia="Calibri"/>
          <w:b w:val="0"/>
          <w:color w:val="auto"/>
        </w:rPr>
      </w:pPr>
    </w:p>
    <w:p w:rsidR="0064211F" w:rsidRDefault="00CD06BA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color w:val="auto"/>
        </w:rPr>
        <w:t xml:space="preserve">Порядок предоставления меры </w:t>
      </w:r>
      <w:r w:rsidRPr="00CD06BA">
        <w:rPr>
          <w:rStyle w:val="82"/>
          <w:rFonts w:eastAsiaTheme="minorHAnsi"/>
          <w:color w:val="auto"/>
        </w:rPr>
        <w:t xml:space="preserve">поддержки по зачислению </w:t>
      </w:r>
      <w:r>
        <w:rPr>
          <w:rStyle w:val="82"/>
          <w:rFonts w:eastAsiaTheme="minorHAnsi"/>
          <w:color w:val="auto"/>
        </w:rPr>
        <w:t xml:space="preserve">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</w:t>
      </w:r>
    </w:p>
    <w:p w:rsidR="0064211F" w:rsidRDefault="00CD06BA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</w:t>
      </w:r>
    </w:p>
    <w:p w:rsidR="0064211F" w:rsidRDefault="00CD06BA">
      <w:pPr>
        <w:ind w:left="20"/>
        <w:jc w:val="center"/>
        <w:rPr>
          <w:rStyle w:val="82"/>
          <w:rFonts w:eastAsiaTheme="minorHAnsi"/>
          <w:color w:val="auto"/>
        </w:rPr>
      </w:pPr>
      <w:r>
        <w:rPr>
          <w:rStyle w:val="82"/>
          <w:rFonts w:eastAsiaTheme="minorHAnsi"/>
          <w:color w:val="auto"/>
        </w:rPr>
        <w:t>и среднего общего образования (в том числе в случае гибели (смерти) участников специальной военной операции)</w:t>
      </w:r>
    </w:p>
    <w:p w:rsidR="0064211F" w:rsidRDefault="0064211F">
      <w:pPr>
        <w:ind w:left="20"/>
        <w:jc w:val="both"/>
        <w:rPr>
          <w:rFonts w:ascii="Times New Roman" w:hAnsi="Times New Roman"/>
          <w:sz w:val="28"/>
          <w:szCs w:val="28"/>
        </w:rPr>
      </w:pPr>
    </w:p>
    <w:p w:rsidR="0064211F" w:rsidRDefault="00CD06BA" w:rsidP="00C80B23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_GoBack"/>
      <w:bookmarkStart w:id="1" w:name="bookmark3"/>
      <w:bookmarkEnd w:id="0"/>
      <w:r>
        <w:rPr>
          <w:rStyle w:val="28"/>
          <w:rFonts w:eastAsiaTheme="minorHAnsi"/>
          <w:color w:val="auto"/>
        </w:rPr>
        <w:t>Раздел 1. Общие положения</w:t>
      </w:r>
      <w:bookmarkEnd w:id="1"/>
    </w:p>
    <w:p w:rsidR="0064211F" w:rsidRDefault="0064211F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 xml:space="preserve">Настоящий Порядок предоставления меры поддержки участников специальной военной операции и членов их </w:t>
      </w:r>
      <w:r w:rsidRPr="00CD06BA">
        <w:rPr>
          <w:rStyle w:val="27"/>
          <w:rFonts w:eastAsiaTheme="minorHAnsi"/>
          <w:color w:val="auto"/>
        </w:rPr>
        <w:t>семей по зачислению</w:t>
      </w:r>
      <w:r>
        <w:rPr>
          <w:rStyle w:val="82"/>
          <w:rFonts w:eastAsiaTheme="minorHAnsi"/>
          <w:b w:val="0"/>
          <w:color w:val="auto"/>
        </w:rPr>
        <w:t xml:space="preserve">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</w:t>
      </w:r>
      <w:r>
        <w:rPr>
          <w:rStyle w:val="82"/>
          <w:rFonts w:eastAsiaTheme="minorHAnsi"/>
          <w:b w:val="0"/>
          <w:color w:val="auto"/>
        </w:rPr>
        <w:t>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(</w:t>
      </w:r>
      <w:proofErr w:type="gramStart"/>
      <w:r>
        <w:rPr>
          <w:rStyle w:val="82"/>
          <w:rFonts w:eastAsiaTheme="minorHAnsi"/>
          <w:b w:val="0"/>
          <w:color w:val="auto"/>
        </w:rPr>
        <w:t>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  <w:proofErr w:type="gramEnd"/>
    </w:p>
    <w:p w:rsidR="0064211F" w:rsidRDefault="00CD06BA">
      <w:pPr>
        <w:pStyle w:val="afb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64211F" w:rsidRDefault="00CD06BA">
      <w:pPr>
        <w:pStyle w:val="afb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Лица, участвующие в специальной военной операции: </w:t>
      </w:r>
    </w:p>
    <w:p w:rsidR="0064211F" w:rsidRDefault="00CD06B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64211F" w:rsidRDefault="00CD06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4211F" w:rsidRDefault="00CD06B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Члены семей участников специальной военной операции 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5.1</w:t>
        </w:r>
        <w:proofErr w:type="gramEnd"/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мая 1998 года №76-ФЗ «О статусе военнослужащих», а именно: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64211F" w:rsidRDefault="00CD06BA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64211F" w:rsidRDefault="00CD06BA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8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64211F" w:rsidRDefault="00CD06BA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4211F" w:rsidRDefault="00CD06BA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64211F" w:rsidRDefault="00CD06BA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64211F" w:rsidRDefault="00CD06BA">
      <w:pPr>
        <w:widowControl w:val="0"/>
        <w:ind w:firstLine="708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- членам семей погибших участников СВО; </w:t>
      </w:r>
    </w:p>
    <w:p w:rsidR="0064211F" w:rsidRDefault="00CD06BA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>
        <w:rPr>
          <w:rStyle w:val="82"/>
          <w:rFonts w:eastAsiaTheme="minorHAnsi"/>
          <w:b w:val="0"/>
        </w:rPr>
        <w:t>- 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 xml:space="preserve">Федерации, прилегающих к районам проведения СВО, </w:t>
      </w:r>
      <w:r>
        <w:rPr>
          <w:rStyle w:val="82"/>
          <w:rFonts w:eastAsiaTheme="minorHAnsi"/>
          <w:b w:val="0"/>
          <w:color w:val="000000" w:themeColor="text1"/>
        </w:rPr>
        <w:t>исполнении</w:t>
      </w:r>
      <w:r>
        <w:rPr>
          <w:rStyle w:val="82"/>
          <w:rFonts w:eastAsiaTheme="minorHAnsi"/>
          <w:b w:val="0"/>
          <w:color w:val="FF0000"/>
        </w:rPr>
        <w:t xml:space="preserve"> </w:t>
      </w:r>
      <w:r>
        <w:rPr>
          <w:rStyle w:val="82"/>
          <w:rFonts w:eastAsiaTheme="minorHAnsi"/>
          <w:b w:val="0"/>
        </w:rPr>
        <w:t>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</w:t>
      </w:r>
    </w:p>
    <w:p w:rsidR="0064211F" w:rsidRDefault="00CD06BA">
      <w:pPr>
        <w:pStyle w:val="afb"/>
        <w:widowControl w:val="0"/>
        <w:numPr>
          <w:ilvl w:val="1"/>
          <w:numId w:val="2"/>
        </w:numPr>
        <w:tabs>
          <w:tab w:val="left" w:pos="1102"/>
        </w:tabs>
        <w:ind w:left="6"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по освобождению от платы, взимаемой с родителей</w:t>
      </w:r>
      <w:r w:rsidRPr="00CD06BA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(законных представителей) за осуществление присмотра и ухода за детьми участников специальной военной операции в группах продленного дня (далее</w:t>
      </w:r>
      <w:r w:rsidRPr="00CD06BA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 xml:space="preserve"> -</w:t>
      </w:r>
      <w:r>
        <w:rPr>
          <w:rStyle w:val="27"/>
          <w:rFonts w:eastAsiaTheme="minorHAnsi"/>
          <w:color w:val="auto"/>
        </w:rPr>
        <w:tab/>
        <w:t>ГПД), обучающимся в муниципальных общеобразовательных организациях Ровеньского муниципального округа, принимается при поступлении заявления родителя (законного представителя) ребёнка участника специальной военной операции на оказание услуги по уходу и присмотру за детьми школьного возраста в ГПД</w:t>
      </w:r>
      <w:proofErr w:type="gramEnd"/>
      <w:r>
        <w:rPr>
          <w:rStyle w:val="27"/>
          <w:rFonts w:eastAsiaTheme="minorHAnsi"/>
          <w:color w:val="auto"/>
        </w:rPr>
        <w:t xml:space="preserve"> общеобразовательной организации, либо в течение учебного года при поступлении заявления родителя (законного представителя) ребёнка участника специальной военной операции.</w:t>
      </w:r>
    </w:p>
    <w:p w:rsidR="0064211F" w:rsidRDefault="00CD06BA">
      <w:pPr>
        <w:pStyle w:val="afb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64211F" w:rsidRDefault="0064211F">
      <w:pPr>
        <w:pStyle w:val="afb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2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2"/>
    </w:p>
    <w:p w:rsidR="0064211F" w:rsidRDefault="0064211F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widowControl w:val="0"/>
        <w:numPr>
          <w:ilvl w:val="1"/>
          <w:numId w:val="3"/>
        </w:numPr>
        <w:tabs>
          <w:tab w:val="left" w:pos="10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Заявитель обращается за предоставлением меры поддержки к руководителю общеобразовательной организации, в которой обучается ребёнок участника специальной военной операции.</w:t>
      </w:r>
    </w:p>
    <w:p w:rsidR="0064211F" w:rsidRDefault="00CD06BA">
      <w:pPr>
        <w:pStyle w:val="afb"/>
        <w:widowControl w:val="0"/>
        <w:numPr>
          <w:ilvl w:val="1"/>
          <w:numId w:val="3"/>
        </w:numPr>
        <w:tabs>
          <w:tab w:val="left" w:pos="1023"/>
        </w:tabs>
        <w:ind w:left="0" w:firstLine="851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 xml:space="preserve">Для получения меры поддержки заявитель, помимо документов, необходимых для зачисления в ГПД (в случае, если ребёнок еще не зачислен в ГПД), представляет в общеобразовательную организацию следующие документы: </w:t>
      </w:r>
    </w:p>
    <w:p w:rsidR="0064211F" w:rsidRDefault="00CD06BA">
      <w:pPr>
        <w:pStyle w:val="afb"/>
        <w:widowControl w:val="0"/>
        <w:numPr>
          <w:ilvl w:val="0"/>
          <w:numId w:val="4"/>
        </w:numPr>
        <w:tabs>
          <w:tab w:val="left" w:pos="1023"/>
        </w:tabs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заявление на оказание услуги по уходу и присмотру в группе продленного дня общеобразовательной организации;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заявление об освобождении от платы, взимаемой за осуществление присмотра и ухода за детьми участников специальной военной операции в ГПД;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родство ребёнка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 над ребенком;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документ, подтверждающий наличие статуса участника специальной военной операции у родителя ребёнка;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111"/>
        </w:tabs>
        <w:ind w:firstLine="760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>согласие на обработку персональных данных.</w:t>
      </w:r>
    </w:p>
    <w:p w:rsidR="0064211F" w:rsidRDefault="00CD06BA">
      <w:pPr>
        <w:widowControl w:val="0"/>
        <w:numPr>
          <w:ilvl w:val="0"/>
          <w:numId w:val="4"/>
        </w:numPr>
        <w:tabs>
          <w:tab w:val="left" w:pos="1111"/>
        </w:tabs>
        <w:ind w:firstLine="76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Style w:val="82"/>
          <w:rFonts w:eastAsiaTheme="minorHAnsi"/>
          <w:b w:val="0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CD06BA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исполнении обязанностей по содействию выполнению указанных задач.</w:t>
      </w:r>
      <w:proofErr w:type="gramEnd"/>
    </w:p>
    <w:p w:rsidR="0064211F" w:rsidRDefault="00CD06BA">
      <w:pPr>
        <w:pStyle w:val="afb"/>
        <w:numPr>
          <w:ilvl w:val="1"/>
          <w:numId w:val="3"/>
        </w:numPr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4211F" w:rsidRDefault="00CD06BA">
      <w:pPr>
        <w:pStyle w:val="afb"/>
        <w:numPr>
          <w:ilvl w:val="1"/>
          <w:numId w:val="3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64211F" w:rsidRDefault="00CD06BA">
      <w:pPr>
        <w:pStyle w:val="afb"/>
        <w:numPr>
          <w:ilvl w:val="0"/>
          <w:numId w:val="5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/>
          <w:sz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rFonts w:ascii="Times New Roman" w:hAnsi="Times New Roman"/>
          <w:sz w:val="28"/>
          <w:szCs w:val="28"/>
        </w:rPr>
        <w:t>через Единый портал государственных услуг, который предоставления документов на бумажном носителе не предусматривает</w:t>
      </w:r>
      <w:r>
        <w:rPr>
          <w:rFonts w:ascii="Arial" w:hAnsi="Arial" w:cs="Arial"/>
          <w:color w:val="242424"/>
        </w:rPr>
        <w:t xml:space="preserve"> </w:t>
      </w:r>
      <w:r>
        <w:rPr>
          <w:rFonts w:eastAsiaTheme="minorHAnsi"/>
          <w:color w:val="000000"/>
          <w:sz w:val="28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</w:rPr>
        <w:t>(</w:t>
      </w:r>
      <w:hyperlink r:id="rId19" w:history="1">
        <w:r>
          <w:rPr>
            <w:rStyle w:val="a8"/>
            <w:rFonts w:ascii="Times New Roman" w:hAnsi="Times New Roman"/>
            <w:color w:val="0F8EC2"/>
            <w:sz w:val="28"/>
            <w:szCs w:val="28"/>
            <w:shd w:val="clear" w:color="auto" w:fill="FFFFFF"/>
          </w:rPr>
          <w:t>https://www.gosuslugi.ru/679256/1/form</w:t>
        </w:r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64211F" w:rsidRPr="00CD06BA" w:rsidRDefault="00CD06BA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</w:t>
      </w:r>
      <w:r w:rsidRPr="00CD06B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.</w:t>
      </w:r>
    </w:p>
    <w:p w:rsidR="0064211F" w:rsidRDefault="00CD06BA">
      <w:pPr>
        <w:pStyle w:val="afb"/>
        <w:numPr>
          <w:ilvl w:val="0"/>
          <w:numId w:val="5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</w:rPr>
        <w:t>проактивный</w:t>
      </w:r>
      <w:proofErr w:type="spellEnd"/>
      <w:r>
        <w:rPr>
          <w:rFonts w:ascii="Times New Roman" w:eastAsiaTheme="minorHAnsi" w:hAnsi="Times New Roman"/>
          <w:color w:val="000000"/>
          <w:sz w:val="28"/>
        </w:rPr>
        <w:t xml:space="preserve"> формат </w:t>
      </w:r>
      <w:proofErr w:type="gramStart"/>
      <w:r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</w:rPr>
        <w:t xml:space="preserve"> и членов их семей неприменим. Нет условий для выявления наличия всех необходимых сведений о фактах и событиях, достаточных для принятия решения о предоставлении услуги;</w:t>
      </w:r>
    </w:p>
    <w:p w:rsidR="0064211F" w:rsidRDefault="00CD06BA">
      <w:pPr>
        <w:pStyle w:val="afb"/>
        <w:numPr>
          <w:ilvl w:val="0"/>
          <w:numId w:val="5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64211F" w:rsidRDefault="0064211F">
      <w:pPr>
        <w:jc w:val="both"/>
        <w:rPr>
          <w:rFonts w:ascii="Times New Roman" w:hAnsi="Times New Roman"/>
          <w:sz w:val="28"/>
          <w:szCs w:val="28"/>
        </w:rPr>
      </w:pPr>
    </w:p>
    <w:p w:rsidR="0064211F" w:rsidRDefault="00CD06BA">
      <w:pPr>
        <w:ind w:right="240"/>
        <w:jc w:val="right"/>
        <w:rPr>
          <w:rStyle w:val="28"/>
          <w:rFonts w:eastAsiaTheme="minorHAnsi"/>
          <w:b w:val="0"/>
          <w:bCs w:val="0"/>
          <w:color w:val="auto"/>
        </w:rPr>
      </w:pPr>
      <w:bookmarkStart w:id="3" w:name="bookmark10"/>
      <w:r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64211F" w:rsidRDefault="00CD06BA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>меры</w:t>
      </w:r>
      <w:bookmarkStart w:id="4" w:name="bookmark11"/>
      <w:bookmarkEnd w:id="3"/>
      <w:r>
        <w:rPr>
          <w:rStyle w:val="28"/>
          <w:rFonts w:eastAsiaTheme="minorHAnsi"/>
          <w:color w:val="auto"/>
        </w:rPr>
        <w:t xml:space="preserve"> поддержки</w:t>
      </w:r>
      <w:bookmarkEnd w:id="4"/>
    </w:p>
    <w:p w:rsidR="0064211F" w:rsidRDefault="0064211F">
      <w:pPr>
        <w:ind w:right="240"/>
        <w:jc w:val="center"/>
        <w:rPr>
          <w:rFonts w:ascii="Times New Roman" w:hAnsi="Times New Roman"/>
          <w:sz w:val="28"/>
          <w:szCs w:val="28"/>
        </w:rPr>
      </w:pPr>
    </w:p>
    <w:p w:rsidR="0064211F" w:rsidRDefault="00CD06BA">
      <w:pPr>
        <w:pStyle w:val="afb"/>
        <w:widowControl w:val="0"/>
        <w:numPr>
          <w:ilvl w:val="1"/>
          <w:numId w:val="6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>Решение о</w:t>
      </w:r>
      <w:r>
        <w:rPr>
          <w:rStyle w:val="82"/>
          <w:rFonts w:eastAsiaTheme="minorHAnsi"/>
          <w:b w:val="0"/>
          <w:color w:val="auto"/>
        </w:rPr>
        <w:t xml:space="preserve"> зачислении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ГПД, либо об отказе в предоставлении меры поддержки, оформляется приказом общеобразовательной организации в</w:t>
      </w:r>
      <w:r w:rsidRPr="00CD06BA">
        <w:rPr>
          <w:rStyle w:val="27"/>
          <w:rFonts w:eastAsiaTheme="minorHAnsi"/>
          <w:color w:val="auto"/>
        </w:rPr>
        <w:t xml:space="preserve"> течение </w:t>
      </w:r>
      <w:r>
        <w:rPr>
          <w:rStyle w:val="27"/>
          <w:rFonts w:eastAsiaTheme="minorHAnsi"/>
          <w:color w:val="auto"/>
        </w:rPr>
        <w:t>3 (трех) рабочих дней со дня поступления документов, указанных в части 2.2.</w:t>
      </w:r>
      <w:proofErr w:type="gramEnd"/>
      <w:r>
        <w:rPr>
          <w:rStyle w:val="27"/>
          <w:rFonts w:eastAsiaTheme="minorHAnsi"/>
          <w:color w:val="auto"/>
        </w:rPr>
        <w:t xml:space="preserve"> Порядка.</w:t>
      </w:r>
    </w:p>
    <w:p w:rsidR="0064211F" w:rsidRDefault="00CD06BA">
      <w:pPr>
        <w:pStyle w:val="afb"/>
        <w:widowControl w:val="0"/>
        <w:numPr>
          <w:ilvl w:val="1"/>
          <w:numId w:val="7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Основаниями для отказа в предоставлении меры по </w:t>
      </w:r>
      <w:r>
        <w:rPr>
          <w:rStyle w:val="82"/>
          <w:rFonts w:eastAsiaTheme="minorHAnsi"/>
          <w:b w:val="0"/>
          <w:color w:val="auto"/>
        </w:rPr>
        <w:t>зачислению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освобождению от оплаты за присмотр и уход за детьми участников специальной военной операции в ГПД, являются:</w:t>
      </w:r>
    </w:p>
    <w:p w:rsidR="0064211F" w:rsidRDefault="00CD06BA">
      <w:pPr>
        <w:widowControl w:val="0"/>
        <w:numPr>
          <w:ilvl w:val="0"/>
          <w:numId w:val="8"/>
        </w:numPr>
        <w:tabs>
          <w:tab w:val="left" w:pos="1127"/>
        </w:tabs>
        <w:ind w:firstLine="740"/>
        <w:jc w:val="both"/>
        <w:rPr>
          <w:rStyle w:val="27"/>
          <w:rFonts w:eastAsiaTheme="minorHAnsi"/>
          <w:color w:val="auto"/>
          <w:lang w:eastAsia="en-US" w:bidi="ar-SA"/>
        </w:rPr>
      </w:pPr>
      <w:r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64211F" w:rsidRDefault="00CD06BA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64211F" w:rsidRDefault="00CD06BA">
      <w:pPr>
        <w:widowControl w:val="0"/>
        <w:numPr>
          <w:ilvl w:val="0"/>
          <w:numId w:val="8"/>
        </w:numPr>
        <w:tabs>
          <w:tab w:val="left" w:pos="1156"/>
        </w:tabs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представление не в полном объеме документов, указанных в п. 2.2. раздела 2 Порядка.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r>
        <w:rPr>
          <w:rStyle w:val="27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="Calibri"/>
          <w:color w:val="auto"/>
          <w:lang w:eastAsia="zh-CN" w:bidi="ar-S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электронный </w:t>
      </w:r>
      <w:r>
        <w:rPr>
          <w:rStyle w:val="27"/>
          <w:rFonts w:eastAsiaTheme="minorHAnsi"/>
        </w:rPr>
        <w:t xml:space="preserve">формат заявления оформляется решение о </w:t>
      </w:r>
      <w:r>
        <w:rPr>
          <w:rStyle w:val="82"/>
          <w:rFonts w:eastAsiaTheme="minorHAnsi"/>
          <w:b w:val="0"/>
          <w:color w:val="auto"/>
        </w:rPr>
        <w:t>зачисление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</w:t>
      </w:r>
      <w:r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4 (четырёх) рабочих дней с даты поступления заявления на портал муниципальных услуг. </w:t>
      </w:r>
      <w:proofErr w:type="gramEnd"/>
    </w:p>
    <w:p w:rsidR="0064211F" w:rsidRDefault="00CD06BA">
      <w:pPr>
        <w:widowControl w:val="0"/>
        <w:tabs>
          <w:tab w:val="left" w:pos="1035"/>
        </w:tabs>
        <w:ind w:firstLine="709"/>
        <w:jc w:val="both"/>
        <w:rPr>
          <w:rFonts w:eastAsia="Times New Roman"/>
        </w:rPr>
      </w:pPr>
      <w:r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7"/>
          <w:rFonts w:eastAsiaTheme="minorHAnsi"/>
        </w:rPr>
        <w:t>решении</w:t>
      </w:r>
      <w:proofErr w:type="gramEnd"/>
      <w:r>
        <w:rPr>
          <w:rStyle w:val="27"/>
          <w:rFonts w:eastAsiaTheme="minorHAnsi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083"/>
        </w:tabs>
        <w:ind w:left="0" w:firstLine="709"/>
        <w:jc w:val="both"/>
        <w:rPr>
          <w:rStyle w:val="27"/>
          <w:rFonts w:eastAsiaTheme="minorHAnsi"/>
          <w:color w:val="auto"/>
          <w:lang w:eastAsia="en-US"/>
        </w:rPr>
      </w:pPr>
      <w:r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4211F" w:rsidRDefault="00CD06BA">
      <w:pPr>
        <w:pStyle w:val="afb"/>
        <w:widowControl w:val="0"/>
        <w:numPr>
          <w:ilvl w:val="1"/>
          <w:numId w:val="9"/>
        </w:numPr>
        <w:tabs>
          <w:tab w:val="left" w:pos="1122"/>
          <w:tab w:val="left" w:pos="1397"/>
          <w:tab w:val="left" w:pos="4555"/>
          <w:tab w:val="left" w:pos="808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Родители (законные представители) обязаны в течение 3 (трёх) рабочих дней проинформировать общеобразовательную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</w:p>
    <w:p w:rsidR="0064211F" w:rsidRDefault="00CD06BA">
      <w:pPr>
        <w:pStyle w:val="afb"/>
        <w:widowControl w:val="0"/>
        <w:numPr>
          <w:ilvl w:val="1"/>
          <w:numId w:val="10"/>
        </w:numPr>
        <w:tabs>
          <w:tab w:val="left" w:pos="610"/>
          <w:tab w:val="left" w:pos="11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При прекращении права на получение меры поддержки общеобразовательной организацией издается приказ об отмене </w:t>
      </w:r>
      <w:r>
        <w:rPr>
          <w:rStyle w:val="82"/>
          <w:rFonts w:eastAsiaTheme="minorHAnsi"/>
          <w:b w:val="0"/>
          <w:color w:val="auto"/>
        </w:rPr>
        <w:t>зачисления в первоочередном порядке и</w:t>
      </w:r>
      <w:r>
        <w:rPr>
          <w:rStyle w:val="27"/>
          <w:rFonts w:eastAsiaTheme="minorHAnsi"/>
          <w:color w:val="auto"/>
        </w:rPr>
        <w:t xml:space="preserve"> освобождения от платы, взимаемой с родителей (законных представителей) за осуществление присмотра и ухода за детьми участников специальной военной операции в ГПД в общеобразовательной организации.</w:t>
      </w:r>
    </w:p>
    <w:p w:rsidR="0064211F" w:rsidRDefault="00CD06BA">
      <w:pPr>
        <w:pStyle w:val="afb"/>
        <w:widowControl w:val="0"/>
        <w:numPr>
          <w:ilvl w:val="1"/>
          <w:numId w:val="11"/>
        </w:numPr>
        <w:tabs>
          <w:tab w:val="left" w:pos="108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Учёт предоставления меры поддержки,</w:t>
      </w:r>
      <w:r>
        <w:rPr>
          <w:rStyle w:val="83"/>
          <w:rFonts w:eastAsiaTheme="minorHAnsi"/>
        </w:rPr>
        <w:t xml:space="preserve"> </w:t>
      </w:r>
      <w:r>
        <w:rPr>
          <w:rStyle w:val="27"/>
          <w:rFonts w:eastAsiaTheme="minorHAnsi"/>
          <w:color w:val="auto"/>
        </w:rPr>
        <w:t>указанной в настоящем Порядке, осуществляется соответствующей общеобразовательной организацией.</w:t>
      </w:r>
    </w:p>
    <w:sectPr w:rsidR="0064211F" w:rsidSect="00EE32AF">
      <w:headerReference w:type="default" r:id="rId20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A2" w:rsidRDefault="005544A2">
      <w:r>
        <w:separator/>
      </w:r>
    </w:p>
  </w:endnote>
  <w:endnote w:type="continuationSeparator" w:id="0">
    <w:p w:rsidR="005544A2" w:rsidRDefault="0055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A2" w:rsidRDefault="005544A2">
      <w:r>
        <w:separator/>
      </w:r>
    </w:p>
  </w:footnote>
  <w:footnote w:type="continuationSeparator" w:id="0">
    <w:p w:rsidR="005544A2" w:rsidRDefault="00554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11F" w:rsidRDefault="00CD06BA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3BD"/>
    <w:multiLevelType w:val="multilevel"/>
    <w:tmpl w:val="C932FCD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22B77843"/>
    <w:multiLevelType w:val="multilevel"/>
    <w:tmpl w:val="9056B5E6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2A0F2D83"/>
    <w:multiLevelType w:val="multilevel"/>
    <w:tmpl w:val="AF3AF76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3">
    <w:nsid w:val="337D7889"/>
    <w:multiLevelType w:val="hybridMultilevel"/>
    <w:tmpl w:val="CCEABB68"/>
    <w:lvl w:ilvl="0" w:tplc="0A246D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73A37AA">
      <w:start w:val="1"/>
      <w:numFmt w:val="decimal"/>
      <w:lvlText w:val=""/>
      <w:lvlJc w:val="left"/>
    </w:lvl>
    <w:lvl w:ilvl="2" w:tplc="E7BA8C8E">
      <w:start w:val="1"/>
      <w:numFmt w:val="decimal"/>
      <w:lvlText w:val=""/>
      <w:lvlJc w:val="left"/>
    </w:lvl>
    <w:lvl w:ilvl="3" w:tplc="B88C61D2">
      <w:start w:val="1"/>
      <w:numFmt w:val="decimal"/>
      <w:lvlText w:val=""/>
      <w:lvlJc w:val="left"/>
    </w:lvl>
    <w:lvl w:ilvl="4" w:tplc="3E268D02">
      <w:start w:val="1"/>
      <w:numFmt w:val="decimal"/>
      <w:lvlText w:val=""/>
      <w:lvlJc w:val="left"/>
    </w:lvl>
    <w:lvl w:ilvl="5" w:tplc="F120E33A">
      <w:start w:val="1"/>
      <w:numFmt w:val="decimal"/>
      <w:lvlText w:val=""/>
      <w:lvlJc w:val="left"/>
    </w:lvl>
    <w:lvl w:ilvl="6" w:tplc="A8BA796A">
      <w:start w:val="1"/>
      <w:numFmt w:val="decimal"/>
      <w:lvlText w:val=""/>
      <w:lvlJc w:val="left"/>
    </w:lvl>
    <w:lvl w:ilvl="7" w:tplc="50D0AA48">
      <w:start w:val="1"/>
      <w:numFmt w:val="decimal"/>
      <w:lvlText w:val=""/>
      <w:lvlJc w:val="left"/>
    </w:lvl>
    <w:lvl w:ilvl="8" w:tplc="0B54ECAE">
      <w:start w:val="1"/>
      <w:numFmt w:val="decimal"/>
      <w:lvlText w:val=""/>
      <w:lvlJc w:val="left"/>
    </w:lvl>
  </w:abstractNum>
  <w:abstractNum w:abstractNumId="4">
    <w:nsid w:val="3C985A92"/>
    <w:multiLevelType w:val="hybridMultilevel"/>
    <w:tmpl w:val="D9482E4E"/>
    <w:lvl w:ilvl="0" w:tplc="AF5CD8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85447BA">
      <w:start w:val="1"/>
      <w:numFmt w:val="decimal"/>
      <w:lvlText w:val=""/>
      <w:lvlJc w:val="left"/>
    </w:lvl>
    <w:lvl w:ilvl="2" w:tplc="FCAE433E">
      <w:start w:val="1"/>
      <w:numFmt w:val="decimal"/>
      <w:lvlText w:val=""/>
      <w:lvlJc w:val="left"/>
    </w:lvl>
    <w:lvl w:ilvl="3" w:tplc="16AABE58">
      <w:start w:val="1"/>
      <w:numFmt w:val="decimal"/>
      <w:lvlText w:val=""/>
      <w:lvlJc w:val="left"/>
    </w:lvl>
    <w:lvl w:ilvl="4" w:tplc="C7081AEC">
      <w:start w:val="1"/>
      <w:numFmt w:val="decimal"/>
      <w:lvlText w:val=""/>
      <w:lvlJc w:val="left"/>
    </w:lvl>
    <w:lvl w:ilvl="5" w:tplc="1BA4E266">
      <w:start w:val="1"/>
      <w:numFmt w:val="decimal"/>
      <w:lvlText w:val=""/>
      <w:lvlJc w:val="left"/>
    </w:lvl>
    <w:lvl w:ilvl="6" w:tplc="F5542792">
      <w:start w:val="1"/>
      <w:numFmt w:val="decimal"/>
      <w:lvlText w:val=""/>
      <w:lvlJc w:val="left"/>
    </w:lvl>
    <w:lvl w:ilvl="7" w:tplc="6C16228C">
      <w:start w:val="1"/>
      <w:numFmt w:val="decimal"/>
      <w:lvlText w:val=""/>
      <w:lvlJc w:val="left"/>
    </w:lvl>
    <w:lvl w:ilvl="8" w:tplc="C3484098">
      <w:start w:val="1"/>
      <w:numFmt w:val="decimal"/>
      <w:lvlText w:val=""/>
      <w:lvlJc w:val="left"/>
    </w:lvl>
  </w:abstractNum>
  <w:abstractNum w:abstractNumId="5">
    <w:nsid w:val="3EA165D8"/>
    <w:multiLevelType w:val="multilevel"/>
    <w:tmpl w:val="CC6A9C5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>
    <w:nsid w:val="48B05898"/>
    <w:multiLevelType w:val="multilevel"/>
    <w:tmpl w:val="5512F63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513E6DEB"/>
    <w:multiLevelType w:val="multilevel"/>
    <w:tmpl w:val="E040970C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5ED97935"/>
    <w:multiLevelType w:val="multilevel"/>
    <w:tmpl w:val="2B8852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9">
    <w:nsid w:val="735002ED"/>
    <w:multiLevelType w:val="hybridMultilevel"/>
    <w:tmpl w:val="BD1083DC"/>
    <w:lvl w:ilvl="0" w:tplc="26DC11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82A812C">
      <w:start w:val="1"/>
      <w:numFmt w:val="lowerLetter"/>
      <w:lvlText w:val="%2."/>
      <w:lvlJc w:val="left"/>
      <w:pPr>
        <w:ind w:left="1620" w:hanging="360"/>
      </w:pPr>
    </w:lvl>
    <w:lvl w:ilvl="2" w:tplc="1890C57C">
      <w:start w:val="1"/>
      <w:numFmt w:val="lowerRoman"/>
      <w:lvlText w:val="%3."/>
      <w:lvlJc w:val="right"/>
      <w:pPr>
        <w:ind w:left="2340" w:hanging="180"/>
      </w:pPr>
    </w:lvl>
    <w:lvl w:ilvl="3" w:tplc="B10A785C">
      <w:start w:val="1"/>
      <w:numFmt w:val="decimal"/>
      <w:lvlText w:val="%4."/>
      <w:lvlJc w:val="left"/>
      <w:pPr>
        <w:ind w:left="3060" w:hanging="360"/>
      </w:pPr>
    </w:lvl>
    <w:lvl w:ilvl="4" w:tplc="04F812BE">
      <w:start w:val="1"/>
      <w:numFmt w:val="lowerLetter"/>
      <w:lvlText w:val="%5."/>
      <w:lvlJc w:val="left"/>
      <w:pPr>
        <w:ind w:left="3780" w:hanging="360"/>
      </w:pPr>
    </w:lvl>
    <w:lvl w:ilvl="5" w:tplc="681A427C">
      <w:start w:val="1"/>
      <w:numFmt w:val="lowerRoman"/>
      <w:lvlText w:val="%6."/>
      <w:lvlJc w:val="right"/>
      <w:pPr>
        <w:ind w:left="4500" w:hanging="180"/>
      </w:pPr>
    </w:lvl>
    <w:lvl w:ilvl="6" w:tplc="0126905E">
      <w:start w:val="1"/>
      <w:numFmt w:val="decimal"/>
      <w:lvlText w:val="%7."/>
      <w:lvlJc w:val="left"/>
      <w:pPr>
        <w:ind w:left="5220" w:hanging="360"/>
      </w:pPr>
    </w:lvl>
    <w:lvl w:ilvl="7" w:tplc="D29E9244">
      <w:start w:val="1"/>
      <w:numFmt w:val="lowerLetter"/>
      <w:lvlText w:val="%8."/>
      <w:lvlJc w:val="left"/>
      <w:pPr>
        <w:ind w:left="5940" w:hanging="360"/>
      </w:pPr>
    </w:lvl>
    <w:lvl w:ilvl="8" w:tplc="B416397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87273A2"/>
    <w:multiLevelType w:val="multilevel"/>
    <w:tmpl w:val="692C247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211F"/>
    <w:rsid w:val="005544A2"/>
    <w:rsid w:val="00597F1F"/>
    <w:rsid w:val="0064211F"/>
    <w:rsid w:val="009D6720"/>
    <w:rsid w:val="00B36E06"/>
    <w:rsid w:val="00C217C0"/>
    <w:rsid w:val="00C80B23"/>
    <w:rsid w:val="00CD06BA"/>
    <w:rsid w:val="00EE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AF"/>
    <w:rPr>
      <w:lang w:eastAsia="zh-CN"/>
    </w:rPr>
  </w:style>
  <w:style w:type="paragraph" w:styleId="1">
    <w:name w:val="heading 1"/>
    <w:basedOn w:val="a"/>
    <w:next w:val="a"/>
    <w:uiPriority w:val="9"/>
    <w:qFormat/>
    <w:rsid w:val="00EE32A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EE32A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EE32A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EE32A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EE32A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EE32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EE32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EE32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EE32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EE32AF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0"/>
    <w:uiPriority w:val="99"/>
    <w:unhideWhenUsed/>
    <w:rsid w:val="00EE32AF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EE32A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6">
    <w:name w:val="footnote reference"/>
    <w:basedOn w:val="a0"/>
    <w:qFormat/>
    <w:rsid w:val="00EE32AF"/>
    <w:rPr>
      <w:vertAlign w:val="superscript"/>
    </w:rPr>
  </w:style>
  <w:style w:type="character" w:styleId="a7">
    <w:name w:val="endnote reference"/>
    <w:basedOn w:val="a0"/>
    <w:semiHidden/>
    <w:qFormat/>
    <w:rsid w:val="00EE32AF"/>
    <w:rPr>
      <w:vertAlign w:val="superscript"/>
    </w:rPr>
  </w:style>
  <w:style w:type="character" w:styleId="a8">
    <w:name w:val="Hyperlink"/>
    <w:basedOn w:val="a0"/>
    <w:qFormat/>
    <w:rsid w:val="00EE32AF"/>
    <w:rPr>
      <w:color w:val="0000FF"/>
      <w:u w:val="single"/>
    </w:rPr>
  </w:style>
  <w:style w:type="character" w:styleId="a9">
    <w:name w:val="Strong"/>
    <w:basedOn w:val="a0"/>
    <w:qFormat/>
    <w:rsid w:val="00EE32AF"/>
    <w:rPr>
      <w:b/>
      <w:bCs/>
    </w:rPr>
  </w:style>
  <w:style w:type="paragraph" w:styleId="aa">
    <w:name w:val="Balloon Text"/>
    <w:basedOn w:val="a"/>
    <w:link w:val="ab"/>
    <w:semiHidden/>
    <w:qFormat/>
    <w:rsid w:val="00EE32AF"/>
    <w:rPr>
      <w:rFonts w:ascii="Tahoma" w:hAnsi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qFormat/>
    <w:rsid w:val="00EE32AF"/>
  </w:style>
  <w:style w:type="paragraph" w:styleId="ae">
    <w:name w:val="footnote text"/>
    <w:basedOn w:val="a"/>
    <w:link w:val="af"/>
    <w:uiPriority w:val="99"/>
    <w:semiHidden/>
    <w:qFormat/>
    <w:rsid w:val="00EE32AF"/>
    <w:pPr>
      <w:spacing w:after="40"/>
    </w:pPr>
    <w:rPr>
      <w:sz w:val="18"/>
    </w:rPr>
  </w:style>
  <w:style w:type="paragraph" w:styleId="80">
    <w:name w:val="toc 8"/>
    <w:basedOn w:val="a"/>
    <w:next w:val="a"/>
    <w:qFormat/>
    <w:rsid w:val="00EE32AF"/>
    <w:pPr>
      <w:spacing w:after="57"/>
      <w:ind w:left="1984"/>
    </w:pPr>
  </w:style>
  <w:style w:type="paragraph" w:styleId="90">
    <w:name w:val="toc 9"/>
    <w:basedOn w:val="a"/>
    <w:next w:val="a"/>
    <w:qFormat/>
    <w:rsid w:val="00EE32AF"/>
    <w:pPr>
      <w:spacing w:after="57"/>
      <w:ind w:left="2268"/>
    </w:pPr>
  </w:style>
  <w:style w:type="paragraph" w:styleId="70">
    <w:name w:val="toc 7"/>
    <w:basedOn w:val="a"/>
    <w:next w:val="a"/>
    <w:qFormat/>
    <w:rsid w:val="00EE32AF"/>
    <w:pPr>
      <w:spacing w:after="57"/>
      <w:ind w:left="1701"/>
    </w:pPr>
  </w:style>
  <w:style w:type="paragraph" w:styleId="af0">
    <w:name w:val="Body Text"/>
    <w:basedOn w:val="a"/>
    <w:link w:val="af1"/>
    <w:semiHidden/>
    <w:qFormat/>
    <w:rsid w:val="00EE32AF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qFormat/>
    <w:rsid w:val="00EE32AF"/>
    <w:pPr>
      <w:spacing w:after="57"/>
    </w:pPr>
  </w:style>
  <w:style w:type="paragraph" w:styleId="60">
    <w:name w:val="toc 6"/>
    <w:basedOn w:val="a"/>
    <w:next w:val="a"/>
    <w:qFormat/>
    <w:rsid w:val="00EE32AF"/>
    <w:pPr>
      <w:spacing w:after="57"/>
      <w:ind w:left="1417"/>
    </w:pPr>
  </w:style>
  <w:style w:type="paragraph" w:styleId="af2">
    <w:name w:val="table of figures"/>
    <w:basedOn w:val="a"/>
    <w:next w:val="a"/>
    <w:qFormat/>
    <w:rsid w:val="00EE32AF"/>
  </w:style>
  <w:style w:type="paragraph" w:styleId="30">
    <w:name w:val="toc 3"/>
    <w:basedOn w:val="a"/>
    <w:next w:val="a"/>
    <w:qFormat/>
    <w:rsid w:val="00EE32AF"/>
    <w:pPr>
      <w:spacing w:after="57"/>
      <w:ind w:left="567"/>
    </w:pPr>
  </w:style>
  <w:style w:type="paragraph" w:styleId="20">
    <w:name w:val="toc 2"/>
    <w:basedOn w:val="a"/>
    <w:next w:val="a"/>
    <w:qFormat/>
    <w:rsid w:val="00EE32AF"/>
    <w:pPr>
      <w:spacing w:after="57"/>
      <w:ind w:left="283"/>
    </w:pPr>
  </w:style>
  <w:style w:type="paragraph" w:styleId="40">
    <w:name w:val="toc 4"/>
    <w:basedOn w:val="a"/>
    <w:next w:val="a"/>
    <w:qFormat/>
    <w:rsid w:val="00EE32AF"/>
    <w:pPr>
      <w:spacing w:after="57"/>
      <w:ind w:left="850"/>
    </w:pPr>
  </w:style>
  <w:style w:type="paragraph" w:styleId="50">
    <w:name w:val="toc 5"/>
    <w:basedOn w:val="a"/>
    <w:next w:val="a"/>
    <w:qFormat/>
    <w:rsid w:val="00EE32AF"/>
    <w:pPr>
      <w:spacing w:after="57"/>
      <w:ind w:left="1134"/>
    </w:pPr>
  </w:style>
  <w:style w:type="paragraph" w:styleId="af3">
    <w:name w:val="Body Text Indent"/>
    <w:basedOn w:val="a"/>
    <w:link w:val="af4"/>
    <w:qFormat/>
    <w:rsid w:val="00EE32AF"/>
    <w:pPr>
      <w:spacing w:after="120"/>
      <w:ind w:left="283"/>
    </w:pPr>
    <w:rPr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EE32AF"/>
    <w:pPr>
      <w:spacing w:before="300" w:after="200"/>
      <w:contextualSpacing/>
    </w:pPr>
    <w:rPr>
      <w:sz w:val="48"/>
      <w:szCs w:val="48"/>
    </w:rPr>
  </w:style>
  <w:style w:type="paragraph" w:styleId="af7">
    <w:name w:val="Normal (Web)"/>
    <w:basedOn w:val="a"/>
    <w:qFormat/>
    <w:rsid w:val="00EE32AF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qFormat/>
    <w:rsid w:val="00EE32AF"/>
    <w:pPr>
      <w:spacing w:after="120" w:line="480" w:lineRule="auto"/>
      <w:ind w:left="283"/>
    </w:pPr>
    <w:rPr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rsid w:val="00EE32AF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qFormat/>
    <w:rsid w:val="00EE3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a">
    <w:name w:val="Table Grid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EE32AF"/>
    <w:pPr>
      <w:ind w:left="720"/>
      <w:contextualSpacing/>
    </w:pPr>
    <w:rPr>
      <w:sz w:val="24"/>
      <w:szCs w:val="24"/>
    </w:rPr>
  </w:style>
  <w:style w:type="paragraph" w:styleId="afc">
    <w:name w:val="No Spacing"/>
    <w:qFormat/>
    <w:rsid w:val="00EE32AF"/>
  </w:style>
  <w:style w:type="character" w:customStyle="1" w:styleId="TitleChar">
    <w:name w:val="Title Char"/>
    <w:uiPriority w:val="10"/>
    <w:qFormat/>
    <w:rsid w:val="00EE32AF"/>
    <w:rPr>
      <w:sz w:val="48"/>
      <w:szCs w:val="48"/>
    </w:rPr>
  </w:style>
  <w:style w:type="character" w:customStyle="1" w:styleId="SubtitleChar">
    <w:name w:val="Subtitle Char"/>
    <w:uiPriority w:val="11"/>
    <w:rsid w:val="00EE32AF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EE32AF"/>
    <w:pPr>
      <w:ind w:left="720" w:right="720"/>
    </w:pPr>
    <w:rPr>
      <w:i/>
    </w:rPr>
  </w:style>
  <w:style w:type="character" w:customStyle="1" w:styleId="QuoteChar">
    <w:name w:val="Quote Char"/>
    <w:uiPriority w:val="29"/>
    <w:rsid w:val="00EE32AF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EE32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EE32AF"/>
    <w:rPr>
      <w:i/>
    </w:rPr>
  </w:style>
  <w:style w:type="character" w:customStyle="1" w:styleId="FootnoteTextChar">
    <w:name w:val="Footnote Text Char"/>
    <w:uiPriority w:val="99"/>
    <w:rsid w:val="00EE32AF"/>
    <w:rPr>
      <w:sz w:val="18"/>
    </w:rPr>
  </w:style>
  <w:style w:type="character" w:customStyle="1" w:styleId="EndnoteTextChar">
    <w:name w:val="Endnote Text Char"/>
    <w:uiPriority w:val="99"/>
    <w:rsid w:val="00EE32AF"/>
    <w:rPr>
      <w:sz w:val="20"/>
    </w:rPr>
  </w:style>
  <w:style w:type="paragraph" w:customStyle="1" w:styleId="12">
    <w:name w:val="Заголовок оглавления1"/>
    <w:rsid w:val="00EE32AF"/>
  </w:style>
  <w:style w:type="paragraph" w:customStyle="1" w:styleId="110">
    <w:name w:val="Заголовок 11"/>
    <w:basedOn w:val="a"/>
    <w:next w:val="a"/>
    <w:link w:val="Heading1Char"/>
    <w:rsid w:val="00EE32AF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qFormat/>
    <w:rsid w:val="00EE32AF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EE32AF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EE32AF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qFormat/>
    <w:rsid w:val="00EE32AF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EE32A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EE32AF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EE32AF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EE32A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qFormat/>
    <w:rsid w:val="00EE32AF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EE32A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EE32AF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EE32A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EE32AF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qFormat/>
    <w:rsid w:val="00EE32A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EE32AF"/>
    <w:rPr>
      <w:rFonts w:ascii="Arial" w:eastAsia="Arial" w:hAnsi="Arial"/>
      <w:i/>
      <w:iCs/>
      <w:sz w:val="21"/>
      <w:szCs w:val="21"/>
    </w:rPr>
  </w:style>
  <w:style w:type="character" w:customStyle="1" w:styleId="af6">
    <w:name w:val="Название Знак"/>
    <w:basedOn w:val="a0"/>
    <w:link w:val="af5"/>
    <w:rsid w:val="00EE32AF"/>
    <w:rPr>
      <w:sz w:val="48"/>
      <w:szCs w:val="48"/>
    </w:rPr>
  </w:style>
  <w:style w:type="character" w:customStyle="1" w:styleId="af9">
    <w:name w:val="Подзаголовок Знак"/>
    <w:basedOn w:val="a0"/>
    <w:link w:val="af8"/>
    <w:rsid w:val="00EE32AF"/>
    <w:rPr>
      <w:sz w:val="24"/>
      <w:szCs w:val="24"/>
    </w:rPr>
  </w:style>
  <w:style w:type="character" w:customStyle="1" w:styleId="24">
    <w:name w:val="Цитата 2 Знак"/>
    <w:link w:val="23"/>
    <w:rsid w:val="00EE32AF"/>
    <w:rPr>
      <w:i/>
    </w:rPr>
  </w:style>
  <w:style w:type="character" w:customStyle="1" w:styleId="afe">
    <w:name w:val="Выделенная цитата Знак"/>
    <w:link w:val="afd"/>
    <w:qFormat/>
    <w:rsid w:val="00EE32AF"/>
    <w:rPr>
      <w:i/>
    </w:rPr>
  </w:style>
  <w:style w:type="paragraph" w:customStyle="1" w:styleId="13">
    <w:name w:val="Верхний колонтитул1"/>
    <w:basedOn w:val="a"/>
    <w:link w:val="HeaderChar"/>
    <w:rsid w:val="00EE32A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EE32AF"/>
  </w:style>
  <w:style w:type="paragraph" w:customStyle="1" w:styleId="14">
    <w:name w:val="Нижний колонтитул1"/>
    <w:basedOn w:val="a"/>
    <w:link w:val="CaptionChar"/>
    <w:rsid w:val="00EE32AF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4"/>
    <w:rsid w:val="00EE32AF"/>
  </w:style>
  <w:style w:type="character" w:customStyle="1" w:styleId="CaptionChar">
    <w:name w:val="Caption Char"/>
    <w:link w:val="14"/>
    <w:qFormat/>
    <w:rsid w:val="00EE32AF"/>
  </w:style>
  <w:style w:type="table" w:customStyle="1" w:styleId="TableGridLight">
    <w:name w:val="Table Grid Light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qFormat/>
    <w:rsid w:val="00EE32A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qFormat/>
    <w:rsid w:val="00EE32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link w:val="ae"/>
    <w:qFormat/>
    <w:rsid w:val="00EE32AF"/>
    <w:rPr>
      <w:sz w:val="18"/>
    </w:rPr>
  </w:style>
  <w:style w:type="character" w:customStyle="1" w:styleId="ad">
    <w:name w:val="Текст концевой сноски Знак"/>
    <w:link w:val="ac"/>
    <w:qFormat/>
    <w:rsid w:val="00EE32AF"/>
    <w:rPr>
      <w:sz w:val="20"/>
    </w:rPr>
  </w:style>
  <w:style w:type="paragraph" w:customStyle="1" w:styleId="310">
    <w:name w:val="Заголовок 31"/>
    <w:basedOn w:val="a"/>
    <w:link w:val="32"/>
    <w:qFormat/>
    <w:rsid w:val="00EE3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qFormat/>
    <w:rsid w:val="00EE32AF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qFormat/>
    <w:rsid w:val="00EE32AF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qFormat/>
    <w:rsid w:val="00EE32AF"/>
    <w:rPr>
      <w:rFonts w:ascii="Cambria" w:hAnsi="Cambria"/>
      <w:color w:val="243F6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qFormat/>
    <w:rsid w:val="00EE32AF"/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semiHidden/>
    <w:qFormat/>
    <w:rsid w:val="00EE32AF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qFormat/>
    <w:rsid w:val="00EE32A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EE32AF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qFormat/>
    <w:rsid w:val="00EE32AF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EE32AF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qFormat/>
    <w:rsid w:val="00EE32AF"/>
    <w:pPr>
      <w:spacing w:before="120" w:after="120"/>
    </w:pPr>
    <w:rPr>
      <w:b/>
    </w:rPr>
  </w:style>
  <w:style w:type="character" w:customStyle="1" w:styleId="af4">
    <w:name w:val="Основной текст с отступом Знак"/>
    <w:basedOn w:val="a0"/>
    <w:link w:val="af3"/>
    <w:semiHidden/>
    <w:qFormat/>
    <w:rsid w:val="00EE32AF"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rsid w:val="00EE32AF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qFormat/>
    <w:rsid w:val="00EE32AF"/>
    <w:rPr>
      <w:rFonts w:ascii="Courier New" w:hAnsi="Courier New"/>
    </w:rPr>
  </w:style>
  <w:style w:type="paragraph" w:customStyle="1" w:styleId="ConsPlusTitle">
    <w:name w:val="ConsPlusTitle"/>
    <w:qFormat/>
    <w:rsid w:val="00EE32AF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"/>
    <w:semiHidden/>
    <w:qFormat/>
    <w:rsid w:val="00EE32A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25"/>
    <w:semiHidden/>
    <w:qFormat/>
    <w:rsid w:val="00EE32AF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0"/>
    <w:semiHidden/>
    <w:qFormat/>
    <w:rsid w:val="00EE32A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26"/>
    <w:semiHidden/>
    <w:qFormat/>
    <w:rsid w:val="00EE32AF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EE32A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EE32AF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qFormat/>
    <w:rsid w:val="00EE32A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qFormat/>
    <w:rsid w:val="00EE32AF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qFormat/>
    <w:rsid w:val="00EE32AF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EE32AF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yperlink" Target="https://www.gosuslugi.ru/679256/1/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95B6A2-BC1C-4100-A8E9-46F1C3C46384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D84D17F-0E1A-41E2-866E-D601C0C4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</cp:revision>
  <cp:lastPrinted>2026-04-23T10:20:00Z</cp:lastPrinted>
  <dcterms:created xsi:type="dcterms:W3CDTF">2026-04-30T12:31:00Z</dcterms:created>
  <dcterms:modified xsi:type="dcterms:W3CDTF">2026-05-14T12:15:00Z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51178F0BC89F431C96EBD889FE629385_12</vt:lpwstr>
  </property>
</Properties>
</file>