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b/>
          <w:sz w:val="28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b/>
          <w:sz w:val="28"/>
          <w:szCs w:val="28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-24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</w:t>
      </w:r>
    </w:p>
    <w:p>
      <w:pPr>
        <w:pStyle w:val="Normal"/>
        <w:widowControl w:val="false"/>
        <w:spacing w:lineRule="auto" w:line="240" w:before="0" w:after="0"/>
        <w:ind w:left="-240"/>
        <w:rPr>
          <w:rFonts w:ascii="Times New Roman" w:hAnsi="Times New Roman" w:eastAsia="Times New Roman" w:cs="Times New Roman"/>
          <w:i w:val="false"/>
          <w:i w:val="false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i w:val="false"/>
          <w:color w:val="000000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i w:val="false"/>
          <w:color w:val="000000"/>
          <w:sz w:val="28"/>
          <w:szCs w:val="28"/>
          <w:lang w:eastAsia="ru-RU"/>
        </w:rPr>
        <w:t>«26»</w:t>
        <w:tab/>
        <w:t xml:space="preserve"> сентября 2025 года</w:t>
        <w:tab/>
        <w:tab/>
        <w:t xml:space="preserve">      </w:t>
        <w:tab/>
        <w:tab/>
        <w:tab/>
        <w:tab/>
        <w:tab/>
        <w:t xml:space="preserve">   №</w:t>
      </w:r>
      <w:r>
        <w:rPr>
          <w:rFonts w:eastAsia="Times New Roman" w:cs="Times New Roman" w:ascii="Times New Roman" w:hAnsi="Times New Roman"/>
          <w:i w:val="false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 w:val="false"/>
          <w:color w:val="000000"/>
          <w:sz w:val="28"/>
          <w:szCs w:val="28"/>
          <w:lang w:eastAsia="ru-RU"/>
        </w:rPr>
        <w:t>1/8</w:t>
      </w:r>
    </w:p>
    <w:p>
      <w:pPr>
        <w:pStyle w:val="Normal"/>
        <w:widowControl w:val="false"/>
        <w:spacing w:lineRule="auto" w:line="240" w:before="0" w:after="0"/>
        <w:ind w:left="-24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Об утверждении председателей постоянных комиссий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Совета депутатов Ровеньского муниципального округа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>Белгородской области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08" w:before="0" w:afterAutospacing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на основании протоколов заседаний постоянных комиссий Совета депутатов Ровеньского муниципального округа Белгородской области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highlight w:val="white"/>
        </w:rPr>
        <w:t>Белгородской области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08" w:before="0" w:afterAutospacing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Утвердить председателями постоянных комиссий Совета депутатов Ровеньского муниципального округа Белгородской области первого созыва:</w:t>
      </w:r>
    </w:p>
    <w:p>
      <w:pPr>
        <w:pStyle w:val="Normal"/>
        <w:spacing w:lineRule="auto" w:line="208" w:before="0" w:afterAutospacing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1) </w:t>
      </w:r>
      <w:r>
        <w:rPr>
          <w:rFonts w:eastAsia="Times New Roman" w:cs="Times New Roman" w:ascii="Times New Roman" w:hAnsi="Times New Roman"/>
          <w:sz w:val="28"/>
          <w:szCs w:val="28"/>
        </w:rPr>
        <w:t>по муниципальной собственности, бюджетной и экономической политике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Пилипенко Сергей Михайлович, депутат по одномандатному избирательному округу №4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Normal"/>
        <w:spacing w:lineRule="auto" w:line="208" w:before="0" w:afterAutospacing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2) по градостроительству, жилищно-коммунальному хозяйству и вопросам экологии –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Хлапонин Сергей Александрович, депутат по одномандатному избирательному округу №3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;</w:t>
      </w:r>
    </w:p>
    <w:p>
      <w:pPr>
        <w:pStyle w:val="Normal"/>
        <w:spacing w:lineRule="auto" w:line="208" w:before="0" w:afterAutospacing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3) по вопросам законности и развития местного самоуправления –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Ивасив Ирина Геннадьевна, депутат по единому избирательному округу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Normal"/>
        <w:spacing w:lineRule="auto" w:line="208" w:before="0" w:afterAutospacing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4) по социальной политике и развитию солидарного общества –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Бычкова Елена Григорьевна, депутат по одномандатному избирательному округу №7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08" w:before="0" w:afterAutospacing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2. Настоящее решение вступает в силу со дня его принятия.</w:t>
      </w:r>
    </w:p>
    <w:p>
      <w:pPr>
        <w:pStyle w:val="Normal"/>
        <w:spacing w:lineRule="auto" w:line="208" w:before="0" w:afterAutospacing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Председатель Совета депутатов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Белгородской области                                                                    Некрасов В. 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Председатель Муниципального совета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</w:t>
      </w: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 района                                                                        Некрасов В. 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20" w:top="777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auto"/>
    <w:pitch w:val="default"/>
  </w:font>
  <w:font w:name="Arial">
    <w:charset w:val="01"/>
    <w:family w:val="auto"/>
    <w:pitch w:val="default"/>
  </w:font>
  <w:font w:name="PT Astra Serif">
    <w:charset w:val="01"/>
    <w:family w:val="auto"/>
    <w:pitch w:val="default"/>
  </w:font>
  <w:font w:name="Times New Roman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8.1pt;margin-top:0.05pt;width:5.6pt;height:13.3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uiPriority w:val="99"/>
    <w:semiHidden/>
    <w:qFormat/>
    <w:rPr/>
  </w:style>
  <w:style w:type="character" w:styleId="PageNumber">
    <w:name w:val="page number"/>
    <w:basedOn w:val="DefaultParagraphFont"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0">
    <w:name w:val="Содержимое врезки"/>
    <w:basedOn w:val="Normal"/>
    <w:qFormat/>
    <w:pPr/>
    <w:rPr/>
  </w:style>
  <w:style w:type="numbering" w:styleId="Style11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2</Pages>
  <Words>214</Words>
  <Characters>1582</Characters>
  <CharactersWithSpaces>1960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2025-07-31T06:15:00Z</dcterms:created>
  <dc:creator>Пушкина Яна Анатольевна</dc:creator>
  <dc:description/>
  <dc:language>ru-RU</dc:language>
  <cp:lastModifiedBy/>
  <dcterms:modified xsi:type="dcterms:W3CDTF">2025-09-26T14:42:24Z</dcterms:modified>
  <cp:revision>9</cp:revision>
  <dc:subject/>
  <dc:title/>
</cp:coreProperties>
</file>