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68" w:rsidRDefault="007954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3B5D68" w:rsidRDefault="00795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3B5D68" w:rsidRDefault="003B5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3B5D68">
        <w:rPr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 w:bidi="ar-SA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3B5D68" w:rsidRDefault="003B5D6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3B5D68" w:rsidRDefault="007954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СОВЕТ МУНИЦИПАЛЬНОГО РАЙОНА</w:t>
      </w:r>
    </w:p>
    <w:p w:rsidR="003B5D68" w:rsidRDefault="007954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«РОВЕНЬСКИЙ РАЙОН»</w:t>
      </w:r>
    </w:p>
    <w:p w:rsidR="003B5D68" w:rsidRDefault="0079546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ЧЕТВЁРТОГО СОЗЫВА</w:t>
      </w:r>
    </w:p>
    <w:p w:rsidR="003B5D68" w:rsidRDefault="003B5D6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5D68" w:rsidRDefault="007954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B5D68" w:rsidRDefault="003B5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D68" w:rsidRDefault="00DE6253">
      <w:pPr>
        <w:pStyle w:val="af8"/>
      </w:pPr>
      <w:r>
        <w:rPr>
          <w:b/>
          <w:bCs/>
          <w:sz w:val="28"/>
          <w:szCs w:val="28"/>
        </w:rPr>
        <w:t xml:space="preserve">24 декабря </w:t>
      </w:r>
      <w:r w:rsidR="00795464">
        <w:rPr>
          <w:b/>
          <w:bCs/>
          <w:sz w:val="28"/>
          <w:szCs w:val="28"/>
        </w:rPr>
        <w:t>2024 г.                                                                          №</w:t>
      </w:r>
      <w:r>
        <w:rPr>
          <w:b/>
          <w:bCs/>
          <w:sz w:val="28"/>
          <w:szCs w:val="28"/>
        </w:rPr>
        <w:t xml:space="preserve"> 17/124</w:t>
      </w:r>
    </w:p>
    <w:p w:rsidR="003B5D68" w:rsidRDefault="003B5D68"/>
    <w:tbl>
      <w:tblPr>
        <w:tblW w:w="0" w:type="auto"/>
        <w:tblInd w:w="-1" w:type="dxa"/>
        <w:tblLayout w:type="fixed"/>
        <w:tblLook w:val="04A0"/>
      </w:tblPr>
      <w:tblGrid>
        <w:gridCol w:w="4645"/>
      </w:tblGrid>
      <w:tr w:rsidR="003B5D68">
        <w:trPr>
          <w:trHeight w:val="1433"/>
        </w:trPr>
        <w:tc>
          <w:tcPr>
            <w:tcW w:w="4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B5D68" w:rsidRDefault="00795464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О вхождении с законодательной инициативой в Белгородскую областную Думу</w:t>
            </w:r>
          </w:p>
          <w:p w:rsidR="003B5D68" w:rsidRDefault="003B5D68">
            <w:pPr>
              <w:pStyle w:val="af8"/>
              <w:widowControl w:val="0"/>
              <w:spacing w:line="240" w:lineRule="auto"/>
              <w:ind w:left="142" w:firstLine="142"/>
              <w:contextualSpacing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3B5D68" w:rsidRDefault="003B5D68">
      <w:pPr>
        <w:spacing w:after="0"/>
        <w:jc w:val="both"/>
      </w:pPr>
    </w:p>
    <w:p w:rsidR="003B5D68" w:rsidRDefault="00795464">
      <w:pPr>
        <w:spacing w:after="0" w:line="240" w:lineRule="auto"/>
        <w:ind w:left="-57" w:firstLine="4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Уставом Белгородской области, </w:t>
      </w:r>
      <w:r>
        <w:rPr>
          <w:rFonts w:ascii="Times New Roman" w:eastAsia="Times New Roman" w:hAnsi="Times New Roman"/>
          <w:sz w:val="28"/>
          <w:szCs w:val="28"/>
        </w:rPr>
        <w:br/>
      </w:r>
      <w:hyperlink r:id="rId11" w:tooltip="consultantplus://offline/main?base=RLAW404;n=21320;fld=134;dst=100014" w:history="1">
        <w:r>
          <w:rPr>
            <w:rStyle w:val="ad"/>
            <w:rFonts w:ascii="Times New Roman" w:eastAsia="Times New Roman" w:hAnsi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eastAsia="Times New Roman" w:hAnsi="Times New Roman"/>
          <w:sz w:val="28"/>
          <w:szCs w:val="28"/>
        </w:rPr>
        <w:t>ом муниципального района «Ровеньский район» Белгородской области (</w:t>
      </w:r>
      <w:r>
        <w:rPr>
          <w:rFonts w:ascii="Times New Roman" w:eastAsia="Times New Roman" w:hAnsi="Times New Roman" w:hint="eastAsia"/>
          <w:sz w:val="28"/>
          <w:szCs w:val="28"/>
        </w:rPr>
        <w:t>принят решением Совета депут</w:t>
      </w:r>
      <w:r>
        <w:rPr>
          <w:rFonts w:ascii="Times New Roman" w:eastAsia="Times New Roman" w:hAnsi="Times New Roman" w:hint="eastAsia"/>
          <w:sz w:val="28"/>
          <w:szCs w:val="28"/>
        </w:rPr>
        <w:t>атов Ровеньского района Белгородской обл</w:t>
      </w:r>
      <w:r>
        <w:rPr>
          <w:rFonts w:ascii="Times New Roman" w:eastAsia="Times New Roman" w:hAnsi="Times New Roman"/>
          <w:sz w:val="28"/>
          <w:szCs w:val="28"/>
        </w:rPr>
        <w:t>асти</w:t>
      </w:r>
      <w:r>
        <w:rPr>
          <w:rFonts w:ascii="Times New Roman" w:eastAsia="Times New Roman" w:hAnsi="Times New Roman" w:hint="eastAsia"/>
          <w:sz w:val="28"/>
          <w:szCs w:val="28"/>
        </w:rPr>
        <w:t xml:space="preserve"> от 30</w:t>
      </w:r>
      <w:r>
        <w:rPr>
          <w:rFonts w:ascii="Times New Roman" w:eastAsia="Times New Roman" w:hAnsi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hint="eastAsia"/>
          <w:sz w:val="28"/>
          <w:szCs w:val="28"/>
        </w:rPr>
        <w:t xml:space="preserve">2007 </w:t>
      </w:r>
      <w:r>
        <w:rPr>
          <w:rFonts w:ascii="Times New Roman" w:eastAsia="Times New Roman" w:hAnsi="Times New Roman"/>
          <w:sz w:val="28"/>
          <w:szCs w:val="28"/>
        </w:rPr>
        <w:t>года №</w:t>
      </w:r>
      <w:r>
        <w:rPr>
          <w:rFonts w:ascii="Times New Roman" w:eastAsia="Times New Roman" w:hAnsi="Times New Roman" w:hint="eastAsia"/>
          <w:sz w:val="28"/>
          <w:szCs w:val="28"/>
        </w:rPr>
        <w:t xml:space="preserve"> 254</w:t>
      </w:r>
      <w:r>
        <w:rPr>
          <w:rFonts w:ascii="Times New Roman" w:eastAsia="Times New Roman" w:hAnsi="Times New Roman"/>
          <w:sz w:val="28"/>
          <w:szCs w:val="28"/>
        </w:rPr>
        <w:t>), Муниципальный совет Ровеньского района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р е ш и 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B5D68" w:rsidRDefault="00795464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Направить в порядке законодательной инициативы в Белгородскую областную Думу проект закона Белгородской области «О преобразовании</w:t>
      </w:r>
      <w:r>
        <w:rPr>
          <w:rFonts w:ascii="Times New Roman" w:eastAsia="Times New Roman" w:hAnsi="Times New Roman"/>
          <w:sz w:val="28"/>
          <w:szCs w:val="28"/>
        </w:rPr>
        <w:t xml:space="preserve"> всех поселений, входящих в состав муниципального района «Ровеньский район» Белгородской области» (прилагается).</w:t>
      </w:r>
    </w:p>
    <w:p w:rsidR="003B5D68" w:rsidRDefault="00795464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Поручить председателю Муниципального совета Ровеньского района  В.А. Некрасову представлять в Белгородской областной Думе проект закона Белг</w:t>
      </w:r>
      <w:r>
        <w:rPr>
          <w:rFonts w:ascii="Times New Roman" w:eastAsia="Times New Roman" w:hAnsi="Times New Roman"/>
          <w:sz w:val="28"/>
          <w:szCs w:val="28"/>
        </w:rPr>
        <w:t>ородской области, указанный в пункте 1 настоящего решения.</w:t>
      </w:r>
    </w:p>
    <w:p w:rsidR="003B5D68" w:rsidRDefault="00795464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Наделить председателя Муниципального совета Ровеньского района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В.А. Некрасова полномочиями дорабатывать законопроект с учетом поступивших замечаний, направлять доработанный законопроект </w:t>
      </w:r>
      <w:r>
        <w:rPr>
          <w:rFonts w:ascii="Times New Roman" w:eastAsia="Times New Roman" w:hAnsi="Times New Roman"/>
          <w:sz w:val="28"/>
          <w:szCs w:val="28"/>
        </w:rPr>
        <w:br/>
        <w:t>в Белгоро</w:t>
      </w:r>
      <w:r>
        <w:rPr>
          <w:rFonts w:ascii="Times New Roman" w:eastAsia="Times New Roman" w:hAnsi="Times New Roman"/>
          <w:sz w:val="28"/>
          <w:szCs w:val="28"/>
        </w:rPr>
        <w:t>дскую областную Думу, отзывать законопроект и поправки к нему.</w:t>
      </w:r>
    </w:p>
    <w:p w:rsidR="003B5D68" w:rsidRDefault="00795464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Решение вступает в силу со дня его принятия.</w:t>
      </w:r>
    </w:p>
    <w:p w:rsidR="003B5D68" w:rsidRDefault="0079546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сетевом издании «Ровеньская нива» и  разместить на официальном сайте органов местного самоуправления муниципа</w:t>
      </w:r>
      <w:r>
        <w:rPr>
          <w:rFonts w:ascii="Times New Roman" w:hAnsi="Times New Roman"/>
          <w:sz w:val="28"/>
          <w:szCs w:val="28"/>
        </w:rPr>
        <w:t>льного района «Ровеньский район» Белгородской области в сети Интернет (https://rovenkiadm.gosuslugi.ru).</w:t>
      </w:r>
    </w:p>
    <w:p w:rsidR="003B5D68" w:rsidRDefault="007954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обеспечению законности, охраны прав и свобод граждан Муниципального </w:t>
      </w:r>
      <w:r>
        <w:rPr>
          <w:rFonts w:ascii="Times New Roman" w:hAnsi="Times New Roman"/>
          <w:sz w:val="28"/>
          <w:szCs w:val="28"/>
        </w:rPr>
        <w:t>совета Ровеньского района.</w:t>
      </w:r>
    </w:p>
    <w:p w:rsidR="003B5D68" w:rsidRDefault="003B5D68">
      <w:pPr>
        <w:jc w:val="both"/>
        <w:rPr>
          <w:rFonts w:ascii="Times New Roman" w:hAnsi="Times New Roman"/>
          <w:sz w:val="28"/>
          <w:szCs w:val="28"/>
        </w:rPr>
      </w:pPr>
    </w:p>
    <w:p w:rsidR="003B5D68" w:rsidRDefault="003B5D68">
      <w:pPr>
        <w:jc w:val="both"/>
        <w:rPr>
          <w:rFonts w:ascii="Times New Roman" w:hAnsi="Times New Roman"/>
          <w:sz w:val="28"/>
          <w:szCs w:val="28"/>
        </w:rPr>
      </w:pPr>
    </w:p>
    <w:p w:rsidR="003B5D68" w:rsidRDefault="00795464">
      <w:pPr>
        <w:spacing w:after="0" w:line="240" w:lineRule="auto"/>
        <w:jc w:val="both"/>
        <w:rPr>
          <w:rFonts w:eastAsia="Liberation Serif"/>
          <w:b/>
          <w:sz w:val="28"/>
          <w:szCs w:val="28"/>
        </w:rPr>
      </w:pPr>
      <w:r>
        <w:rPr>
          <w:b/>
          <w:sz w:val="28"/>
          <w:szCs w:val="28"/>
        </w:rPr>
        <w:t>Председатель Муниципального совета</w:t>
      </w:r>
    </w:p>
    <w:p w:rsidR="003B5D68" w:rsidRDefault="00795464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rFonts w:eastAsia="Liberation Serif"/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Ровеньского района                                                          В.А. Некрасов</w:t>
      </w: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3B5D68">
      <w:pPr>
        <w:spacing w:after="0" w:line="240" w:lineRule="auto"/>
        <w:ind w:firstLine="708"/>
        <w:rPr>
          <w:b/>
          <w:sz w:val="28"/>
          <w:szCs w:val="28"/>
        </w:rPr>
      </w:pPr>
    </w:p>
    <w:p w:rsidR="003B5D68" w:rsidRDefault="0079546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Вносится </w:t>
      </w:r>
    </w:p>
    <w:p w:rsidR="003B5D68" w:rsidRDefault="00795464">
      <w:pPr>
        <w:spacing w:after="0" w:line="240" w:lineRule="auto"/>
        <w:ind w:firstLine="709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 Советом </w:t>
      </w:r>
    </w:p>
    <w:p w:rsidR="003B5D68" w:rsidRDefault="0079546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Ровеньского района </w:t>
      </w:r>
    </w:p>
    <w:p w:rsidR="003B5D68" w:rsidRDefault="003B5D6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3B5D68" w:rsidRDefault="003B5D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3B5D68" w:rsidRDefault="003B5D6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ЗАКОН </w:t>
      </w:r>
    </w:p>
    <w:p w:rsidR="003B5D68" w:rsidRDefault="0079546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3B5D68" w:rsidRDefault="003B5D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ПРЕОБРАЗОВАНИИ ВСЕХ ПОСЕЛЕНИЙ, ВХОДЯЩИХ В СОСТАВ МУНИЦИПАЛЬНОГО РАЙОНА «РОВЕНЬСКИЙ РАЙОН»</w:t>
      </w:r>
    </w:p>
    <w:p w:rsidR="003B5D68" w:rsidRDefault="0079546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</w:t>
      </w:r>
    </w:p>
    <w:p w:rsidR="003B5D68" w:rsidRDefault="003B5D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3B5D68" w:rsidRDefault="003B5D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B5D68" w:rsidRDefault="007954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 соответствии со статьей 13 Федерального закона от 6 октября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 преобразовать все поселения, входящие в состав муниципального района «Ровеньский район» Белгородской области: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Айдарское сельское поселение, Верхнесеребрянско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сельское поселение, Ладомировское сельское поселение, Лознянское сельское поселение, Лозовское сельское поселение, Наголенское сельское поселение, Нагорьевское сельское поселение, Новоалександровское сельское поселение, городское поселение «Поселок Ровен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ьки», Ржевское сельское поселение, Свистовское сельское поселение, Харьковское сельское поселение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(далее – преобразуемые поселения), путем их объединения во вновь образованное муниципальное образование с согласия населения, выраженного представительными 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ганами соответствующих поселений и муниципального района «Ровеньский район» Белгородской области.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Наделить вновь образованное в результате объединения поселений, указанных в части 1 настоящей статьи, муниципальное образование статусом муниципального окр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уга с наименованием – Ровеньский муниципальный округ Белгородской области.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Установить, что административным центром вновь образованного муниципального образования – Ровеньского муниципального округа Белгородской области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Ровеньки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Дне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создания Ровеньского муниципального округа Белгородской области является день вступления в силу настоящего закона.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 Преобразуемые поселения и муниципальный район «Ровеньский район» Белгородской области утрачивают статус муниципальных образований со дня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вступления в силу настоящего закона.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Преобразование всех поселений,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входящих в состав муниципального района «Ровеньский район»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влечет за собой изменение статуса населенных пунктов, расположенных на территории преобразуемых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лений, а также изменение или прекращение предоставления мер социальной поддержки, установленных законодательством Российской Федерациии законодательством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отдельных категорий граждан, проживающих и (или) работающих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сельских населе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пунктах.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2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Границы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 муниципального округа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совпадают с границами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Белгородской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 утрачивающего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 настоящего закона статус муниципального образования.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Преобразование всех поселений, входящих в 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Белгородской области, не влечет за собой изменение границ иных муниципальных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 Белгородской области.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Перечень населенных пунктов, входящих в 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Белгородской области, устанавливается законом Белгородской области.</w:t>
      </w:r>
    </w:p>
    <w:p w:rsidR="003B5D68" w:rsidRDefault="003B5D68">
      <w:pPr>
        <w:tabs>
          <w:tab w:val="left" w:pos="31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3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Ровеньский муниципальный округ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правопреемником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преобразуемых поселений и муниципального района «Ровеньский район»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вступления в силу настоящего закона.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Органы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 муниципального округа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своей компетенцией являются правопреемниками органов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преобразуемых поселений 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Белгородской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на день создания Ровеньского муниципального округа Белгородской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 осуществляли полномочия по решению вопросов местного значения на соответствующей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отношениях с органами государственной власти Российской Федерации, органами государственной власти Белгородской области, органами местного самоуправлени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физическими и юридическими лицами.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Вопросы правопреемства подлежат урегулированию муниципальными правовыми актами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 муниципального округа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4. До урегулирования муниципальными правовыми актами Ровеньского 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округа Белгородской области вопросов правопреемства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отношении органов местных администраций, муниципальных учреждений, предприятий и организаций, ранее созданных органами местного самоуправления преобразуемых поселений и муниципального района «Ровеньский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 Белгородской области, которые на день создания Ровеньского муниципального округа Белгородской области осуществляли полномочия по решению вопросов местного значения на соответствующей территории, или с их участием, соответствующие органы местных адм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Статья 4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вступления в силу настоящего закона муниципальные правовые акты, принятые органами местного самоуправления преобразуемых поселений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муниципального района «Ровеньский район» Белгородской области, действуют в части, не противоречащей федеральным зак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онам и иным нормативным правовым актам Российской Федерации, Уставу Белгородской области, законам и иным нормативным правовым актам Белгородской области, а также муниципальным правовым актам органов местного самоуправления Ровеньского муниципального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Белгородской области.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Генеральные планы и правила землепользования и застройки преобразуемых поселений, схема территориального планирования муниципального района «Ровеньский район» Белгородской области, действующие на день вступления в силу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закона, применяются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 принятия документов территориального планирования и градостроительного зонирования Ровеньского муниципального округа Белгородской области.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5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 формирования органов местного самоуправления Ровеньского муниципального округа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елгородской области полномочия по владению, пользованию и распоряжению муниципальным имуществом осуществляют органы местного самоуправления преобразуемых поселений и муниципального района «Ровеньский район» Белгородской области, которые на день создания 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веньского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 осуществляли данные полномочия на соответствующей территории.</w:t>
      </w:r>
    </w:p>
    <w:p w:rsidR="003B5D68" w:rsidRDefault="003B5D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Статья 6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Представительным органом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первого созыва является Совет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 депутатов Ровеньского муниципального округа Белгородской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первого созыва избирается сроком на пять лет.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Полномочия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п</w:t>
      </w:r>
      <w:r>
        <w:rPr>
          <w:rFonts w:ascii="Times New Roman" w:eastAsia="Calibri" w:hAnsi="Times New Roman" w:cs="Times New Roman"/>
          <w:sz w:val="28"/>
          <w:szCs w:val="28"/>
        </w:rPr>
        <w:t>ервого созыва начинаются со дня его первого заседания.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Численность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первого созыва устанавливается в количестве 20 депутатов, при этом 7 депутатов избираются по одномандатн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избирательным округам и 13 депутатов избираются по единому избирательному округу. 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Статья 7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Выборы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первого созыва должны быть проведены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не позднее чем через один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 дня создания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области.</w:t>
      </w:r>
    </w:p>
    <w:p w:rsidR="003B5D68" w:rsidRDefault="00795464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Полномочия по назначению, подготовке и проведению выборов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первого созыва возлагаются решением Избир</w:t>
      </w:r>
      <w:r>
        <w:rPr>
          <w:rFonts w:ascii="Times New Roman" w:eastAsia="Calibri" w:hAnsi="Times New Roman" w:cs="Times New Roman"/>
          <w:sz w:val="28"/>
          <w:szCs w:val="28"/>
        </w:rPr>
        <w:t>ательной комиссии Белгородской области на избирательную комиссию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br/>
        <w:t>с федеральным законодательством и законодательством Белгородской области.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Схема одномандатных избирательных округов для проведения выборов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первого созыва утверждается Избирательной комиссией Белгородской области </w:t>
      </w:r>
      <w:bookmarkStart w:id="1" w:name="undefined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не позднее чем через пять дней со дня официального опубликования решения о назначении выборов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первого созыва.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8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Первый глава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избирается Советом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первого созыва из своего состава на первом заседании,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является председателем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на срок его полномочий.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Председатель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осуществляет полномочия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ного округа Белгородской области.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9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До формирования органов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полномочия по решению вопросов местного значения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соответствующих территориях в соответствии с Федеральным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осуществляют органы местного самоуправления преобразуемых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оселений и муницип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ального района «Ровеньский район» Белгородской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на день создания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 осуществляли полномочия по решению вопросов местного значения на этих территориях.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До 1 января 2026 года сохраняются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межбюджетные отношения бюджетов преобразуемых поселений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 с иными бюджетами бюджетной системы Российской Федерации.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3. До 1 января 2026 года расходы местного бюджета, связанные</w:t>
      </w:r>
      <w:r>
        <w:rPr>
          <w:rFonts w:ascii="Times New Roman" w:eastAsia="Calibri" w:hAnsi="Times New Roman" w:cs="Times New Roman"/>
          <w:sz w:val="28"/>
          <w:szCs w:val="28"/>
        </w:rPr>
        <w:br/>
        <w:t>с официальным опу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бликованием (обнародованием) муниципальных правовых актов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области, их проектов, иной официальной информации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области, а также с осуществлением деятельности</w:t>
      </w:r>
      <w:r>
        <w:rPr>
          <w:rFonts w:ascii="Times New Roman" w:eastAsia="Calibri" w:hAnsi="Times New Roman" w:cs="Times New Roman"/>
          <w:sz w:val="28"/>
          <w:szCs w:val="28"/>
        </w:rPr>
        <w:br/>
        <w:t>и обесп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ечением содержания органов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области, обеспечиваются за счет средств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eastAsia="Calibri" w:hAnsi="Times New Roman" w:cs="Times New Roman"/>
          <w:sz w:val="28"/>
          <w:szCs w:val="28"/>
        </w:rPr>
        <w:br/>
        <w:t>в рамках имеющейся ведомственной структуры расхо</w:t>
      </w:r>
      <w:r>
        <w:rPr>
          <w:rFonts w:ascii="Times New Roman" w:eastAsia="Calibri" w:hAnsi="Times New Roman" w:cs="Times New Roman"/>
          <w:sz w:val="28"/>
          <w:szCs w:val="28"/>
        </w:rPr>
        <w:t>дов.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4. Полномочия, связанные с внесением изменений в решения о бюджетах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преобразуемых поселений и муниципального района «Ровеньский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 2025 год и на плановый период 2026 и 2027 годов, осуществляются: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1) до дня первого заседания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– представительными органами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преобразуемых поселений 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;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2) со дня первого заседания </w:t>
      </w:r>
      <w:r>
        <w:rPr>
          <w:rFonts w:ascii="Times New Roman" w:eastAsia="Calibri" w:hAnsi="Times New Roman" w:cs="Times New Roman"/>
          <w:sz w:val="28"/>
          <w:szCs w:val="28"/>
        </w:rPr>
        <w:t>Совета деп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Советом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5. Полномочия, связанные с исполнением бюджетов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преобразуемых поселений и муниципального района «Ровеньский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области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2025 год и на плановый период 2026 и 2027 годов, осуществляются: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1) до формирования администрации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области – администрациями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преобразуемых поселений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;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2) со дня формирования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области – администрацией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 Белгородской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области раздельно по каждому преобразуемому поселению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муниципальному рай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ону «Ровеньский район»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Белгородской области.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Остатки средств бюджетов преобразуемых поселений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«Ровеньский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области, сложившиеся на 31 декабря 2025 года, направляются в доходы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 xml:space="preserve">6. Составление, рассмотрение и утверждение отчетов об исполнении бюджетов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преобразуемых поселений 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за 2024 год, а также осуществление иных бюджетных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полномочий до формирования органов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Белгородской области осуществляют органы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преобразуемых поселений 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Белгородской области, которые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день создания Ровеньского муниципального округа Белгородской области осуществляли данные полномочия на соответствующей территории.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Составление, рассмотрение и утверждение отчетов об исполнении бюджетов преобразуемых поселений и муниципального района «Ро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веньский район» Белгородской области за 2025 год осуществляется органами местного самоуправления Ровеньского муниципального округа Белгородской области раздельно по каждому преобразуемому поселению и муниципальному району «Ровеньский район» Белгородской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ласти.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7. Составление проекта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Белгородской области на 2026 год и на плановый период 2027 и 2028 годов осуществляется: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1) до формирования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Белгородской области – админи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страцией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«Ровеньский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;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2) со дня формирования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Белгородской области – администрацией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Ровеньского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Белгородской области.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Статья 10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1. Наст</w:t>
      </w:r>
      <w:r>
        <w:rPr>
          <w:rFonts w:ascii="Times New Roman" w:eastAsia="Calibri" w:hAnsi="Times New Roman" w:cs="Times New Roman"/>
          <w:sz w:val="28"/>
          <w:szCs w:val="28"/>
        </w:rPr>
        <w:t>оящий закон вступает в силу со дня его официального опубликования, за исключением статей 6 и 8, для которых настоящей статьей предусмотрен иной срок вступления в силу.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Статьи 6 и 8 настоящего закона вступают в силу по истечении одного месяца со дня вступления в силу настоящего закона в случае отсутствия инициативы жителей вновь образованного 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Ровеньского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Белгородской област</w:t>
      </w:r>
      <w:r>
        <w:rPr>
          <w:rFonts w:ascii="Times New Roman" w:eastAsia="Calibri" w:hAnsi="Times New Roman" w:cs="Times New Roman"/>
          <w:sz w:val="28"/>
          <w:szCs w:val="28"/>
        </w:rPr>
        <w:t>и о проведении местного референдума, указанного в части 5 статьи 34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Федерации».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3. Нормативные правовые акты Белгородской области подлежат приведению в соответствие с настоящим законом до 1 апреля 2026 года.</w:t>
      </w:r>
    </w:p>
    <w:p w:rsidR="003B5D68" w:rsidRDefault="003B5D68">
      <w:pPr>
        <w:spacing w:after="0" w:line="283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3B5D68" w:rsidRDefault="003B5D68">
      <w:pPr>
        <w:spacing w:line="283" w:lineRule="atLeast"/>
        <w:contextualSpacing/>
        <w:rPr>
          <w:rFonts w:ascii="Times New Roman" w:hAnsi="Times New Roman" w:cs="Times New Roman"/>
        </w:rPr>
      </w:pPr>
    </w:p>
    <w:p w:rsidR="003B5D68" w:rsidRDefault="0079546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</w:p>
    <w:p w:rsidR="003B5D68" w:rsidRDefault="00795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68" w:rsidRDefault="00795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законов Белгородской области, подлежащих принятию, изменению, приостановлени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ю, признанию утратившим силу в связи </w:t>
      </w:r>
      <w:r>
        <w:rPr>
          <w:rFonts w:ascii="Times New Roman" w:hAnsi="Times New Roman" w:cs="Times New Roman"/>
          <w:b/>
          <w:sz w:val="28"/>
          <w:szCs w:val="28"/>
        </w:rPr>
        <w:br/>
        <w:t>с принятием законопроекта «О преобразовании всех поселений, входящих в состав муниципального района «Ровеньский район» Белгородской области»</w:t>
      </w: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5D68" w:rsidRDefault="003B5D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законопроекта «О преобразовании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«Ровеньский район» Белгородской области» влечет необходимость внесения изменений в следующие законы Белгородской области: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1) от 20 декабря 2004 года № 159 «Об установлении границ муниципальных образований и наделении их статусом город</w:t>
      </w:r>
      <w:r>
        <w:rPr>
          <w:rFonts w:ascii="Times New Roman" w:hAnsi="Times New Roman" w:cs="Times New Roman"/>
          <w:sz w:val="28"/>
          <w:szCs w:val="28"/>
        </w:rPr>
        <w:t>ского, сельского поселения, городского округа, муниципального округа, муниципального района»;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13 марта 2000 года № 93 «О создании судебных участков </w:t>
      </w:r>
      <w:r>
        <w:rPr>
          <w:rFonts w:ascii="Times New Roman" w:hAnsi="Times New Roman" w:cs="Times New Roman"/>
          <w:sz w:val="28"/>
          <w:szCs w:val="28"/>
        </w:rPr>
        <w:br/>
        <w:t>и должностей мировых судей Белгородской области»;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от 11 декабря 2020 года № 10 «О патентной систем</w:t>
      </w:r>
      <w:r>
        <w:rPr>
          <w:rFonts w:ascii="Times New Roman" w:hAnsi="Times New Roman" w:cs="Times New Roman"/>
          <w:sz w:val="28"/>
          <w:szCs w:val="28"/>
        </w:rPr>
        <w:t>е налогообложения на территории Белгородской области»;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4) от 1 апреля 2014 года № 270 «Об оценке регулирующего воздействия проектов нормативных правовых актов и экспертизе нормативных правовых актов в Белгородской области»;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5) от 28 февраля 2022 года № 152</w:t>
      </w:r>
      <w:r>
        <w:rPr>
          <w:rFonts w:ascii="Times New Roman" w:hAnsi="Times New Roman" w:cs="Times New Roman"/>
          <w:sz w:val="28"/>
          <w:szCs w:val="28"/>
        </w:rPr>
        <w:t xml:space="preserve"> «Об определении муниципальных образований Белгородской области, на территории которых не допускаются строительство, реконструкция и эксплуатация жилых домов на земельных участках из состава земель сельскохозяйственного назначения, используемых крестьянски</w:t>
      </w:r>
      <w:r>
        <w:rPr>
          <w:rFonts w:ascii="Times New Roman" w:hAnsi="Times New Roman" w:cs="Times New Roman"/>
          <w:sz w:val="28"/>
          <w:szCs w:val="28"/>
        </w:rPr>
        <w:t>ми (фермерскими) хозяйствами для осуществления своей деятельности»;</w:t>
      </w:r>
    </w:p>
    <w:p w:rsidR="003B5D68" w:rsidRDefault="007954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6) от 16 ноября 2007 года № 162 «О бюджетном устройстве и бюджетном процессе в Белгородской области».</w:t>
      </w:r>
    </w:p>
    <w:p w:rsidR="003B5D68" w:rsidRDefault="003B5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5D68" w:rsidRDefault="003B5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79546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B5D68" w:rsidRDefault="0079546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законопроекту «О преобразовании всех поселений, входящих в состав муниципального района «Ровеньский район» Белгородской области»</w:t>
      </w:r>
    </w:p>
    <w:p w:rsidR="003B5D68" w:rsidRDefault="003B5D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B5D68" w:rsidRDefault="003B5D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B5D68" w:rsidRDefault="00795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Принятие закона Белгородской области «О преобразовании всех поселений, входящих в состав муниципального района «Ровеньский </w:t>
      </w:r>
      <w:r>
        <w:rPr>
          <w:rFonts w:ascii="Times New Roman" w:eastAsia="Calibri" w:hAnsi="Times New Roman" w:cs="Times New Roman"/>
          <w:sz w:val="28"/>
          <w:szCs w:val="28"/>
        </w:rPr>
        <w:t>район» Белгородской области» потребует дополнительные расходы за счет средств бюджета Белгородской области в сумме 2 130 007 рублей на материально-техническое обеспечение подготовки и проведения выборов представительного органа Ровеньского муниципального о</w:t>
      </w:r>
      <w:r>
        <w:rPr>
          <w:rFonts w:ascii="Times New Roman" w:eastAsia="Calibri" w:hAnsi="Times New Roman" w:cs="Times New Roman"/>
          <w:sz w:val="28"/>
          <w:szCs w:val="28"/>
        </w:rPr>
        <w:t>круга Белгородской области первого созыва.</w:t>
      </w:r>
    </w:p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3B5D68"/>
    <w:p w:rsidR="003B5D68" w:rsidRDefault="00795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ПОЯСНИТЕЛЬНАЯ ЗАПИСКА</w:t>
      </w:r>
    </w:p>
    <w:p w:rsidR="003B5D68" w:rsidRDefault="00795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 проекту закона Белгородской области </w:t>
      </w:r>
    </w:p>
    <w:p w:rsidR="003B5D68" w:rsidRDefault="00795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«О преобразовании всех поселений, входящих</w:t>
      </w:r>
    </w:p>
    <w:p w:rsidR="003B5D68" w:rsidRDefault="00795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 состав муниципального района «Ровеньский район» </w:t>
      </w:r>
    </w:p>
    <w:p w:rsidR="003B5D68" w:rsidRDefault="00795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Белгородской области»</w:t>
      </w:r>
    </w:p>
    <w:p w:rsidR="003B5D68" w:rsidRDefault="003B5D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B5D68" w:rsidRDefault="003B5D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 закона Белгородской области «О преобразовании всех поселений, входящих в состав муниципального района «Ровеньский район» Белгородской области» разработан в соответствии со статьей 13 Федерального закона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от 6 октября 2003 года № 131-ФЗ «Об общих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нципах организации местного самоуправления в Российской Федерации» (далее – Федеральный закон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№ 131-ФЗ) с целью объединения всех поселений, входящих в состав муниципального района «Ровеньский район» Белгородской области,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 наделения вновь образованного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униципального образования статусом муниципального округа.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Инициатива преобразования выдвинута Муниципальным Советом Ровеньского района (решение от 22 октября 2024 года № 14/102).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исполнение статьи 28 Федерального закона № 131-ФЗ вопрос преобразования 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ниципальных образований был вынесен на публичные слушания в каждом поселении, входящем в состав Ровеньского района,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и в самом Ровеньском районе. В ходе проведения публичных слушаний население поселений и района в целом было проинформировано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 предусмотре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нном законодательством порядке преобразования муниципальных образований путем объединения, а также об изменениях связанных с преобразованием муниципальных образований. По итогам публичных слушаний население поддержало предложенную инициативу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 преобразован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ии муниципальных образований путем объединения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 муниципальный округ.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Представительные органы поселений и района, учитывая результаты проведенных публичных слушаний, выразили согласие населения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на преобразование.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 закона направлен на установление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дноуровневой организации местного самоуправления, что позволит создать новую систему организации власти на местах, в основе которой будет заложен не территориальный принцип, а принцип привязки к населению. Предлагаемый подход, учитывая высокую дотационност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Ровеньского района Белгородской области, позволит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повысить эффективность органов местного самоуправления, укрепить финансовую основу их деятельности.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№ 131-ФЗ законопроект предполагает, что муниципальное образование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Ровеньский район» Белгородской области, а также все поселения, входящие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 его состав, утрачивают статус муниципальных образований. Вновь образованное муниципальное образование наделяется статусом муниципального округа</w:t>
      </w:r>
      <w: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наименованием - Ровеньский муниципа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льный округ Белгородской области.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Преобразование всех поселений, входящих в состав Ровеньского района Белгородской области, не влечет за собой изменение статуса населенных пунктов, расположенных на территории преобразуемых поселений, а также изменение или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прекращение предоставления мер социальной поддержки, установленных законодательством Российской Федерации и законодательством Белгородской области для отдельных категорий граждан, проживающих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 (или) работающих в сельских населенных пунктах.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процедуры преобразования будут сохранены действующие границы Ровеньского муниципального района.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Отдельные статьи в законопроекте посвящены вопросам правопреемства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 особенностям межбюджетных отношений бюджетов преобразуемых поселений и Ровеньского район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Белгородской области с иными бюджетами бюджетной системы Российской Федерации.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Проектом закона области предлагается установить численный состав представительного органа первого созыва вновь образованного Ровеньского муниципального округа Белгородской обл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асти – 20 человек, при этом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7 депутатов избираются по 7 одномандатным избирательным округам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и 13 депутатов избираются по единому избирательному округу.  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частью 1.1 статьи 2.2 закона Белгородской области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от 30 марта 2005 года № 177 «Об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особенностях организации местного самоуправления в Белгородской области» первый глава Ровеньского муниципального округа Белгородской области избирается представительным органом муниципального округа из своего состава и исполняет полномочия его председателя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Предполагается установление пятилетнего срока полномочий для первого главы и депутатов представительного органа первого созыва Ровеньского муниципального округа Белгородской области.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статье 10 законопроекта</w:t>
      </w:r>
      <w: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вступает в силу со дня его офици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ального опубликования, за исключением статей, регламентирующих структуру органов местного самоуправления. При отсутствии инициативы жителей о проведении местного референдума по вопросу определения структуры органов местного самоуправления в соответствии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частью 5 статьи 34 Федерального закона №131-ФЗ обозначенные статьи закона вступят в силу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по истечении одного месяца со дня вступления в силу закона. </w:t>
      </w:r>
    </w:p>
    <w:p w:rsidR="003B5D68" w:rsidRDefault="00795464">
      <w:pPr>
        <w:shd w:val="clear" w:color="auto" w:fill="FFFFFF"/>
        <w:spacing w:after="0" w:line="23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статьей 10 проекта устанавливается обязанность приведения законодательства области в соответс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твие с предлагаемым законопроектом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до 1 апреля 2026 года. Необходимость установления переходных положений обусловлена в том числе конкретизацией сроков завершения работ по описанию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границ муниципальных образований в соответствии с требованиями градостроите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льного и земельного законодательства.</w:t>
      </w:r>
    </w:p>
    <w:p w:rsidR="003B5D68" w:rsidRDefault="003B5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B5D68" w:rsidRDefault="007954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Муниципального совета</w:t>
      </w:r>
    </w:p>
    <w:p w:rsidR="003B5D68" w:rsidRDefault="0079546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Ровеньского района                                                          В.А. Некрасов</w:t>
      </w: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  <w:szCs w:val="28"/>
        </w:rPr>
      </w:pPr>
    </w:p>
    <w:p w:rsidR="003B5D68" w:rsidRDefault="003B5D68">
      <w:pPr>
        <w:rPr>
          <w:rFonts w:ascii="Times New Roman" w:hAnsi="Times New Roman" w:cs="Times New Roman"/>
          <w:sz w:val="28"/>
        </w:rPr>
      </w:pPr>
    </w:p>
    <w:p w:rsidR="003B5D68" w:rsidRDefault="003B5D68">
      <w:pPr>
        <w:spacing w:after="0" w:line="240" w:lineRule="auto"/>
        <w:rPr>
          <w:b/>
          <w:sz w:val="28"/>
          <w:szCs w:val="28"/>
        </w:rPr>
      </w:pPr>
    </w:p>
    <w:sectPr w:rsidR="003B5D68" w:rsidSect="003B5D68">
      <w:pgSz w:w="11906" w:h="16838"/>
      <w:pgMar w:top="1134" w:right="797" w:bottom="1134" w:left="1440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64" w:rsidRDefault="00795464">
      <w:pPr>
        <w:spacing w:after="0" w:line="240" w:lineRule="auto"/>
      </w:pPr>
      <w:r>
        <w:separator/>
      </w:r>
    </w:p>
  </w:endnote>
  <w:endnote w:type="continuationSeparator" w:id="1">
    <w:p w:rsidR="00795464" w:rsidRDefault="0079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64" w:rsidRDefault="00795464">
      <w:pPr>
        <w:spacing w:after="0" w:line="240" w:lineRule="auto"/>
      </w:pPr>
      <w:r>
        <w:separator/>
      </w:r>
    </w:p>
  </w:footnote>
  <w:footnote w:type="continuationSeparator" w:id="1">
    <w:p w:rsidR="00795464" w:rsidRDefault="0079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8A1"/>
    <w:multiLevelType w:val="hybridMultilevel"/>
    <w:tmpl w:val="4EC08670"/>
    <w:lvl w:ilvl="0" w:tplc="1870D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D1E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0E4E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8F63C0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9C6ED8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B76947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7A0B07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D808D8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40026E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7B06B2"/>
    <w:multiLevelType w:val="hybridMultilevel"/>
    <w:tmpl w:val="12F0EB54"/>
    <w:lvl w:ilvl="0" w:tplc="885A61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146AB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36A21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4EE3E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A00D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80BE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685E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8202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BB22F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4375E90"/>
    <w:multiLevelType w:val="hybridMultilevel"/>
    <w:tmpl w:val="E54AEB48"/>
    <w:lvl w:ilvl="0" w:tplc="CFE4D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671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16176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8789C6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CB4F26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3E8632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C50199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03E2F5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71AA91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D68"/>
    <w:rsid w:val="003B5D68"/>
    <w:rsid w:val="00795464"/>
    <w:rsid w:val="00D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D68"/>
    <w:rPr>
      <w:rFonts w:ascii="Liberation Serif" w:eastAsia="NSimSun" w:hAnsi="Liberation Serif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B5D6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B5D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B5D6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B5D6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B5D68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B5D68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B5D6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B5D68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B5D6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B5D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B5D6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B5D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B5D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B5D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B5D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B5D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B5D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B5D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B5D6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B5D68"/>
    <w:rPr>
      <w:sz w:val="24"/>
      <w:szCs w:val="24"/>
    </w:rPr>
  </w:style>
  <w:style w:type="character" w:customStyle="1" w:styleId="QuoteChar">
    <w:name w:val="Quote Char"/>
    <w:uiPriority w:val="29"/>
    <w:rsid w:val="003B5D68"/>
    <w:rPr>
      <w:i/>
    </w:rPr>
  </w:style>
  <w:style w:type="character" w:customStyle="1" w:styleId="IntenseQuoteChar">
    <w:name w:val="Intense Quote Char"/>
    <w:uiPriority w:val="30"/>
    <w:rsid w:val="003B5D68"/>
    <w:rPr>
      <w:i/>
    </w:rPr>
  </w:style>
  <w:style w:type="character" w:customStyle="1" w:styleId="HeaderChar">
    <w:name w:val="Header Char"/>
    <w:basedOn w:val="a0"/>
    <w:uiPriority w:val="99"/>
    <w:rsid w:val="003B5D68"/>
  </w:style>
  <w:style w:type="character" w:customStyle="1" w:styleId="CaptionChar">
    <w:name w:val="Caption Char"/>
    <w:uiPriority w:val="99"/>
    <w:rsid w:val="003B5D68"/>
  </w:style>
  <w:style w:type="character" w:customStyle="1" w:styleId="FootnoteTextChar">
    <w:name w:val="Footnote Text Char"/>
    <w:uiPriority w:val="99"/>
    <w:rsid w:val="003B5D68"/>
    <w:rPr>
      <w:sz w:val="18"/>
    </w:rPr>
  </w:style>
  <w:style w:type="character" w:customStyle="1" w:styleId="EndnoteTextChar">
    <w:name w:val="Endnote Text Char"/>
    <w:uiPriority w:val="99"/>
    <w:rsid w:val="003B5D68"/>
    <w:rPr>
      <w:sz w:val="20"/>
    </w:rPr>
  </w:style>
  <w:style w:type="character" w:customStyle="1" w:styleId="1">
    <w:name w:val="Заголовок 1 Знак"/>
    <w:link w:val="Heading1"/>
    <w:uiPriority w:val="9"/>
    <w:rsid w:val="003B5D68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3B5D68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3B5D6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3B5D6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3B5D6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3B5D6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3B5D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3B5D6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3B5D6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B5D68"/>
    <w:pPr>
      <w:spacing w:after="0" w:line="240" w:lineRule="auto"/>
    </w:pPr>
  </w:style>
  <w:style w:type="paragraph" w:styleId="a4">
    <w:name w:val="Title"/>
    <w:basedOn w:val="a"/>
    <w:link w:val="a5"/>
    <w:rsid w:val="003B5D68"/>
    <w:pPr>
      <w:suppressLineNumbers/>
      <w:spacing w:before="120" w:after="120"/>
    </w:pPr>
    <w:rPr>
      <w:i/>
      <w:iCs/>
    </w:rPr>
  </w:style>
  <w:style w:type="character" w:customStyle="1" w:styleId="a5">
    <w:name w:val="Название Знак"/>
    <w:link w:val="a4"/>
    <w:uiPriority w:val="10"/>
    <w:rsid w:val="003B5D6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5D68"/>
    <w:pPr>
      <w:spacing w:before="200"/>
    </w:pPr>
  </w:style>
  <w:style w:type="character" w:customStyle="1" w:styleId="a7">
    <w:name w:val="Подзаголовок Знак"/>
    <w:link w:val="a6"/>
    <w:uiPriority w:val="11"/>
    <w:rsid w:val="003B5D6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B5D6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B5D6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5D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5D68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3B5D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Header"/>
    <w:uiPriority w:val="99"/>
    <w:rsid w:val="003B5D68"/>
  </w:style>
  <w:style w:type="paragraph" w:customStyle="1" w:styleId="Footer">
    <w:name w:val="Footer"/>
    <w:basedOn w:val="a"/>
    <w:link w:val="ab"/>
    <w:uiPriority w:val="99"/>
    <w:unhideWhenUsed/>
    <w:rsid w:val="003B5D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3B5D6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B5D68"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3B5D68"/>
  </w:style>
  <w:style w:type="table" w:styleId="ac">
    <w:name w:val="Table Grid"/>
    <w:basedOn w:val="a1"/>
    <w:uiPriority w:val="59"/>
    <w:rsid w:val="003B5D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5D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5D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3B5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B5D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5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3B5D68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B5D68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B5D68"/>
    <w:rPr>
      <w:sz w:val="18"/>
    </w:rPr>
  </w:style>
  <w:style w:type="character" w:styleId="af0">
    <w:name w:val="footnote reference"/>
    <w:uiPriority w:val="99"/>
    <w:unhideWhenUsed/>
    <w:rsid w:val="003B5D6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B5D68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B5D68"/>
    <w:rPr>
      <w:sz w:val="20"/>
    </w:rPr>
  </w:style>
  <w:style w:type="character" w:styleId="af3">
    <w:name w:val="endnote reference"/>
    <w:uiPriority w:val="99"/>
    <w:semiHidden/>
    <w:unhideWhenUsed/>
    <w:rsid w:val="003B5D6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5D68"/>
    <w:pPr>
      <w:spacing w:after="57"/>
    </w:pPr>
  </w:style>
  <w:style w:type="paragraph" w:styleId="22">
    <w:name w:val="toc 2"/>
    <w:basedOn w:val="a"/>
    <w:next w:val="a"/>
    <w:uiPriority w:val="39"/>
    <w:unhideWhenUsed/>
    <w:rsid w:val="003B5D6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B5D6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B5D6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B5D6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B5D6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B5D6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B5D6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B5D68"/>
    <w:pPr>
      <w:spacing w:after="57"/>
      <w:ind w:left="2268"/>
    </w:pPr>
  </w:style>
  <w:style w:type="paragraph" w:styleId="af4">
    <w:name w:val="TOC Heading"/>
    <w:uiPriority w:val="39"/>
    <w:unhideWhenUsed/>
    <w:rsid w:val="003B5D68"/>
  </w:style>
  <w:style w:type="paragraph" w:styleId="af5">
    <w:name w:val="table of figures"/>
    <w:basedOn w:val="a"/>
    <w:next w:val="a"/>
    <w:uiPriority w:val="99"/>
    <w:unhideWhenUsed/>
    <w:rsid w:val="003B5D68"/>
    <w:pPr>
      <w:spacing w:after="0"/>
    </w:pPr>
  </w:style>
  <w:style w:type="character" w:customStyle="1" w:styleId="WW8Num3z0">
    <w:name w:val="WW8Num3z0"/>
    <w:rsid w:val="003B5D68"/>
    <w:rPr>
      <w:rFonts w:ascii="Arial" w:hAnsi="Arial"/>
    </w:rPr>
  </w:style>
  <w:style w:type="character" w:customStyle="1" w:styleId="WW8Num3z1">
    <w:name w:val="WW8Num3z1"/>
    <w:rsid w:val="003B5D68"/>
    <w:rPr>
      <w:rFonts w:ascii="Courier New" w:hAnsi="Courier New"/>
    </w:rPr>
  </w:style>
  <w:style w:type="character" w:customStyle="1" w:styleId="WW8Num3z2">
    <w:name w:val="WW8Num3z2"/>
    <w:rsid w:val="003B5D68"/>
    <w:rPr>
      <w:rFonts w:ascii="Wingdings" w:hAnsi="Wingdings"/>
    </w:rPr>
  </w:style>
  <w:style w:type="character" w:customStyle="1" w:styleId="WW8Num3z3">
    <w:name w:val="WW8Num3z3"/>
    <w:rsid w:val="003B5D68"/>
    <w:rPr>
      <w:rFonts w:ascii="Symbol" w:hAnsi="Symbol"/>
    </w:rPr>
  </w:style>
  <w:style w:type="character" w:customStyle="1" w:styleId="af6">
    <w:name w:val="Символ нумерации"/>
    <w:rsid w:val="003B5D68"/>
  </w:style>
  <w:style w:type="character" w:customStyle="1" w:styleId="ListLabel201">
    <w:name w:val="ListLabel 201"/>
    <w:rsid w:val="003B5D68"/>
    <w:rPr>
      <w:rFonts w:eastAsia="Arial"/>
    </w:rPr>
  </w:style>
  <w:style w:type="character" w:customStyle="1" w:styleId="ListLabel202">
    <w:name w:val="ListLabel 202"/>
    <w:rsid w:val="003B5D68"/>
    <w:rPr>
      <w:rFonts w:eastAsia="Courier New"/>
    </w:rPr>
  </w:style>
  <w:style w:type="character" w:customStyle="1" w:styleId="ListLabel203">
    <w:name w:val="ListLabel 203"/>
    <w:rsid w:val="003B5D68"/>
    <w:rPr>
      <w:rFonts w:eastAsia="Wingdings"/>
    </w:rPr>
  </w:style>
  <w:style w:type="character" w:customStyle="1" w:styleId="ListLabel204">
    <w:name w:val="ListLabel 204"/>
    <w:rsid w:val="003B5D68"/>
    <w:rPr>
      <w:rFonts w:eastAsia="Symbol"/>
    </w:rPr>
  </w:style>
  <w:style w:type="character" w:customStyle="1" w:styleId="ListLabel205">
    <w:name w:val="ListLabel 205"/>
    <w:rsid w:val="003B5D68"/>
    <w:rPr>
      <w:rFonts w:eastAsia="Courier New"/>
    </w:rPr>
  </w:style>
  <w:style w:type="character" w:customStyle="1" w:styleId="ListLabel206">
    <w:name w:val="ListLabel 206"/>
    <w:rsid w:val="003B5D68"/>
    <w:rPr>
      <w:rFonts w:eastAsia="Wingdings"/>
    </w:rPr>
  </w:style>
  <w:style w:type="character" w:customStyle="1" w:styleId="ListLabel207">
    <w:name w:val="ListLabel 207"/>
    <w:rsid w:val="003B5D68"/>
    <w:rPr>
      <w:rFonts w:eastAsia="Symbol"/>
    </w:rPr>
  </w:style>
  <w:style w:type="character" w:customStyle="1" w:styleId="ListLabel208">
    <w:name w:val="ListLabel 208"/>
    <w:rsid w:val="003B5D68"/>
    <w:rPr>
      <w:rFonts w:eastAsia="Courier New"/>
    </w:rPr>
  </w:style>
  <w:style w:type="character" w:customStyle="1" w:styleId="ListLabel209">
    <w:name w:val="ListLabel 209"/>
    <w:rsid w:val="003B5D68"/>
    <w:rPr>
      <w:rFonts w:eastAsia="Wingdings"/>
    </w:rPr>
  </w:style>
  <w:style w:type="paragraph" w:customStyle="1" w:styleId="af7">
    <w:name w:val="Заголовок"/>
    <w:basedOn w:val="a"/>
    <w:next w:val="af8"/>
    <w:rsid w:val="003B5D6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8">
    <w:name w:val="Body Text"/>
    <w:basedOn w:val="a"/>
    <w:rsid w:val="003B5D68"/>
    <w:pPr>
      <w:spacing w:after="140"/>
    </w:pPr>
  </w:style>
  <w:style w:type="paragraph" w:styleId="af9">
    <w:name w:val="List"/>
    <w:basedOn w:val="af8"/>
    <w:rsid w:val="003B5D68"/>
  </w:style>
  <w:style w:type="paragraph" w:styleId="afa">
    <w:name w:val="index heading"/>
    <w:basedOn w:val="a"/>
    <w:rsid w:val="003B5D68"/>
    <w:pPr>
      <w:suppressLineNumbers/>
    </w:pPr>
  </w:style>
  <w:style w:type="paragraph" w:customStyle="1" w:styleId="afb">
    <w:name w:val="Содержимое таблицы"/>
    <w:basedOn w:val="a"/>
    <w:rsid w:val="003B5D68"/>
    <w:pPr>
      <w:widowControl w:val="0"/>
      <w:suppressLineNumbers/>
    </w:pPr>
  </w:style>
  <w:style w:type="paragraph" w:styleId="afc">
    <w:name w:val="List Paragraph"/>
    <w:basedOn w:val="a"/>
    <w:rsid w:val="003B5D68"/>
    <w:pPr>
      <w:ind w:left="720"/>
      <w:contextualSpacing/>
    </w:pPr>
  </w:style>
  <w:style w:type="paragraph" w:customStyle="1" w:styleId="afd">
    <w:name w:val="Заголовок таблицы"/>
    <w:basedOn w:val="afb"/>
    <w:rsid w:val="003B5D68"/>
    <w:pPr>
      <w:jc w:val="center"/>
    </w:pPr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3B5D6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0"/>
    <w:link w:val="afe"/>
    <w:uiPriority w:val="99"/>
    <w:semiHidden/>
    <w:rsid w:val="003B5D68"/>
    <w:rPr>
      <w:rFonts w:ascii="Tahoma" w:eastAsia="NSimSun" w:hAnsi="Tahoma" w:cs="Mangal"/>
      <w:sz w:val="16"/>
      <w:szCs w:val="1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main?base=RLAW404;n=21320;fld=134;dst=10001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3BA9633-F471-4359-A8F0-CC77B68F5C5B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55508C4-6C30-45BD-9491-8F4906E3EADA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3491</Words>
  <Characters>19904</Characters>
  <Application>Microsoft Office Word</Application>
  <DocSecurity>0</DocSecurity>
  <Lines>165</Lines>
  <Paragraphs>46</Paragraphs>
  <ScaleCrop>false</ScaleCrop>
  <Company>Grizli777</Company>
  <LinksUpToDate>false</LinksUpToDate>
  <CharactersWithSpaces>23349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Ирина Николаевна</dc:creator>
  <cp:lastModifiedBy>User</cp:lastModifiedBy>
  <cp:revision>2</cp:revision>
  <dcterms:created xsi:type="dcterms:W3CDTF">2024-12-25T05:21:00Z</dcterms:created>
  <dcterms:modified xsi:type="dcterms:W3CDTF">2024-12-25T05:21:00Z</dcterms:modified>
</cp:coreProperties>
</file>