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9A" w:rsidRDefault="002947CC">
      <w:pPr>
        <w:jc w:val="center"/>
        <w:rPr>
          <w:sz w:val="28"/>
        </w:rPr>
      </w:pPr>
      <w:r w:rsidRPr="002947CC">
        <w:rPr>
          <w:b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2947CC">
        <w:rPr>
          <w:b/>
          <w:noProof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4A639A" w:rsidRDefault="004A639A">
      <w:pPr>
        <w:jc w:val="center"/>
        <w:rPr>
          <w:sz w:val="28"/>
        </w:rPr>
      </w:pPr>
    </w:p>
    <w:p w:rsidR="004A639A" w:rsidRDefault="00141E14">
      <w:pPr>
        <w:jc w:val="center"/>
      </w:pPr>
      <w:r>
        <w:rPr>
          <w:sz w:val="28"/>
          <w:szCs w:val="28"/>
        </w:rPr>
        <w:t xml:space="preserve">АДМИНИСТРАЦИЯ  </w:t>
      </w:r>
    </w:p>
    <w:p w:rsidR="004A639A" w:rsidRDefault="00141E14">
      <w:pPr>
        <w:jc w:val="center"/>
        <w:rPr>
          <w:sz w:val="28"/>
        </w:rPr>
      </w:pPr>
      <w:r>
        <w:rPr>
          <w:sz w:val="28"/>
          <w:szCs w:val="28"/>
        </w:rPr>
        <w:t>РОВЕНЬСКОГО МУНИЦИПАЛЬНОГО ОКРУГА</w:t>
      </w:r>
    </w:p>
    <w:p w:rsidR="004A639A" w:rsidRDefault="00141E14">
      <w:pPr>
        <w:jc w:val="center"/>
        <w:rPr>
          <w:sz w:val="28"/>
        </w:rPr>
      </w:pPr>
      <w:r>
        <w:rPr>
          <w:sz w:val="28"/>
          <w:szCs w:val="28"/>
        </w:rPr>
        <w:t xml:space="preserve">БЕЛГОРОДСКОЙ ОБЛАСТИ </w:t>
      </w:r>
    </w:p>
    <w:p w:rsidR="004A639A" w:rsidRDefault="004A639A">
      <w:pPr>
        <w:rPr>
          <w:sz w:val="28"/>
        </w:rPr>
      </w:pPr>
    </w:p>
    <w:p w:rsidR="004A639A" w:rsidRDefault="004A639A">
      <w:pPr>
        <w:jc w:val="center"/>
        <w:rPr>
          <w:sz w:val="28"/>
        </w:rPr>
      </w:pPr>
    </w:p>
    <w:p w:rsidR="004A639A" w:rsidRDefault="00141E14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</w:t>
      </w:r>
    </w:p>
    <w:p w:rsidR="004A639A" w:rsidRPr="004A394F" w:rsidRDefault="004A639A" w:rsidP="00656D79">
      <w:pPr>
        <w:rPr>
          <w:spacing w:val="20"/>
          <w:sz w:val="28"/>
          <w:szCs w:val="28"/>
        </w:rPr>
      </w:pPr>
    </w:p>
    <w:p w:rsidR="00656D79" w:rsidRPr="004A394F" w:rsidRDefault="00656D79" w:rsidP="00656D79">
      <w:pPr>
        <w:rPr>
          <w:sz w:val="28"/>
          <w:szCs w:val="28"/>
        </w:rPr>
      </w:pPr>
    </w:p>
    <w:p w:rsidR="004A639A" w:rsidRPr="004A394F" w:rsidRDefault="004A394F">
      <w:pPr>
        <w:jc w:val="center"/>
        <w:rPr>
          <w:sz w:val="28"/>
          <w:szCs w:val="28"/>
        </w:rPr>
      </w:pPr>
      <w:r>
        <w:rPr>
          <w:sz w:val="28"/>
          <w:szCs w:val="28"/>
        </w:rPr>
        <w:t>«24» апреля 2026 года</w:t>
      </w:r>
      <w:r w:rsidR="00141E14">
        <w:rPr>
          <w:sz w:val="28"/>
          <w:szCs w:val="28"/>
        </w:rPr>
        <w:t xml:space="preserve">                                                 №</w:t>
      </w:r>
      <w:r>
        <w:rPr>
          <w:sz w:val="28"/>
          <w:szCs w:val="28"/>
        </w:rPr>
        <w:t>416</w:t>
      </w:r>
    </w:p>
    <w:p w:rsidR="004A639A" w:rsidRDefault="004A639A">
      <w:pPr>
        <w:rPr>
          <w:b/>
          <w:sz w:val="24"/>
          <w:szCs w:val="24"/>
        </w:rPr>
      </w:pPr>
    </w:p>
    <w:p w:rsidR="004A639A" w:rsidRDefault="004A639A">
      <w:pPr>
        <w:rPr>
          <w:b/>
          <w:sz w:val="24"/>
          <w:szCs w:val="24"/>
        </w:rPr>
      </w:pPr>
    </w:p>
    <w:p w:rsidR="004A394F" w:rsidRDefault="004A394F">
      <w:pPr>
        <w:rPr>
          <w:b/>
          <w:sz w:val="24"/>
          <w:szCs w:val="24"/>
        </w:rPr>
      </w:pPr>
    </w:p>
    <w:p w:rsidR="004A639A" w:rsidRDefault="00141E14">
      <w:pPr>
        <w:spacing w:line="317" w:lineRule="exact"/>
        <w:ind w:left="20" w:firstLine="520"/>
        <w:jc w:val="center"/>
        <w:rPr>
          <w:rFonts w:eastAsiaTheme="minorHAnsi"/>
          <w:b/>
          <w:bCs/>
          <w:color w:val="000000"/>
          <w:sz w:val="28"/>
          <w:szCs w:val="28"/>
          <w:highlight w:val="red"/>
          <w:lang w:eastAsia="ru-RU" w:bidi="ru-RU"/>
        </w:rPr>
      </w:pPr>
      <w:proofErr w:type="gramStart"/>
      <w:r>
        <w:rPr>
          <w:b/>
          <w:bCs/>
          <w:sz w:val="28"/>
          <w:szCs w:val="28"/>
        </w:rPr>
        <w:t xml:space="preserve">Об утверждении Порядка </w:t>
      </w:r>
      <w:r>
        <w:rPr>
          <w:rStyle w:val="82"/>
          <w:rFonts w:eastAsiaTheme="minorHAnsi"/>
        </w:rPr>
        <w:t xml:space="preserve">предоставления меры поддержки по обеспечению семей участников специальной военной операции преимущественным правом на </w:t>
      </w:r>
      <w:r>
        <w:rPr>
          <w:rStyle w:val="82"/>
          <w:rFonts w:eastAsiaTheme="minorHAnsi"/>
          <w:highlight w:val="white"/>
        </w:rPr>
        <w:t>зачисление</w:t>
      </w:r>
      <w:r w:rsidRPr="00141E14">
        <w:rPr>
          <w:rStyle w:val="82"/>
          <w:rFonts w:eastAsiaTheme="minorHAnsi"/>
          <w:highlight w:val="white"/>
        </w:rPr>
        <w:t xml:space="preserve"> и </w:t>
      </w:r>
      <w:r>
        <w:rPr>
          <w:rStyle w:val="82"/>
          <w:rFonts w:eastAsiaTheme="minorHAnsi"/>
        </w:rPr>
        <w:t xml:space="preserve">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 </w:t>
      </w:r>
      <w:r>
        <w:rPr>
          <w:rFonts w:eastAsiaTheme="minorHAnsi"/>
          <w:b/>
          <w:sz w:val="28"/>
          <w:szCs w:val="28"/>
        </w:rPr>
        <w:t>(в том числе в случае гибели (смерти) участников специальной военной операции)</w:t>
      </w:r>
      <w:r>
        <w:rPr>
          <w:rFonts w:eastAsiaTheme="minorHAnsi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End"/>
    </w:p>
    <w:p w:rsidR="004A639A" w:rsidRDefault="004A639A">
      <w:pPr>
        <w:spacing w:line="288" w:lineRule="atLeast"/>
        <w:jc w:val="both"/>
        <w:rPr>
          <w:sz w:val="28"/>
          <w:szCs w:val="27"/>
        </w:rPr>
      </w:pPr>
    </w:p>
    <w:p w:rsidR="00656D79" w:rsidRDefault="00656D79">
      <w:pPr>
        <w:spacing w:line="288" w:lineRule="atLeast"/>
        <w:jc w:val="both"/>
        <w:rPr>
          <w:sz w:val="28"/>
          <w:szCs w:val="27"/>
        </w:rPr>
      </w:pPr>
    </w:p>
    <w:p w:rsidR="00656D79" w:rsidRDefault="00656D79">
      <w:pPr>
        <w:spacing w:line="288" w:lineRule="atLeast"/>
        <w:jc w:val="both"/>
        <w:rPr>
          <w:sz w:val="28"/>
          <w:szCs w:val="27"/>
        </w:rPr>
      </w:pPr>
    </w:p>
    <w:p w:rsidR="004A639A" w:rsidRDefault="00141E14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  <w:r>
        <w:rPr>
          <w:rFonts w:eastAsiaTheme="minorHAnsi"/>
          <w:sz w:val="28"/>
          <w:szCs w:val="27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</w:t>
      </w:r>
      <w:proofErr w:type="gramStart"/>
      <w:r>
        <w:rPr>
          <w:rFonts w:eastAsiaTheme="minorHAnsi"/>
          <w:sz w:val="28"/>
          <w:szCs w:val="27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eastAsiaTheme="minorHAnsi"/>
          <w:sz w:val="28"/>
          <w:szCs w:val="27"/>
        </w:rPr>
        <w:t xml:space="preserve"> и членов их семей», руководствуясь</w:t>
      </w:r>
      <w:r>
        <w:rPr>
          <w:rFonts w:eastAsiaTheme="minorHAnsi"/>
          <w:color w:val="000000"/>
          <w:sz w:val="24"/>
        </w:rPr>
        <w:t xml:space="preserve"> </w:t>
      </w:r>
      <w:r>
        <w:rPr>
          <w:rFonts w:eastAsiaTheme="minorHAnsi"/>
          <w:color w:val="000000"/>
          <w:sz w:val="28"/>
        </w:rPr>
        <w:t xml:space="preserve">Стандартом </w:t>
      </w:r>
      <w:proofErr w:type="gramStart"/>
      <w:r>
        <w:rPr>
          <w:rFonts w:eastAsiaTheme="minorHAnsi"/>
          <w:color w:val="000000"/>
          <w:sz w:val="28"/>
        </w:rPr>
        <w:t>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eastAsiaTheme="minorHAnsi"/>
          <w:sz w:val="28"/>
          <w:szCs w:val="27"/>
        </w:rPr>
        <w:t xml:space="preserve">, </w:t>
      </w:r>
      <w:r>
        <w:rPr>
          <w:rFonts w:eastAsiaTheme="minorHAnsi"/>
          <w:color w:val="000000"/>
          <w:sz w:val="28"/>
        </w:rPr>
        <w:t>постановлением Администрации Ровеньского муниципального округа от 19.12.2025г. №136 «</w:t>
      </w:r>
      <w:r>
        <w:rPr>
          <w:rFonts w:eastAsiaTheme="minorHAnsi"/>
          <w:sz w:val="28"/>
          <w:szCs w:val="27"/>
          <w:lang w:eastAsia="ru-RU"/>
        </w:rPr>
        <w:t xml:space="preserve">О дополнительных  мерах </w:t>
      </w:r>
      <w:r>
        <w:rPr>
          <w:rFonts w:eastAsiaTheme="minorHAnsi"/>
          <w:sz w:val="28"/>
          <w:szCs w:val="27"/>
        </w:rPr>
        <w:t xml:space="preserve"> поддержки участников специальной военной операции и членов их</w:t>
      </w:r>
      <w:proofErr w:type="gramEnd"/>
      <w:r>
        <w:rPr>
          <w:rFonts w:eastAsiaTheme="minorHAnsi"/>
          <w:sz w:val="28"/>
          <w:szCs w:val="27"/>
        </w:rPr>
        <w:t xml:space="preserve"> семей на территории Ровеньского муниципального округа Белгородской области», н</w:t>
      </w:r>
      <w:r>
        <w:rPr>
          <w:sz w:val="28"/>
          <w:szCs w:val="27"/>
        </w:rPr>
        <w:t xml:space="preserve">а основании поручения Министра обороны Российской Федерации Белоусова А.Р. по итогам селекторного совещания  14 ноября 2025 года, </w:t>
      </w:r>
      <w:r>
        <w:rPr>
          <w:rFonts w:eastAsiaTheme="minorHAnsi"/>
          <w:sz w:val="28"/>
          <w:szCs w:val="27"/>
        </w:rPr>
        <w:t xml:space="preserve">Администрация Ровеньского муниципального округа </w:t>
      </w:r>
      <w:r>
        <w:rPr>
          <w:rFonts w:eastAsiaTheme="minorHAnsi"/>
          <w:b/>
          <w:bCs/>
          <w:sz w:val="28"/>
          <w:szCs w:val="27"/>
        </w:rPr>
        <w:t xml:space="preserve">постановляет: </w:t>
      </w:r>
    </w:p>
    <w:p w:rsidR="004A639A" w:rsidRDefault="00141E14">
      <w:pPr>
        <w:ind w:left="20" w:firstLine="688"/>
        <w:jc w:val="both"/>
        <w:rPr>
          <w:rStyle w:val="82"/>
          <w:rFonts w:eastAsiaTheme="minorHAnsi"/>
        </w:rPr>
      </w:pPr>
      <w:r>
        <w:rPr>
          <w:rFonts w:eastAsiaTheme="minorHAnsi"/>
          <w:sz w:val="28"/>
          <w:szCs w:val="28"/>
        </w:rPr>
        <w:lastRenderedPageBreak/>
        <w:t xml:space="preserve">1. Утвердить </w:t>
      </w:r>
      <w:r>
        <w:rPr>
          <w:bCs/>
          <w:sz w:val="28"/>
          <w:szCs w:val="28"/>
        </w:rPr>
        <w:t xml:space="preserve">Порядок </w:t>
      </w:r>
      <w:r>
        <w:rPr>
          <w:rStyle w:val="82"/>
          <w:rFonts w:eastAsiaTheme="minorHAnsi"/>
          <w:b w:val="0"/>
        </w:rPr>
        <w:t>предоставления меры поддержки 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</w:t>
      </w:r>
      <w:r>
        <w:rPr>
          <w:rStyle w:val="82"/>
          <w:rFonts w:eastAsiaTheme="minorHAnsi"/>
        </w:rPr>
        <w:t xml:space="preserve">  </w:t>
      </w:r>
      <w:r>
        <w:rPr>
          <w:rFonts w:eastAsiaTheme="minorHAnsi"/>
          <w:sz w:val="28"/>
          <w:szCs w:val="28"/>
        </w:rPr>
        <w:t>(в том числе в случае гибели (смерти) участников специальной военной операции)</w:t>
      </w:r>
      <w:r>
        <w:rPr>
          <w:sz w:val="28"/>
          <w:szCs w:val="28"/>
        </w:rPr>
        <w:t xml:space="preserve"> (прилагается</w:t>
      </w:r>
      <w:r>
        <w:rPr>
          <w:rStyle w:val="82"/>
          <w:rFonts w:eastAsiaTheme="minorHAnsi"/>
          <w:b w:val="0"/>
          <w:bCs w:val="0"/>
        </w:rPr>
        <w:t>).</w:t>
      </w:r>
    </w:p>
    <w:p w:rsidR="004A639A" w:rsidRDefault="00141E14">
      <w:pPr>
        <w:ind w:firstLine="709"/>
        <w:jc w:val="both"/>
        <w:rPr>
          <w:rStyle w:val="82"/>
          <w:b w:val="0"/>
          <w:bCs w:val="0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Постановление </w:t>
      </w:r>
      <w:r>
        <w:rPr>
          <w:rStyle w:val="82"/>
          <w:rFonts w:eastAsiaTheme="minorHAnsi"/>
          <w:b w:val="0"/>
        </w:rPr>
        <w:t>Администрации Ровеньского муниципального округа от 19</w:t>
      </w:r>
      <w:r w:rsidRPr="00141E14">
        <w:rPr>
          <w:rStyle w:val="82"/>
          <w:rFonts w:eastAsiaTheme="minorHAnsi"/>
          <w:b w:val="0"/>
        </w:rPr>
        <w:t xml:space="preserve"> декабря </w:t>
      </w:r>
      <w:r>
        <w:rPr>
          <w:rStyle w:val="82"/>
          <w:rFonts w:eastAsiaTheme="minorHAnsi"/>
          <w:b w:val="0"/>
        </w:rPr>
        <w:t xml:space="preserve">2025 г. №161 </w:t>
      </w:r>
      <w:r>
        <w:rPr>
          <w:bCs/>
          <w:sz w:val="28"/>
          <w:szCs w:val="28"/>
        </w:rPr>
        <w:t xml:space="preserve">«Порядок </w:t>
      </w:r>
      <w:r>
        <w:rPr>
          <w:rStyle w:val="82"/>
          <w:rFonts w:eastAsiaTheme="minorHAnsi"/>
          <w:b w:val="0"/>
        </w:rPr>
        <w:t>предоставления меры поддержки 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</w:t>
      </w:r>
      <w:r>
        <w:rPr>
          <w:rStyle w:val="82"/>
          <w:rFonts w:eastAsiaTheme="minorHAnsi"/>
        </w:rPr>
        <w:t xml:space="preserve">  </w:t>
      </w:r>
      <w:r>
        <w:rPr>
          <w:rFonts w:eastAsiaTheme="minorHAnsi"/>
          <w:sz w:val="28"/>
          <w:szCs w:val="28"/>
        </w:rPr>
        <w:t>(в том числе в случае гибели (смерти) участников специальной военной</w:t>
      </w:r>
      <w:proofErr w:type="gramEnd"/>
      <w:r>
        <w:rPr>
          <w:rFonts w:eastAsiaTheme="minorHAnsi"/>
          <w:sz w:val="28"/>
          <w:szCs w:val="28"/>
        </w:rPr>
        <w:t xml:space="preserve"> операции)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» </w:t>
      </w:r>
      <w:r>
        <w:rPr>
          <w:sz w:val="28"/>
          <w:szCs w:val="28"/>
        </w:rPr>
        <w:t>признать утратившим силу.</w:t>
      </w:r>
    </w:p>
    <w:p w:rsidR="004A639A" w:rsidRDefault="00141E14">
      <w:pPr>
        <w:ind w:left="20" w:firstLine="688"/>
        <w:jc w:val="both"/>
        <w:rPr>
          <w:rStyle w:val="24"/>
          <w:rFonts w:eastAsiaTheme="minorHAnsi"/>
        </w:rPr>
      </w:pPr>
      <w:r>
        <w:rPr>
          <w:rStyle w:val="82"/>
          <w:rFonts w:eastAsiaTheme="minorHAnsi"/>
          <w:b w:val="0"/>
        </w:rPr>
        <w:t>3.</w:t>
      </w:r>
      <w:r>
        <w:rPr>
          <w:rStyle w:val="24"/>
          <w:rFonts w:eastAsiaTheme="minorHAnsi"/>
        </w:rPr>
        <w:t>Управлению образования Администрации</w:t>
      </w:r>
      <w:r w:rsidRPr="00141E14">
        <w:rPr>
          <w:rStyle w:val="24"/>
          <w:rFonts w:eastAsiaTheme="minorHAnsi"/>
        </w:rPr>
        <w:t xml:space="preserve"> </w:t>
      </w:r>
      <w:r>
        <w:rPr>
          <w:rStyle w:val="24"/>
          <w:rFonts w:eastAsiaTheme="minorHAnsi"/>
        </w:rPr>
        <w:t>Ровеньского муниципального округа Белгородской области (Бекетовой М.А.) обеспечить реализацию настоящего постановления в муниципальных образовательных организациях Ровеньского муниципального округа, реализующих образовательные программы дошкольного образования.</w:t>
      </w:r>
    </w:p>
    <w:p w:rsidR="004A639A" w:rsidRDefault="00141E14">
      <w:pPr>
        <w:ind w:left="20" w:firstLine="688"/>
        <w:jc w:val="both"/>
        <w:rPr>
          <w:rStyle w:val="24"/>
          <w:rFonts w:eastAsia="Calibri"/>
        </w:rPr>
      </w:pPr>
      <w:r>
        <w:rPr>
          <w:rStyle w:val="24"/>
          <w:rFonts w:eastAsiaTheme="minorHAnsi"/>
        </w:rPr>
        <w:t xml:space="preserve">4. </w:t>
      </w:r>
      <w:r>
        <w:rPr>
          <w:rFonts w:eastAsiaTheme="minorHAnsi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eastAsiaTheme="minorHAnsi"/>
          <w:sz w:val="28"/>
          <w:szCs w:val="28"/>
        </w:rPr>
        <w:t>Ровеньская</w:t>
      </w:r>
      <w:proofErr w:type="spellEnd"/>
      <w:r>
        <w:rPr>
          <w:rFonts w:eastAsiaTheme="minorHAnsi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4A639A" w:rsidRDefault="00141E14">
      <w:pPr>
        <w:ind w:firstLine="709"/>
        <w:jc w:val="both"/>
        <w:rPr>
          <w:szCs w:val="27"/>
        </w:rPr>
      </w:pPr>
      <w:r>
        <w:rPr>
          <w:rFonts w:eastAsiaTheme="minorHAnsi"/>
          <w:sz w:val="28"/>
          <w:szCs w:val="28"/>
        </w:rPr>
        <w:t xml:space="preserve">5. </w:t>
      </w:r>
      <w:proofErr w:type="gramStart"/>
      <w:r>
        <w:rPr>
          <w:rFonts w:eastAsiaTheme="minorHAnsi"/>
          <w:sz w:val="28"/>
          <w:szCs w:val="28"/>
        </w:rPr>
        <w:t xml:space="preserve">Контроль </w:t>
      </w:r>
      <w:r>
        <w:rPr>
          <w:rFonts w:eastAsiaTheme="minorHAnsi"/>
          <w:sz w:val="28"/>
          <w:szCs w:val="27"/>
        </w:rPr>
        <w:t>за</w:t>
      </w:r>
      <w:proofErr w:type="gramEnd"/>
      <w:r>
        <w:rPr>
          <w:rFonts w:eastAsiaTheme="minorHAnsi"/>
          <w:sz w:val="28"/>
          <w:szCs w:val="27"/>
        </w:rPr>
        <w:t xml:space="preserve"> исполнением данного постановления возложить на з</w:t>
      </w:r>
      <w:r>
        <w:rPr>
          <w:rFonts w:eastAsiaTheme="minorHAnsi"/>
          <w:color w:val="000000"/>
          <w:sz w:val="28"/>
          <w:szCs w:val="27"/>
        </w:rPr>
        <w:t xml:space="preserve">аместителя Главы Ровеньского муниципального округа по социальной      политике </w:t>
      </w:r>
      <w:proofErr w:type="spellStart"/>
      <w:r>
        <w:rPr>
          <w:rFonts w:eastAsiaTheme="minorHAnsi"/>
          <w:sz w:val="28"/>
          <w:szCs w:val="27"/>
        </w:rPr>
        <w:t>Пальченко</w:t>
      </w:r>
      <w:proofErr w:type="spellEnd"/>
      <w:r>
        <w:rPr>
          <w:rFonts w:eastAsiaTheme="minorHAnsi"/>
          <w:sz w:val="28"/>
          <w:szCs w:val="27"/>
        </w:rPr>
        <w:t xml:space="preserve"> Е.Ф.</w:t>
      </w:r>
    </w:p>
    <w:p w:rsidR="004A639A" w:rsidRPr="004A394F" w:rsidRDefault="004A639A">
      <w:pPr>
        <w:spacing w:line="288" w:lineRule="atLeast"/>
        <w:ind w:firstLine="540"/>
        <w:jc w:val="both"/>
        <w:rPr>
          <w:sz w:val="28"/>
          <w:szCs w:val="28"/>
        </w:rPr>
      </w:pPr>
    </w:p>
    <w:p w:rsidR="004A639A" w:rsidRPr="004A394F" w:rsidRDefault="004A639A">
      <w:pPr>
        <w:rPr>
          <w:sz w:val="28"/>
          <w:szCs w:val="28"/>
        </w:rPr>
      </w:pPr>
    </w:p>
    <w:p w:rsidR="004A639A" w:rsidRPr="004A394F" w:rsidRDefault="004A639A">
      <w:pPr>
        <w:rPr>
          <w:sz w:val="28"/>
          <w:szCs w:val="28"/>
        </w:rPr>
      </w:pPr>
    </w:p>
    <w:p w:rsidR="004A639A" w:rsidRDefault="00141E14">
      <w:pPr>
        <w:ind w:firstLine="280"/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Глава Ровеньского           </w:t>
      </w:r>
    </w:p>
    <w:p w:rsidR="004A639A" w:rsidRDefault="00141E14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4A639A" w:rsidRDefault="004A639A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</w:p>
    <w:p w:rsidR="004A639A" w:rsidRDefault="00141E14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ab/>
      </w:r>
    </w:p>
    <w:p w:rsidR="004A639A" w:rsidRDefault="004A639A">
      <w:pPr>
        <w:rPr>
          <w:b/>
          <w:sz w:val="28"/>
          <w:szCs w:val="27"/>
          <w:lang w:eastAsia="ru-RU"/>
        </w:rPr>
      </w:pPr>
    </w:p>
    <w:p w:rsidR="004A639A" w:rsidRDefault="004A639A">
      <w:pPr>
        <w:rPr>
          <w:b/>
          <w:sz w:val="27"/>
          <w:szCs w:val="27"/>
          <w:lang w:eastAsia="ru-RU"/>
        </w:rPr>
      </w:pPr>
    </w:p>
    <w:p w:rsidR="004A639A" w:rsidRDefault="004A639A">
      <w:pPr>
        <w:rPr>
          <w:b/>
          <w:sz w:val="27"/>
          <w:szCs w:val="27"/>
          <w:lang w:eastAsia="ru-RU"/>
        </w:rPr>
      </w:pPr>
    </w:p>
    <w:p w:rsidR="004A639A" w:rsidRDefault="004A639A">
      <w:pPr>
        <w:rPr>
          <w:b/>
          <w:sz w:val="27"/>
          <w:szCs w:val="27"/>
          <w:lang w:eastAsia="ru-RU"/>
        </w:rPr>
      </w:pPr>
    </w:p>
    <w:p w:rsidR="004A639A" w:rsidRDefault="004A639A">
      <w:pPr>
        <w:rPr>
          <w:b/>
          <w:sz w:val="27"/>
          <w:szCs w:val="27"/>
          <w:lang w:eastAsia="ru-RU"/>
        </w:rPr>
      </w:pPr>
    </w:p>
    <w:p w:rsidR="004A639A" w:rsidRDefault="004A639A">
      <w:pPr>
        <w:rPr>
          <w:b/>
          <w:sz w:val="27"/>
          <w:szCs w:val="27"/>
          <w:lang w:eastAsia="ru-RU"/>
        </w:rPr>
      </w:pPr>
    </w:p>
    <w:p w:rsidR="004A639A" w:rsidRDefault="004A639A">
      <w:pPr>
        <w:rPr>
          <w:b/>
          <w:sz w:val="27"/>
          <w:szCs w:val="27"/>
          <w:lang w:eastAsia="ru-RU"/>
        </w:rPr>
      </w:pPr>
    </w:p>
    <w:p w:rsidR="004A639A" w:rsidRDefault="004A639A">
      <w:pPr>
        <w:rPr>
          <w:b/>
          <w:sz w:val="27"/>
          <w:szCs w:val="27"/>
          <w:lang w:eastAsia="ru-RU"/>
        </w:rPr>
      </w:pPr>
    </w:p>
    <w:p w:rsidR="004A639A" w:rsidRDefault="004A639A">
      <w:pPr>
        <w:ind w:firstLine="4678"/>
        <w:rPr>
          <w:sz w:val="28"/>
          <w:szCs w:val="28"/>
        </w:rPr>
      </w:pPr>
    </w:p>
    <w:p w:rsidR="004A639A" w:rsidRDefault="00141E14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Приложение</w:t>
      </w:r>
    </w:p>
    <w:p w:rsidR="004A639A" w:rsidRDefault="00141E14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постановлению Администрации </w:t>
      </w:r>
    </w:p>
    <w:p w:rsidR="004A639A" w:rsidRDefault="00141E14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Ровеньского муниципального </w:t>
      </w:r>
    </w:p>
    <w:p w:rsidR="004A639A" w:rsidRDefault="00141E14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округа Белгородской области</w:t>
      </w:r>
    </w:p>
    <w:p w:rsidR="004A639A" w:rsidRDefault="004A394F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от 24.04.</w:t>
      </w:r>
      <w:r w:rsidR="00141E14">
        <w:rPr>
          <w:rFonts w:eastAsiaTheme="minorHAnsi"/>
          <w:sz w:val="28"/>
          <w:szCs w:val="28"/>
        </w:rPr>
        <w:t>2026 г. №</w:t>
      </w:r>
      <w:r>
        <w:rPr>
          <w:rFonts w:eastAsiaTheme="minorHAnsi"/>
          <w:sz w:val="28"/>
          <w:szCs w:val="28"/>
        </w:rPr>
        <w:t>416</w:t>
      </w:r>
    </w:p>
    <w:p w:rsidR="004A639A" w:rsidRPr="004A394F" w:rsidRDefault="004A639A">
      <w:pPr>
        <w:spacing w:line="317" w:lineRule="exact"/>
        <w:ind w:left="20" w:firstLine="520"/>
        <w:jc w:val="center"/>
        <w:rPr>
          <w:rStyle w:val="82"/>
          <w:rFonts w:eastAsiaTheme="minorHAnsi"/>
          <w:b w:val="0"/>
        </w:rPr>
      </w:pPr>
    </w:p>
    <w:p w:rsidR="004A639A" w:rsidRDefault="00141E14">
      <w:pPr>
        <w:spacing w:line="317" w:lineRule="exact"/>
        <w:ind w:left="20" w:firstLine="520"/>
        <w:jc w:val="center"/>
        <w:rPr>
          <w:rFonts w:eastAsiaTheme="minorHAnsi"/>
          <w:b/>
          <w:bCs/>
          <w:color w:val="000000"/>
          <w:sz w:val="28"/>
          <w:szCs w:val="28"/>
          <w:lang w:eastAsia="ru-RU" w:bidi="ru-RU"/>
        </w:rPr>
      </w:pPr>
      <w:proofErr w:type="gramStart"/>
      <w:r>
        <w:rPr>
          <w:rStyle w:val="82"/>
          <w:rFonts w:eastAsiaTheme="minorHAnsi"/>
        </w:rPr>
        <w:t xml:space="preserve">Порядок предоставления меры поддержки по обеспечению семей участников специальной военной операции преимущественным правом </w:t>
      </w:r>
      <w:r>
        <w:rPr>
          <w:rStyle w:val="82"/>
          <w:rFonts w:eastAsiaTheme="minorHAnsi"/>
          <w:highlight w:val="white"/>
        </w:rPr>
        <w:t xml:space="preserve">на зачисление </w:t>
      </w:r>
      <w:r>
        <w:rPr>
          <w:rStyle w:val="82"/>
          <w:rFonts w:eastAsiaTheme="minorHAnsi"/>
        </w:rPr>
        <w:t xml:space="preserve">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</w:t>
      </w:r>
      <w:r>
        <w:rPr>
          <w:rFonts w:eastAsiaTheme="minorHAnsi"/>
          <w:b/>
          <w:sz w:val="28"/>
          <w:szCs w:val="28"/>
        </w:rPr>
        <w:t>(в том числе в случае гибели (смерти) участников специальной военной операции)</w:t>
      </w:r>
      <w:proofErr w:type="gramEnd"/>
    </w:p>
    <w:p w:rsidR="004A639A" w:rsidRDefault="004A639A">
      <w:pPr>
        <w:jc w:val="both"/>
        <w:rPr>
          <w:sz w:val="28"/>
          <w:szCs w:val="28"/>
        </w:rPr>
      </w:pPr>
    </w:p>
    <w:p w:rsidR="004A639A" w:rsidRDefault="00141E14">
      <w:pPr>
        <w:jc w:val="center"/>
        <w:rPr>
          <w:rStyle w:val="25"/>
          <w:rFonts w:eastAsiaTheme="minorHAnsi"/>
        </w:rPr>
      </w:pPr>
      <w:bookmarkStart w:id="0" w:name="bookmark3"/>
      <w:r>
        <w:rPr>
          <w:rStyle w:val="25"/>
          <w:rFonts w:eastAsiaTheme="minorHAnsi"/>
        </w:rPr>
        <w:t>Раздел 1. Общие положения</w:t>
      </w:r>
      <w:bookmarkEnd w:id="0"/>
    </w:p>
    <w:p w:rsidR="004A639A" w:rsidRDefault="004A639A">
      <w:pPr>
        <w:jc w:val="center"/>
        <w:rPr>
          <w:rStyle w:val="25"/>
          <w:rFonts w:eastAsiaTheme="minorHAnsi"/>
          <w:b w:val="0"/>
          <w:bCs w:val="0"/>
        </w:rPr>
      </w:pPr>
    </w:p>
    <w:p w:rsidR="004A639A" w:rsidRDefault="00141E14">
      <w:pPr>
        <w:pStyle w:val="afb"/>
        <w:widowControl w:val="0"/>
        <w:numPr>
          <w:ilvl w:val="1"/>
          <w:numId w:val="1"/>
        </w:numPr>
        <w:tabs>
          <w:tab w:val="left" w:pos="1134"/>
        </w:tabs>
        <w:spacing w:line="317" w:lineRule="exact"/>
        <w:ind w:left="20" w:firstLine="540"/>
        <w:jc w:val="both"/>
      </w:pPr>
      <w:proofErr w:type="gramStart"/>
      <w:r>
        <w:rPr>
          <w:rStyle w:val="24"/>
          <w:rFonts w:eastAsiaTheme="minorHAnsi"/>
        </w:rPr>
        <w:t xml:space="preserve">Настоящий Порядок предоставления </w:t>
      </w:r>
      <w:r>
        <w:rPr>
          <w:rStyle w:val="82"/>
          <w:rFonts w:eastAsiaTheme="minorHAnsi"/>
          <w:b w:val="0"/>
        </w:rPr>
        <w:t xml:space="preserve">меры поддержки по обеспечению семей участников специальной военной операции преимущественным правом на </w:t>
      </w:r>
      <w:r>
        <w:rPr>
          <w:rStyle w:val="82"/>
          <w:rFonts w:eastAsiaTheme="minorHAnsi"/>
          <w:b w:val="0"/>
          <w:highlight w:val="white"/>
        </w:rPr>
        <w:t>зачисление</w:t>
      </w:r>
      <w:r>
        <w:rPr>
          <w:rStyle w:val="82"/>
          <w:rFonts w:eastAsiaTheme="minorHAnsi"/>
          <w:b w:val="0"/>
        </w:rPr>
        <w:t xml:space="preserve"> 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</w:t>
      </w:r>
      <w:r>
        <w:rPr>
          <w:rFonts w:eastAsiaTheme="minorHAnsi"/>
          <w:sz w:val="28"/>
          <w:szCs w:val="28"/>
        </w:rPr>
        <w:t>(в том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числе в случае гибели (смерти) участников специальной военной операции) </w:t>
      </w:r>
      <w:r>
        <w:rPr>
          <w:rStyle w:val="24"/>
          <w:rFonts w:eastAsiaTheme="minorHAnsi"/>
        </w:rPr>
        <w:t xml:space="preserve">(далее - Порядок) устанавливает правила предоставления </w:t>
      </w:r>
      <w:r>
        <w:rPr>
          <w:rStyle w:val="82"/>
          <w:rFonts w:eastAsiaTheme="minorHAnsi"/>
          <w:b w:val="0"/>
        </w:rPr>
        <w:t>поддержки по</w:t>
      </w:r>
      <w:proofErr w:type="gramEnd"/>
      <w:r>
        <w:rPr>
          <w:rStyle w:val="82"/>
          <w:rFonts w:eastAsiaTheme="minorHAnsi"/>
          <w:b w:val="0"/>
        </w:rPr>
        <w:t xml:space="preserve"> обеспечению семей участников специальной военной операции преимущественным правом на </w:t>
      </w:r>
      <w:r>
        <w:rPr>
          <w:rStyle w:val="82"/>
          <w:rFonts w:eastAsiaTheme="minorHAnsi"/>
          <w:b w:val="0"/>
          <w:highlight w:val="white"/>
        </w:rPr>
        <w:t>зачисление</w:t>
      </w:r>
      <w:r>
        <w:rPr>
          <w:rStyle w:val="82"/>
          <w:rFonts w:eastAsiaTheme="minorHAnsi"/>
          <w:b w:val="0"/>
        </w:rPr>
        <w:t xml:space="preserve"> 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</w:t>
      </w:r>
      <w:r>
        <w:rPr>
          <w:rFonts w:eastAsiaTheme="minorHAnsi"/>
          <w:sz w:val="28"/>
          <w:szCs w:val="28"/>
        </w:rPr>
        <w:t>(в том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 xml:space="preserve"> (далее - мера поддержки).</w:t>
      </w:r>
    </w:p>
    <w:p w:rsidR="004A639A" w:rsidRDefault="00141E14">
      <w:pPr>
        <w:pStyle w:val="afb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Style w:val="24"/>
        </w:rPr>
      </w:pPr>
      <w:r>
        <w:rPr>
          <w:rStyle w:val="24"/>
          <w:rFonts w:eastAsiaTheme="minorHAnsi"/>
        </w:rPr>
        <w:t>Определить следующие основные понятия, используемые для целей реализации мер поддержки лицам, участвующим в специальной военной операции, и членам их семей:</w:t>
      </w:r>
    </w:p>
    <w:p w:rsidR="004A639A" w:rsidRDefault="00141E14">
      <w:pPr>
        <w:ind w:firstLine="709"/>
        <w:jc w:val="both"/>
        <w:rPr>
          <w:rFonts w:eastAsiaTheme="minorHAnsi"/>
          <w:color w:val="000000" w:themeColor="text1"/>
          <w:sz w:val="28"/>
          <w:szCs w:val="28"/>
          <w:highlight w:val="white"/>
        </w:rPr>
      </w:pPr>
      <w:r>
        <w:rPr>
          <w:rFonts w:eastAsiaTheme="minorHAnsi"/>
          <w:color w:val="000000" w:themeColor="text1"/>
          <w:sz w:val="28"/>
        </w:rPr>
        <w:t>1.2.1. Лица, участвующие в специальной военной операци</w:t>
      </w:r>
      <w:r>
        <w:rPr>
          <w:rFonts w:eastAsiaTheme="minorHAnsi"/>
          <w:color w:val="000000" w:themeColor="text1"/>
          <w:sz w:val="28"/>
          <w:highlight w:val="white"/>
        </w:rPr>
        <w:t>и:</w:t>
      </w:r>
    </w:p>
    <w:p w:rsidR="004A639A" w:rsidRDefault="00141E14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highlight w:val="white"/>
        </w:rPr>
        <w:t xml:space="preserve"> </w:t>
      </w:r>
      <w:proofErr w:type="gramStart"/>
      <w:r>
        <w:rPr>
          <w:rFonts w:eastAsiaTheme="minorHAnsi"/>
          <w:color w:val="000000" w:themeColor="text1"/>
          <w:sz w:val="28"/>
          <w:highlight w:val="white"/>
        </w:rPr>
        <w:t>-</w:t>
      </w:r>
      <w:r>
        <w:rPr>
          <w:rFonts w:eastAsiaTheme="minorHAnsi"/>
          <w:color w:val="000000" w:themeColor="text1"/>
          <w:sz w:val="28"/>
        </w:rPr>
        <w:t xml:space="preserve">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eastAsiaTheme="minorHAnsi"/>
          <w:color w:val="000000" w:themeColor="text1"/>
          <w:sz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0" w:tooltip="https://login.consultant.ru/link/?req=doc&amp;base=LAW&amp;n=518125&amp;dst=100339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пункте 6 статьи 1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31 мая 1996 года №61-ФЗ «Об обороне»;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1.2.2. </w:t>
      </w:r>
      <w:proofErr w:type="gramStart"/>
      <w:r>
        <w:rPr>
          <w:rFonts w:eastAsiaTheme="minorHAnsi"/>
          <w:color w:val="000000" w:themeColor="text1"/>
          <w:sz w:val="28"/>
        </w:rPr>
        <w:t xml:space="preserve">Члены семей участников специальной военной операции - члены семьи лиц, указанных в </w:t>
      </w:r>
      <w:hyperlink r:id="rId11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5"/>
            <w:rFonts w:eastAsiaTheme="minorHAnsi"/>
            <w:color w:val="000000" w:themeColor="text1"/>
            <w:sz w:val="28"/>
            <w:szCs w:val="28"/>
            <w:u w:val="none"/>
          </w:rPr>
          <w:t>подпункте 1.2.1. пункта 1</w:t>
        </w:r>
      </w:hyperlink>
      <w:r>
        <w:rPr>
          <w:rFonts w:eastAsiaTheme="minorHAnsi"/>
          <w:sz w:val="28"/>
          <w:szCs w:val="28"/>
        </w:rPr>
        <w:t>.2.</w:t>
      </w:r>
      <w:r>
        <w:rPr>
          <w:rFonts w:eastAsiaTheme="minorHAnsi"/>
          <w:color w:val="000000" w:themeColor="text1"/>
          <w:sz w:val="28"/>
        </w:rPr>
        <w:t xml:space="preserve">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2" w:tooltip="https://login.consultant.ru/link/?req=doc&amp;base=LAW&amp;n=509409&amp;dst=4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пунктами 5</w:t>
        </w:r>
      </w:hyperlink>
      <w:r>
        <w:rPr>
          <w:rFonts w:eastAsiaTheme="minorHAnsi"/>
          <w:color w:val="000000" w:themeColor="text1"/>
          <w:sz w:val="28"/>
        </w:rPr>
        <w:t xml:space="preserve"> и</w:t>
      </w:r>
      <w:proofErr w:type="gramEnd"/>
      <w:r>
        <w:rPr>
          <w:rFonts w:eastAsiaTheme="minorHAnsi"/>
          <w:color w:val="000000" w:themeColor="text1"/>
          <w:sz w:val="28"/>
        </w:rPr>
        <w:t xml:space="preserve"> </w:t>
      </w:r>
      <w:hyperlink r:id="rId13" w:tooltip="https://login.consultant.ru/link/?req=doc&amp;base=LAW&amp;n=509409&amp;dst=738&amp;field=134&amp;date=19.12.2025" w:history="1">
        <w:r>
          <w:rPr>
            <w:rStyle w:val="a5"/>
            <w:rFonts w:eastAsiaTheme="minorHAnsi"/>
            <w:color w:val="000000" w:themeColor="text1"/>
            <w:sz w:val="28"/>
            <w:u w:val="none"/>
          </w:rPr>
          <w:t>5.1 статьи 2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27 мая 1998 года №76-ФЗ «О статусе военнослужащих», а именно: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proofErr w:type="gramStart"/>
      <w:r>
        <w:rPr>
          <w:rFonts w:eastAsiaTheme="minorHAnsi"/>
          <w:color w:val="000000" w:themeColor="text1"/>
          <w:sz w:val="28"/>
        </w:rPr>
        <w:t>1) супруга (супруг) погибшего (умершего), не вступившая (не вступивший) в повторный брак;</w:t>
      </w:r>
      <w:proofErr w:type="gramEnd"/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2) несовершеннолетние дети;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3) дети старше 18 лет, ставшие инвалидами до достижения ими возраста 18 лет;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4) дети в возрасте до 23 лет, обучающиеся в образовательных организациях по очной форме обучения;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5) лица, находящиеся на иждивении участника специальной военной операции.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1.2.3. Дети участников специальной военной операции 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4A639A" w:rsidRDefault="00141E14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4A639A" w:rsidRDefault="00141E14">
      <w:pPr>
        <w:ind w:firstLine="540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1.2.4. Документы, подтверждающие участие в специальной военной операции, - документы, подтверждающие участие лиц, указанных в подпункте 1.2.1. пункта 1.2. настоящего постановления, в специальной военной операции, к которым, в частности, относятся:</w:t>
      </w:r>
    </w:p>
    <w:p w:rsidR="004A639A" w:rsidRDefault="00141E14">
      <w:pPr>
        <w:ind w:firstLine="540"/>
        <w:jc w:val="both"/>
        <w:rPr>
          <w:sz w:val="28"/>
          <w:szCs w:val="28"/>
          <w:highlight w:val="white"/>
        </w:rPr>
      </w:pPr>
      <w:proofErr w:type="gramStart"/>
      <w:r>
        <w:rPr>
          <w:rFonts w:eastAsiaTheme="minorHAnsi"/>
          <w:sz w:val="28"/>
          <w:szCs w:val="28"/>
          <w:highlight w:val="white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eastAsiaTheme="minorHAnsi"/>
          <w:sz w:val="28"/>
          <w:szCs w:val="28"/>
          <w:highlight w:val="white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4A639A" w:rsidRDefault="00141E14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- выписка </w:t>
      </w:r>
      <w:proofErr w:type="gramStart"/>
      <w:r>
        <w:rPr>
          <w:rFonts w:eastAsiaTheme="minorHAnsi"/>
          <w:sz w:val="28"/>
          <w:szCs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eastAsiaTheme="minorHAnsi"/>
          <w:sz w:val="28"/>
          <w:szCs w:val="28"/>
          <w:highlight w:val="white"/>
        </w:rPr>
        <w:t xml:space="preserve"> Российской Федерации;</w:t>
      </w:r>
    </w:p>
    <w:p w:rsidR="004A639A" w:rsidRDefault="00141E14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eastAsiaTheme="minorHAnsi"/>
          <w:sz w:val="28"/>
          <w:szCs w:val="28"/>
          <w:highlight w:val="white"/>
        </w:rPr>
        <w:t>о заключении с лицом контракта о прохождении военной службы в соответствии с пунктом</w:t>
      </w:r>
      <w:proofErr w:type="gramEnd"/>
      <w:r>
        <w:rPr>
          <w:rFonts w:eastAsiaTheme="minorHAnsi"/>
          <w:sz w:val="28"/>
          <w:szCs w:val="28"/>
          <w:highlight w:val="white"/>
        </w:rPr>
        <w:t xml:space="preserve"> 7 статьи 38 Федерального закона от 28 марта 1998 года №53-ФЗ «О воинской обязанности и военной службе»;</w:t>
      </w:r>
    </w:p>
    <w:p w:rsidR="004A639A" w:rsidRDefault="00141E14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4A639A" w:rsidRDefault="00141E14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4A639A" w:rsidRDefault="00141E14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запись в военном билете;</w:t>
      </w:r>
    </w:p>
    <w:p w:rsidR="004A639A" w:rsidRDefault="00141E14">
      <w:pPr>
        <w:ind w:firstLine="54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4A639A" w:rsidRDefault="00141E14">
      <w:pPr>
        <w:ind w:firstLine="540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4A639A" w:rsidRDefault="00141E14">
      <w:pPr>
        <w:ind w:firstLine="709"/>
        <w:jc w:val="both"/>
        <w:rPr>
          <w:color w:val="000000"/>
          <w:sz w:val="28"/>
          <w:szCs w:val="27"/>
        </w:rPr>
      </w:pPr>
      <w:r>
        <w:rPr>
          <w:rFonts w:eastAsiaTheme="minorHAnsi"/>
          <w:sz w:val="28"/>
          <w:szCs w:val="28"/>
        </w:rPr>
        <w:t xml:space="preserve">1.3. </w:t>
      </w:r>
      <w:r>
        <w:rPr>
          <w:rFonts w:eastAsiaTheme="minorHAnsi"/>
          <w:color w:val="000000"/>
          <w:sz w:val="28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4A639A" w:rsidRDefault="00141E14">
      <w:pPr>
        <w:ind w:left="20" w:firstLine="520"/>
        <w:jc w:val="both"/>
        <w:rPr>
          <w:rStyle w:val="82"/>
          <w:rFonts w:eastAsia="Calibri"/>
          <w:b w:val="0"/>
          <w:highlight w:val="white"/>
        </w:rPr>
      </w:pPr>
      <w:r>
        <w:rPr>
          <w:rStyle w:val="82"/>
          <w:rFonts w:eastAsiaTheme="minorHAnsi"/>
          <w:b w:val="0"/>
          <w:highlight w:val="white"/>
        </w:rPr>
        <w:t>1.4.Мера поддержки оказывается бессрочно:</w:t>
      </w:r>
    </w:p>
    <w:p w:rsidR="004A639A" w:rsidRDefault="00141E14">
      <w:pPr>
        <w:jc w:val="both"/>
        <w:rPr>
          <w:rStyle w:val="82"/>
          <w:rFonts w:eastAsiaTheme="minorHAnsi"/>
          <w:b w:val="0"/>
          <w:bCs w:val="0"/>
          <w:highlight w:val="white"/>
        </w:rPr>
      </w:pPr>
      <w:r>
        <w:rPr>
          <w:rStyle w:val="82"/>
          <w:rFonts w:eastAsiaTheme="minorHAnsi"/>
          <w:b w:val="0"/>
          <w:highlight w:val="white"/>
        </w:rPr>
        <w:t xml:space="preserve"> </w:t>
      </w:r>
      <w:r w:rsidRPr="00141E14">
        <w:rPr>
          <w:rStyle w:val="82"/>
          <w:rFonts w:eastAsiaTheme="minorHAnsi"/>
          <w:b w:val="0"/>
          <w:highlight w:val="white"/>
        </w:rPr>
        <w:t xml:space="preserve">- </w:t>
      </w:r>
      <w:r>
        <w:rPr>
          <w:rStyle w:val="82"/>
          <w:rFonts w:eastAsiaTheme="minorHAnsi"/>
          <w:b w:val="0"/>
          <w:highlight w:val="white"/>
        </w:rPr>
        <w:t>членам семей погибших участников СВО;</w:t>
      </w:r>
    </w:p>
    <w:p w:rsidR="004A639A" w:rsidRDefault="00141E14">
      <w:pPr>
        <w:widowControl w:val="0"/>
        <w:jc w:val="both"/>
        <w:rPr>
          <w:rStyle w:val="82"/>
          <w:rFonts w:eastAsiaTheme="minorHAnsi"/>
          <w:b w:val="0"/>
          <w:highlight w:val="white"/>
        </w:rPr>
      </w:pPr>
      <w:proofErr w:type="gramStart"/>
      <w:r w:rsidRPr="00141E14">
        <w:rPr>
          <w:rStyle w:val="82"/>
          <w:rFonts w:eastAsiaTheme="minorHAnsi"/>
          <w:b w:val="0"/>
          <w:highlight w:val="white"/>
        </w:rPr>
        <w:t xml:space="preserve">- </w:t>
      </w:r>
      <w:r>
        <w:rPr>
          <w:rStyle w:val="82"/>
          <w:rFonts w:eastAsiaTheme="minorHAnsi"/>
          <w:b w:val="0"/>
          <w:highlight w:val="white"/>
        </w:rPr>
        <w:t>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141E14">
        <w:rPr>
          <w:rStyle w:val="82"/>
          <w:rFonts w:eastAsiaTheme="minorHAnsi"/>
          <w:b w:val="0"/>
          <w:highlight w:val="white"/>
        </w:rPr>
        <w:t xml:space="preserve"> </w:t>
      </w:r>
      <w:r>
        <w:rPr>
          <w:rStyle w:val="82"/>
          <w:rFonts w:eastAsiaTheme="minorHAnsi"/>
          <w:b w:val="0"/>
          <w:highlight w:val="white"/>
        </w:rPr>
        <w:t>Федерации, в ходе вооружённой провокации на Государственной границе Российской</w:t>
      </w:r>
      <w:r w:rsidRPr="00141E14">
        <w:rPr>
          <w:rStyle w:val="82"/>
          <w:rFonts w:eastAsiaTheme="minorHAnsi"/>
          <w:b w:val="0"/>
          <w:highlight w:val="white"/>
        </w:rPr>
        <w:t xml:space="preserve"> </w:t>
      </w:r>
      <w:r>
        <w:rPr>
          <w:rStyle w:val="82"/>
          <w:rFonts w:eastAsiaTheme="minorHAnsi"/>
          <w:b w:val="0"/>
          <w:highlight w:val="white"/>
        </w:rPr>
        <w:t>Федерации и на территориях субъектов Российской</w:t>
      </w:r>
      <w:r w:rsidRPr="00141E14">
        <w:rPr>
          <w:rStyle w:val="82"/>
          <w:rFonts w:eastAsiaTheme="minorHAnsi"/>
          <w:b w:val="0"/>
          <w:highlight w:val="white"/>
        </w:rPr>
        <w:t xml:space="preserve"> </w:t>
      </w:r>
      <w:r>
        <w:rPr>
          <w:rStyle w:val="82"/>
          <w:rFonts w:eastAsiaTheme="minorHAnsi"/>
          <w:b w:val="0"/>
          <w:highlight w:val="white"/>
        </w:rPr>
        <w:t>Федерации, прилегающих к районам проведения СВО, исполнением обязанностей по содействию выполнению указанных задач</w:t>
      </w:r>
      <w:proofErr w:type="gramEnd"/>
      <w:r>
        <w:rPr>
          <w:rStyle w:val="82"/>
          <w:rFonts w:eastAsiaTheme="minorHAnsi"/>
          <w:b w:val="0"/>
          <w:highlight w:val="white"/>
        </w:rPr>
        <w:t xml:space="preserve"> и членам их семей».</w:t>
      </w:r>
    </w:p>
    <w:p w:rsidR="004A639A" w:rsidRDefault="00141E14">
      <w:pPr>
        <w:widowControl w:val="0"/>
        <w:ind w:firstLine="709"/>
        <w:jc w:val="both"/>
        <w:rPr>
          <w:rStyle w:val="24"/>
          <w:rFonts w:eastAsiaTheme="minorHAnsi"/>
        </w:rPr>
      </w:pPr>
      <w:r>
        <w:rPr>
          <w:rStyle w:val="25"/>
          <w:rFonts w:eastAsiaTheme="minorHAnsi"/>
          <w:b w:val="0"/>
        </w:rPr>
        <w:t>1.5.</w:t>
      </w:r>
      <w:r>
        <w:rPr>
          <w:rStyle w:val="25"/>
          <w:rFonts w:eastAsiaTheme="minorHAnsi"/>
        </w:rPr>
        <w:t xml:space="preserve"> </w:t>
      </w:r>
      <w:r>
        <w:rPr>
          <w:rStyle w:val="24"/>
          <w:rFonts w:eastAsiaTheme="minorHAnsi"/>
        </w:rPr>
        <w:t>Решение о предоставлении преимущественного права на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программы дошкольного образования, принимается по результатам рассмотрения заявления на перевод в конкретную муниципальную образовательную организацию Ровеньского муниципального округа.</w:t>
      </w:r>
    </w:p>
    <w:p w:rsidR="004A639A" w:rsidRDefault="00141E14">
      <w:pPr>
        <w:widowControl w:val="0"/>
        <w:tabs>
          <w:tab w:val="left" w:pos="709"/>
        </w:tabs>
        <w:jc w:val="both"/>
      </w:pPr>
      <w:r>
        <w:rPr>
          <w:rStyle w:val="24"/>
          <w:rFonts w:eastAsiaTheme="minorHAnsi"/>
        </w:rPr>
        <w:tab/>
        <w:t>1.6. Мера поддержки предоставляется по заявлению родителя (законного представителя) ребёнка участника специальной военной операции (далее - заявитель).</w:t>
      </w:r>
    </w:p>
    <w:p w:rsidR="004A639A" w:rsidRDefault="004A639A">
      <w:pPr>
        <w:widowControl w:val="0"/>
        <w:ind w:firstLine="709"/>
        <w:jc w:val="both"/>
        <w:rPr>
          <w:rStyle w:val="25"/>
          <w:rFonts w:eastAsiaTheme="minorHAnsi"/>
        </w:rPr>
      </w:pPr>
    </w:p>
    <w:p w:rsidR="004A639A" w:rsidRDefault="00141E14">
      <w:pPr>
        <w:widowControl w:val="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>Раздел 2. Порядок обращения за предоставлением меры поддержки</w:t>
      </w:r>
    </w:p>
    <w:p w:rsidR="004A639A" w:rsidRDefault="004A639A">
      <w:pPr>
        <w:jc w:val="center"/>
      </w:pPr>
    </w:p>
    <w:p w:rsidR="004A639A" w:rsidRDefault="00141E14">
      <w:pPr>
        <w:pStyle w:val="afb"/>
        <w:widowControl w:val="0"/>
        <w:numPr>
          <w:ilvl w:val="1"/>
          <w:numId w:val="2"/>
        </w:numPr>
        <w:tabs>
          <w:tab w:val="left" w:pos="1033"/>
        </w:tabs>
        <w:ind w:left="0" w:firstLine="851"/>
        <w:jc w:val="both"/>
      </w:pPr>
      <w:proofErr w:type="gramStart"/>
      <w:r>
        <w:rPr>
          <w:rStyle w:val="24"/>
          <w:rFonts w:eastAsiaTheme="minorHAnsi"/>
        </w:rPr>
        <w:t xml:space="preserve">Для реализации </w:t>
      </w:r>
      <w:r>
        <w:rPr>
          <w:rStyle w:val="82"/>
          <w:rFonts w:eastAsiaTheme="minorHAnsi"/>
          <w:b w:val="0"/>
        </w:rPr>
        <w:t xml:space="preserve">меры поддержки по обеспечению семей участников специальной военной операции преимущественным правом на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</w:t>
      </w:r>
      <w:r>
        <w:rPr>
          <w:rFonts w:eastAsiaTheme="minorHAnsi"/>
          <w:sz w:val="28"/>
          <w:szCs w:val="28"/>
        </w:rPr>
        <w:t>(в том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числе в случае гибели (смерти) участников специальной военной операции), заявитель обращается </w:t>
      </w:r>
      <w:r>
        <w:rPr>
          <w:rStyle w:val="24"/>
          <w:rFonts w:eastAsiaTheme="minorHAnsi"/>
        </w:rPr>
        <w:t>к руководителю наиболее приближенной к месту жительства семьи</w:t>
      </w:r>
      <w:proofErr w:type="gramEnd"/>
      <w:r>
        <w:rPr>
          <w:rStyle w:val="24"/>
          <w:rFonts w:eastAsiaTheme="minorHAnsi"/>
        </w:rPr>
        <w:t xml:space="preserve"> принимающей образовательной организации, реализующей программы дошкольного образования, с запросом о наличии свободных мест либо в управление образования Администрации Ровеньского муниципального округа Белгородской области, для решения вопроса о направлении в наиболее приближенную к месту жительства семьи муниципальную образовательную организацию, реализующую программы дошкольного образования.</w:t>
      </w:r>
    </w:p>
    <w:p w:rsidR="004A639A" w:rsidRDefault="00141E14">
      <w:pPr>
        <w:pStyle w:val="afb"/>
        <w:numPr>
          <w:ilvl w:val="1"/>
          <w:numId w:val="2"/>
        </w:numPr>
        <w:tabs>
          <w:tab w:val="left" w:pos="1023"/>
        </w:tabs>
        <w:ind w:left="0" w:firstLine="851"/>
        <w:jc w:val="both"/>
        <w:rPr>
          <w:rStyle w:val="24"/>
          <w:rFonts w:eastAsiaTheme="minorHAnsi"/>
          <w:color w:val="auto"/>
          <w:highlight w:val="white"/>
        </w:rPr>
      </w:pPr>
      <w:r>
        <w:rPr>
          <w:rStyle w:val="24"/>
          <w:rFonts w:eastAsiaTheme="minorHAnsi"/>
          <w:color w:val="auto"/>
          <w:highlight w:val="white"/>
        </w:rPr>
        <w:t>В целях подтверждения права на получение меры поддержки заявитель, помимо иных документов, необходимых для перевода ребенка в другую муниципальную образовательную организацию, реализующую программы дошкольного образования, представляет следующие документы:</w:t>
      </w:r>
    </w:p>
    <w:p w:rsidR="004A639A" w:rsidRDefault="00141E14">
      <w:pPr>
        <w:widowControl w:val="0"/>
        <w:numPr>
          <w:ilvl w:val="0"/>
          <w:numId w:val="3"/>
        </w:numPr>
        <w:tabs>
          <w:tab w:val="left" w:pos="1116"/>
        </w:tabs>
        <w:ind w:firstLine="760"/>
        <w:jc w:val="both"/>
        <w:rPr>
          <w:highlight w:val="white"/>
        </w:rPr>
      </w:pPr>
      <w:r>
        <w:rPr>
          <w:rStyle w:val="24"/>
          <w:rFonts w:eastAsiaTheme="minorHAnsi"/>
          <w:color w:val="auto"/>
          <w:highlight w:val="white"/>
        </w:rPr>
        <w:t>документ, удостоверяющий личность заявителя;</w:t>
      </w:r>
    </w:p>
    <w:p w:rsidR="004A639A" w:rsidRDefault="00141E14">
      <w:pPr>
        <w:widowControl w:val="0"/>
        <w:numPr>
          <w:ilvl w:val="0"/>
          <w:numId w:val="3"/>
        </w:numPr>
        <w:tabs>
          <w:tab w:val="left" w:pos="1062"/>
        </w:tabs>
        <w:ind w:firstLine="760"/>
        <w:jc w:val="both"/>
        <w:rPr>
          <w:highlight w:val="white"/>
        </w:rPr>
      </w:pPr>
      <w:r>
        <w:rPr>
          <w:rStyle w:val="24"/>
          <w:rFonts w:eastAsiaTheme="minorHAnsi"/>
          <w:color w:val="auto"/>
          <w:highlight w:val="white"/>
        </w:rPr>
        <w:t xml:space="preserve">документ, подтверждающий родство </w:t>
      </w:r>
      <w:proofErr w:type="gramStart"/>
      <w:r>
        <w:rPr>
          <w:rStyle w:val="24"/>
          <w:rFonts w:eastAsiaTheme="minorHAnsi"/>
          <w:color w:val="auto"/>
          <w:highlight w:val="white"/>
        </w:rPr>
        <w:t>обучающегося</w:t>
      </w:r>
      <w:proofErr w:type="gramEnd"/>
      <w:r>
        <w:rPr>
          <w:rStyle w:val="24"/>
          <w:rFonts w:eastAsiaTheme="minorHAnsi"/>
          <w:color w:val="auto"/>
          <w:highlight w:val="white"/>
        </w:rPr>
        <w:t xml:space="preserve"> с участником специальной военной операции.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4A639A" w:rsidRDefault="00141E14">
      <w:pPr>
        <w:widowControl w:val="0"/>
        <w:numPr>
          <w:ilvl w:val="0"/>
          <w:numId w:val="3"/>
        </w:numPr>
        <w:tabs>
          <w:tab w:val="left" w:pos="1054"/>
        </w:tabs>
        <w:ind w:firstLine="760"/>
        <w:jc w:val="both"/>
        <w:rPr>
          <w:highlight w:val="white"/>
        </w:rPr>
      </w:pPr>
      <w:r>
        <w:rPr>
          <w:rStyle w:val="24"/>
          <w:rFonts w:eastAsiaTheme="minorHAnsi"/>
          <w:color w:val="auto"/>
          <w:highlight w:val="white"/>
        </w:rPr>
        <w:t>документ, подтверждающий статус законного представителя над ребёнком;</w:t>
      </w:r>
    </w:p>
    <w:p w:rsidR="004A639A" w:rsidRDefault="00141E14">
      <w:pPr>
        <w:widowControl w:val="0"/>
        <w:numPr>
          <w:ilvl w:val="0"/>
          <w:numId w:val="3"/>
        </w:numPr>
        <w:tabs>
          <w:tab w:val="left" w:pos="1059"/>
        </w:tabs>
        <w:ind w:firstLine="760"/>
        <w:jc w:val="both"/>
        <w:rPr>
          <w:highlight w:val="white"/>
        </w:rPr>
      </w:pPr>
      <w:r>
        <w:rPr>
          <w:rStyle w:val="24"/>
          <w:rFonts w:eastAsiaTheme="minorHAnsi"/>
          <w:color w:val="auto"/>
          <w:highlight w:val="white"/>
        </w:rPr>
        <w:t xml:space="preserve">документ, подтверждающий участие в специальной военной операции в соответствии с </w:t>
      </w:r>
      <w:r>
        <w:rPr>
          <w:rFonts w:eastAsiaTheme="minorHAnsi"/>
          <w:sz w:val="28"/>
          <w:szCs w:val="28"/>
          <w:highlight w:val="white"/>
        </w:rPr>
        <w:t>подпунктом 1.2.4. пункта 1.2. настоящего постановления</w:t>
      </w:r>
      <w:r>
        <w:rPr>
          <w:rStyle w:val="24"/>
          <w:rFonts w:eastAsiaTheme="minorHAnsi"/>
          <w:color w:val="auto"/>
          <w:highlight w:val="white"/>
        </w:rPr>
        <w:t>;</w:t>
      </w:r>
    </w:p>
    <w:p w:rsidR="004A639A" w:rsidRDefault="00141E14">
      <w:pPr>
        <w:widowControl w:val="0"/>
        <w:numPr>
          <w:ilvl w:val="0"/>
          <w:numId w:val="3"/>
        </w:numPr>
        <w:tabs>
          <w:tab w:val="left" w:pos="1064"/>
        </w:tabs>
        <w:ind w:firstLine="760"/>
        <w:jc w:val="both"/>
      </w:pPr>
      <w:r>
        <w:rPr>
          <w:rStyle w:val="24"/>
          <w:rFonts w:eastAsiaTheme="minorHAnsi"/>
        </w:rPr>
        <w:t>документ о смерти участника специальной военной операции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4A639A" w:rsidRDefault="00141E14">
      <w:pPr>
        <w:widowControl w:val="0"/>
        <w:numPr>
          <w:ilvl w:val="0"/>
          <w:numId w:val="3"/>
        </w:numPr>
        <w:tabs>
          <w:tab w:val="left" w:pos="1118"/>
        </w:tabs>
        <w:ind w:firstLine="760"/>
        <w:jc w:val="both"/>
        <w:rPr>
          <w:rStyle w:val="24"/>
          <w:color w:val="auto"/>
          <w:sz w:val="20"/>
          <w:szCs w:val="20"/>
          <w:highlight w:val="white"/>
        </w:rPr>
      </w:pPr>
      <w:r>
        <w:rPr>
          <w:rStyle w:val="24"/>
          <w:rFonts w:eastAsiaTheme="minorHAnsi"/>
          <w:highlight w:val="white"/>
        </w:rPr>
        <w:t>согласие на обработку персональных данных.</w:t>
      </w:r>
    </w:p>
    <w:p w:rsidR="004A639A" w:rsidRDefault="00141E14">
      <w:pPr>
        <w:widowControl w:val="0"/>
        <w:numPr>
          <w:ilvl w:val="0"/>
          <w:numId w:val="3"/>
        </w:numPr>
        <w:tabs>
          <w:tab w:val="left" w:pos="1118"/>
        </w:tabs>
        <w:ind w:firstLine="760"/>
        <w:jc w:val="both"/>
        <w:rPr>
          <w:b/>
          <w:highlight w:val="white"/>
        </w:rPr>
      </w:pPr>
      <w:proofErr w:type="gramStart"/>
      <w:r>
        <w:rPr>
          <w:rStyle w:val="82"/>
          <w:rFonts w:eastAsiaTheme="minorHAnsi"/>
          <w:b w:val="0"/>
          <w:highlight w:val="white"/>
        </w:rPr>
        <w:t>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141E14">
        <w:rPr>
          <w:rStyle w:val="82"/>
          <w:rFonts w:eastAsiaTheme="minorHAnsi"/>
          <w:b w:val="0"/>
          <w:highlight w:val="white"/>
        </w:rPr>
        <w:t xml:space="preserve"> </w:t>
      </w:r>
      <w:r>
        <w:rPr>
          <w:rStyle w:val="82"/>
          <w:rFonts w:eastAsiaTheme="minorHAnsi"/>
          <w:b w:val="0"/>
          <w:highlight w:val="white"/>
        </w:rPr>
        <w:t>Федерации, в ходе вооружённой провокации на Государственной границе Российской</w:t>
      </w:r>
      <w:r w:rsidRPr="00141E14">
        <w:rPr>
          <w:rStyle w:val="82"/>
          <w:rFonts w:eastAsiaTheme="minorHAnsi"/>
          <w:b w:val="0"/>
          <w:highlight w:val="white"/>
        </w:rPr>
        <w:t xml:space="preserve"> </w:t>
      </w:r>
      <w:r>
        <w:rPr>
          <w:rStyle w:val="82"/>
          <w:rFonts w:eastAsiaTheme="minorHAnsi"/>
          <w:b w:val="0"/>
          <w:highlight w:val="white"/>
        </w:rPr>
        <w:t>Федерации и на территориях субъектов Российской</w:t>
      </w:r>
      <w:r w:rsidRPr="00141E14">
        <w:rPr>
          <w:rStyle w:val="82"/>
          <w:rFonts w:eastAsiaTheme="minorHAnsi"/>
          <w:b w:val="0"/>
          <w:highlight w:val="white"/>
        </w:rPr>
        <w:t xml:space="preserve"> </w:t>
      </w:r>
      <w:r>
        <w:rPr>
          <w:rStyle w:val="82"/>
          <w:rFonts w:eastAsiaTheme="minorHAnsi"/>
          <w:b w:val="0"/>
          <w:highlight w:val="white"/>
        </w:rPr>
        <w:t>Федерации, прилегающих к районам проведения СВО, исполнением обязанностей по содействию выполнению указанных задач.</w:t>
      </w:r>
      <w:proofErr w:type="gramEnd"/>
    </w:p>
    <w:p w:rsidR="004A639A" w:rsidRDefault="00141E14">
      <w:pPr>
        <w:pStyle w:val="afb"/>
        <w:numPr>
          <w:ilvl w:val="1"/>
          <w:numId w:val="2"/>
        </w:numPr>
        <w:ind w:left="0" w:firstLine="709"/>
        <w:jc w:val="both"/>
        <w:rPr>
          <w:rStyle w:val="24"/>
          <w:color w:val="auto"/>
          <w:sz w:val="20"/>
          <w:szCs w:val="20"/>
          <w:lang w:eastAsia="zh-CN" w:bidi="ar-SA"/>
        </w:rPr>
      </w:pPr>
      <w:r>
        <w:rPr>
          <w:rStyle w:val="24"/>
          <w:rFonts w:eastAsiaTheme="minorHAnsi"/>
        </w:rPr>
        <w:t xml:space="preserve">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 </w:t>
      </w:r>
    </w:p>
    <w:p w:rsidR="004A639A" w:rsidRDefault="00141E14">
      <w:pPr>
        <w:pStyle w:val="afb"/>
        <w:numPr>
          <w:ilvl w:val="1"/>
          <w:numId w:val="2"/>
        </w:numPr>
        <w:ind w:left="0" w:firstLine="709"/>
        <w:jc w:val="both"/>
      </w:pPr>
      <w:r>
        <w:rPr>
          <w:rStyle w:val="24"/>
          <w:rFonts w:eastAsiaTheme="minorHAnsi"/>
        </w:rPr>
        <w:t xml:space="preserve">Установить, </w:t>
      </w:r>
      <w:r>
        <w:rPr>
          <w:rFonts w:eastAsiaTheme="minorHAnsi"/>
          <w:sz w:val="28"/>
          <w:szCs w:val="28"/>
        </w:rPr>
        <w:t xml:space="preserve">что мера поддержки, указанная в пункте 1.1 настоящего постановления, предусматривает: </w:t>
      </w:r>
    </w:p>
    <w:p w:rsidR="004A639A" w:rsidRDefault="00141E14">
      <w:pPr>
        <w:pStyle w:val="afb"/>
        <w:numPr>
          <w:ilvl w:val="0"/>
          <w:numId w:val="4"/>
        </w:numPr>
        <w:ind w:left="0" w:firstLine="709"/>
        <w:jc w:val="both"/>
        <w:rPr>
          <w:color w:val="000000"/>
          <w:sz w:val="28"/>
          <w:highlight w:val="white"/>
        </w:rPr>
      </w:pPr>
      <w:r>
        <w:rPr>
          <w:rFonts w:eastAsiaTheme="minorHAnsi"/>
          <w:color w:val="000000"/>
          <w:sz w:val="28"/>
          <w:highlight w:val="white"/>
        </w:rPr>
        <w:t xml:space="preserve">электронный формат </w:t>
      </w:r>
      <w:proofErr w:type="gramStart"/>
      <w:r>
        <w:rPr>
          <w:rFonts w:eastAsiaTheme="minorHAnsi"/>
          <w:color w:val="000000"/>
          <w:sz w:val="28"/>
          <w:highlight w:val="white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eastAsiaTheme="minorHAnsi"/>
          <w:color w:val="000000"/>
          <w:sz w:val="28"/>
          <w:highlight w:val="white"/>
        </w:rPr>
        <w:t xml:space="preserve"> и членов их семей </w:t>
      </w:r>
      <w:r>
        <w:rPr>
          <w:color w:val="242424"/>
          <w:sz w:val="28"/>
          <w:szCs w:val="28"/>
          <w:highlight w:val="white"/>
        </w:rPr>
        <w:t>через Единый портал государственных и муниципальных услуг, который предоставления документов на бумажном носителе не предусматривает</w:t>
      </w:r>
      <w:r>
        <w:rPr>
          <w:rFonts w:ascii="Arial" w:hAnsi="Arial" w:cs="Arial"/>
          <w:color w:val="242424"/>
          <w:highlight w:val="white"/>
        </w:rPr>
        <w:t xml:space="preserve"> </w:t>
      </w:r>
      <w:r>
        <w:rPr>
          <w:rFonts w:eastAsiaTheme="minorHAnsi"/>
          <w:color w:val="000000"/>
          <w:sz w:val="28"/>
          <w:highlight w:val="white"/>
        </w:rPr>
        <w:t xml:space="preserve"> </w:t>
      </w:r>
      <w:r>
        <w:rPr>
          <w:rFonts w:eastAsiaTheme="minorHAnsi"/>
          <w:color w:val="000000"/>
          <w:sz w:val="28"/>
          <w:szCs w:val="28"/>
          <w:highlight w:val="white"/>
        </w:rPr>
        <w:t>(</w:t>
      </w:r>
      <w:hyperlink r:id="rId14" w:history="1">
        <w:r>
          <w:rPr>
            <w:rStyle w:val="a5"/>
            <w:rFonts w:eastAsia="Arial"/>
            <w:color w:val="014591"/>
            <w:sz w:val="28"/>
            <w:szCs w:val="28"/>
            <w:highlight w:val="white"/>
          </w:rPr>
          <w:t>https://www.gosuslugi.ru/600331/1/form</w:t>
        </w:r>
      </w:hyperlink>
      <w:r>
        <w:rPr>
          <w:rFonts w:eastAsiaTheme="minorHAnsi"/>
          <w:color w:val="000000"/>
          <w:sz w:val="28"/>
          <w:szCs w:val="28"/>
          <w:highlight w:val="white"/>
        </w:rPr>
        <w:t>), (</w:t>
      </w:r>
      <w:hyperlink r:id="rId15" w:history="1">
        <w:r>
          <w:rPr>
            <w:rStyle w:val="a5"/>
            <w:rFonts w:eastAsiaTheme="minorHAnsi"/>
            <w:sz w:val="28"/>
            <w:szCs w:val="28"/>
            <w:highlight w:val="white"/>
          </w:rPr>
          <w:t>https://vs.belregion.ru/services/kindergartens</w:t>
        </w:r>
      </w:hyperlink>
      <w:r>
        <w:rPr>
          <w:rFonts w:eastAsiaTheme="minorHAnsi"/>
          <w:color w:val="000000"/>
          <w:sz w:val="28"/>
          <w:szCs w:val="28"/>
          <w:highlight w:val="white"/>
        </w:rPr>
        <w:t>);</w:t>
      </w:r>
    </w:p>
    <w:p w:rsidR="004A639A" w:rsidRDefault="00141E14">
      <w:pPr>
        <w:pStyle w:val="afb"/>
        <w:numPr>
          <w:ilvl w:val="0"/>
          <w:numId w:val="4"/>
        </w:numPr>
        <w:ind w:left="0" w:firstLine="709"/>
        <w:jc w:val="both"/>
        <w:rPr>
          <w:rFonts w:eastAsiaTheme="minorHAnsi"/>
          <w:color w:val="000000"/>
          <w:sz w:val="28"/>
          <w:highlight w:val="white"/>
        </w:rPr>
      </w:pPr>
      <w:proofErr w:type="spellStart"/>
      <w:r>
        <w:rPr>
          <w:rFonts w:eastAsiaTheme="minorHAnsi"/>
          <w:color w:val="000000"/>
          <w:sz w:val="28"/>
          <w:highlight w:val="white"/>
        </w:rPr>
        <w:t>проактивный</w:t>
      </w:r>
      <w:proofErr w:type="spellEnd"/>
      <w:r>
        <w:rPr>
          <w:rFonts w:eastAsiaTheme="minorHAnsi"/>
          <w:color w:val="000000"/>
          <w:sz w:val="28"/>
          <w:highlight w:val="white"/>
        </w:rPr>
        <w:t xml:space="preserve"> формат </w:t>
      </w:r>
      <w:proofErr w:type="gramStart"/>
      <w:r>
        <w:rPr>
          <w:rFonts w:eastAsiaTheme="minorHAnsi"/>
          <w:color w:val="000000"/>
          <w:sz w:val="28"/>
          <w:highlight w:val="white"/>
        </w:rPr>
        <w:t>предоставления меры социальной поддержки участников специальной военной операции</w:t>
      </w:r>
      <w:proofErr w:type="gramEnd"/>
      <w:r>
        <w:rPr>
          <w:rFonts w:eastAsiaTheme="minorHAnsi"/>
          <w:color w:val="000000"/>
          <w:sz w:val="28"/>
          <w:highlight w:val="white"/>
        </w:rPr>
        <w:t xml:space="preserve"> и членов их семей не применим. Нет условий выявления наличия всех необходимых сведений о фактах и событиях достаточных для принятия решения о предоставлении услуги;</w:t>
      </w:r>
    </w:p>
    <w:p w:rsidR="004A639A" w:rsidRDefault="00141E14">
      <w:pPr>
        <w:pStyle w:val="afb"/>
        <w:numPr>
          <w:ilvl w:val="0"/>
          <w:numId w:val="4"/>
        </w:numPr>
        <w:ind w:left="0" w:firstLine="709"/>
        <w:jc w:val="both"/>
        <w:rPr>
          <w:color w:val="000000"/>
          <w:sz w:val="28"/>
        </w:rPr>
      </w:pPr>
      <w:r>
        <w:rPr>
          <w:rFonts w:eastAsiaTheme="minorHAnsi"/>
          <w:color w:val="000000"/>
          <w:sz w:val="28"/>
        </w:rPr>
        <w:t>исключение требования бумажного документа, если сведения доступны на витрине данных Минобороны России.</w:t>
      </w:r>
    </w:p>
    <w:p w:rsidR="004A639A" w:rsidRDefault="004A639A">
      <w:pPr>
        <w:spacing w:line="288" w:lineRule="atLeast"/>
        <w:ind w:firstLine="540"/>
        <w:jc w:val="both"/>
        <w:rPr>
          <w:color w:val="000000"/>
          <w:sz w:val="28"/>
        </w:rPr>
      </w:pPr>
      <w:bookmarkStart w:id="1" w:name="_GoBack"/>
      <w:bookmarkEnd w:id="1"/>
    </w:p>
    <w:p w:rsidR="004A639A" w:rsidRDefault="00141E14">
      <w:pPr>
        <w:ind w:right="24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 xml:space="preserve">Раздел 3. Условия предоставления (отказа в предоставлении) </w:t>
      </w:r>
    </w:p>
    <w:p w:rsidR="004A639A" w:rsidRDefault="00141E14">
      <w:pPr>
        <w:ind w:right="24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>меры</w:t>
      </w:r>
      <w:bookmarkStart w:id="2" w:name="bookmark6"/>
      <w:r>
        <w:rPr>
          <w:rStyle w:val="25"/>
          <w:rFonts w:eastAsiaTheme="minorHAnsi"/>
        </w:rPr>
        <w:t xml:space="preserve"> поддержки</w:t>
      </w:r>
      <w:bookmarkEnd w:id="2"/>
    </w:p>
    <w:p w:rsidR="004A639A" w:rsidRDefault="004A639A">
      <w:pPr>
        <w:ind w:left="20"/>
        <w:jc w:val="center"/>
      </w:pPr>
    </w:p>
    <w:p w:rsidR="004A639A" w:rsidRDefault="00141E14">
      <w:pPr>
        <w:ind w:left="20" w:firstLine="688"/>
        <w:jc w:val="both"/>
        <w:rPr>
          <w:rStyle w:val="24"/>
          <w:rFonts w:eastAsiaTheme="minorHAnsi"/>
        </w:rPr>
      </w:pPr>
      <w:r>
        <w:rPr>
          <w:rStyle w:val="24"/>
          <w:rFonts w:eastAsiaTheme="minorHAnsi"/>
        </w:rPr>
        <w:t xml:space="preserve">3.1. Решение о предоставлении преимущественного права на зачисление 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программы дошкольного образования, оформляется приказом принимающей образовательной организации </w:t>
      </w:r>
      <w:r>
        <w:rPr>
          <w:rStyle w:val="24"/>
          <w:rFonts w:eastAsiaTheme="minorHAnsi"/>
          <w:highlight w:val="white"/>
        </w:rPr>
        <w:t>в</w:t>
      </w:r>
      <w:r w:rsidRPr="00141E14">
        <w:rPr>
          <w:rStyle w:val="24"/>
          <w:rFonts w:eastAsiaTheme="minorHAnsi"/>
          <w:highlight w:val="white"/>
        </w:rPr>
        <w:t xml:space="preserve"> </w:t>
      </w:r>
      <w:r>
        <w:rPr>
          <w:rStyle w:val="24"/>
          <w:rFonts w:eastAsiaTheme="minorHAnsi"/>
          <w:highlight w:val="white"/>
        </w:rPr>
        <w:t>течение 11 (одиннадцати)</w:t>
      </w:r>
      <w:r>
        <w:rPr>
          <w:rStyle w:val="24"/>
          <w:rFonts w:eastAsiaTheme="minorHAnsi"/>
        </w:rPr>
        <w:t xml:space="preserve"> рабочих дней </w:t>
      </w:r>
      <w:proofErr w:type="gramStart"/>
      <w:r>
        <w:rPr>
          <w:rStyle w:val="24"/>
          <w:rFonts w:eastAsiaTheme="minorHAnsi"/>
        </w:rPr>
        <w:t>с даты обращения</w:t>
      </w:r>
      <w:proofErr w:type="gramEnd"/>
      <w:r>
        <w:rPr>
          <w:rStyle w:val="24"/>
          <w:rFonts w:eastAsiaTheme="minorHAnsi"/>
        </w:rPr>
        <w:t xml:space="preserve"> заявителя.</w:t>
      </w:r>
    </w:p>
    <w:p w:rsidR="004A639A" w:rsidRDefault="00141E14">
      <w:pPr>
        <w:ind w:left="20" w:firstLine="688"/>
        <w:jc w:val="both"/>
      </w:pPr>
      <w:r>
        <w:rPr>
          <w:rStyle w:val="24"/>
          <w:rFonts w:eastAsiaTheme="minorHAnsi"/>
        </w:rPr>
        <w:t>3.2. Основаниями для отказа в предоставлении меры поддержки являются:</w:t>
      </w:r>
    </w:p>
    <w:p w:rsidR="004A639A" w:rsidRDefault="00141E14">
      <w:pPr>
        <w:widowControl w:val="0"/>
        <w:numPr>
          <w:ilvl w:val="0"/>
          <w:numId w:val="5"/>
        </w:numPr>
        <w:tabs>
          <w:tab w:val="left" w:pos="1087"/>
        </w:tabs>
        <w:ind w:firstLine="760"/>
        <w:jc w:val="both"/>
      </w:pPr>
      <w:r>
        <w:rPr>
          <w:rStyle w:val="24"/>
          <w:rFonts w:eastAsiaTheme="minorHAnsi"/>
        </w:rPr>
        <w:t>представление заявителем недостоверных сведений;</w:t>
      </w:r>
    </w:p>
    <w:p w:rsidR="004A639A" w:rsidRDefault="00141E14">
      <w:pPr>
        <w:widowControl w:val="0"/>
        <w:numPr>
          <w:ilvl w:val="0"/>
          <w:numId w:val="5"/>
        </w:numPr>
        <w:tabs>
          <w:tab w:val="left" w:pos="1057"/>
        </w:tabs>
        <w:ind w:firstLine="760"/>
        <w:jc w:val="both"/>
        <w:rPr>
          <w:rStyle w:val="24"/>
          <w:rFonts w:eastAsiaTheme="minorHAnsi"/>
          <w:sz w:val="22"/>
          <w:szCs w:val="22"/>
          <w:highlight w:val="white"/>
        </w:rPr>
      </w:pPr>
      <w:r>
        <w:rPr>
          <w:rStyle w:val="24"/>
          <w:rFonts w:eastAsiaTheme="minorHAnsi"/>
          <w:highlight w:val="white"/>
        </w:rPr>
        <w:t>представление не в полном объёме или не предоставление документов, указанных в подпункте 1.2.4. пункта 1.2. Порядка;</w:t>
      </w:r>
    </w:p>
    <w:p w:rsidR="004A639A" w:rsidRDefault="00141E14">
      <w:pPr>
        <w:widowControl w:val="0"/>
        <w:numPr>
          <w:ilvl w:val="0"/>
          <w:numId w:val="5"/>
        </w:numPr>
        <w:tabs>
          <w:tab w:val="left" w:pos="1074"/>
        </w:tabs>
        <w:ind w:firstLine="760"/>
        <w:jc w:val="both"/>
      </w:pPr>
      <w:r>
        <w:rPr>
          <w:rStyle w:val="24"/>
          <w:rFonts w:eastAsiaTheme="minorHAnsi"/>
        </w:rPr>
        <w:t xml:space="preserve">отсутствие статуса участника специальной военной операции, </w:t>
      </w:r>
      <w:r>
        <w:rPr>
          <w:rStyle w:val="24"/>
          <w:rFonts w:eastAsiaTheme="minorHAnsi"/>
          <w:highlight w:val="white"/>
        </w:rPr>
        <w:t>указанного подпункте 1.2.1. пункта 1.2. Порядка;</w:t>
      </w:r>
      <w:r>
        <w:rPr>
          <w:rStyle w:val="24"/>
          <w:rFonts w:eastAsiaTheme="minorHAnsi"/>
        </w:rPr>
        <w:t xml:space="preserve"> </w:t>
      </w:r>
    </w:p>
    <w:p w:rsidR="004A639A" w:rsidRDefault="00141E14">
      <w:pPr>
        <w:widowControl w:val="0"/>
        <w:numPr>
          <w:ilvl w:val="0"/>
          <w:numId w:val="5"/>
        </w:numPr>
        <w:tabs>
          <w:tab w:val="left" w:pos="1052"/>
        </w:tabs>
        <w:ind w:firstLine="760"/>
        <w:jc w:val="both"/>
      </w:pPr>
      <w:r>
        <w:rPr>
          <w:rStyle w:val="24"/>
          <w:rFonts w:eastAsiaTheme="minorHAnsi"/>
        </w:rPr>
        <w:t>отсутствие свободных ме</w:t>
      </w:r>
      <w:proofErr w:type="gramStart"/>
      <w:r>
        <w:rPr>
          <w:rStyle w:val="24"/>
          <w:rFonts w:eastAsiaTheme="minorHAnsi"/>
        </w:rPr>
        <w:t>ст в пр</w:t>
      </w:r>
      <w:proofErr w:type="gramEnd"/>
      <w:r>
        <w:rPr>
          <w:rStyle w:val="24"/>
          <w:rFonts w:eastAsiaTheme="minorHAnsi"/>
        </w:rPr>
        <w:t xml:space="preserve">инимающей образовательной организации, </w:t>
      </w:r>
      <w:r>
        <w:rPr>
          <w:rStyle w:val="24"/>
          <w:rFonts w:eastAsiaTheme="minorHAnsi"/>
          <w:color w:val="auto"/>
        </w:rPr>
        <w:t>реализующей программу дошкольного образования.</w:t>
      </w:r>
    </w:p>
    <w:p w:rsidR="004A639A" w:rsidRDefault="00141E14">
      <w:pPr>
        <w:widowControl w:val="0"/>
        <w:tabs>
          <w:tab w:val="left" w:pos="709"/>
        </w:tabs>
        <w:jc w:val="both"/>
        <w:rPr>
          <w:rStyle w:val="24"/>
          <w:rFonts w:eastAsiaTheme="minorHAnsi"/>
        </w:rPr>
      </w:pPr>
      <w:r>
        <w:rPr>
          <w:rStyle w:val="24"/>
          <w:rFonts w:eastAsiaTheme="minorHAnsi"/>
        </w:rPr>
        <w:tab/>
        <w:t xml:space="preserve">3.3. Заявитель ставится в известность о принятом </w:t>
      </w:r>
      <w:proofErr w:type="gramStart"/>
      <w:r>
        <w:rPr>
          <w:rStyle w:val="24"/>
          <w:rFonts w:eastAsiaTheme="minorHAnsi"/>
        </w:rPr>
        <w:t>решении</w:t>
      </w:r>
      <w:proofErr w:type="gramEnd"/>
      <w:r>
        <w:rPr>
          <w:rStyle w:val="24"/>
          <w:rFonts w:eastAsiaTheme="minorHAnsi"/>
        </w:rPr>
        <w:t xml:space="preserve"> о предоставлении (не предоставлении) меры поддержки в течение 3 (трёх) рабочих дней со дня его принятия (не принятия).</w:t>
      </w:r>
    </w:p>
    <w:p w:rsidR="004A639A" w:rsidRDefault="00141E14">
      <w:pPr>
        <w:widowControl w:val="0"/>
        <w:tabs>
          <w:tab w:val="left" w:pos="1035"/>
        </w:tabs>
        <w:ind w:firstLine="709"/>
        <w:jc w:val="both"/>
        <w:rPr>
          <w:rStyle w:val="24"/>
          <w:rFonts w:eastAsiaTheme="minorHAnsi"/>
          <w:highlight w:val="white"/>
        </w:rPr>
      </w:pPr>
      <w:r>
        <w:rPr>
          <w:rFonts w:eastAsiaTheme="minorHAnsi"/>
          <w:color w:val="000000"/>
          <w:sz w:val="28"/>
          <w:highlight w:val="white"/>
        </w:rPr>
        <w:t xml:space="preserve">3.4. </w:t>
      </w:r>
      <w:proofErr w:type="gramStart"/>
      <w:r>
        <w:rPr>
          <w:rStyle w:val="24"/>
          <w:rFonts w:eastAsiaTheme="minorHAnsi"/>
          <w:highlight w:val="white"/>
        </w:rPr>
        <w:t xml:space="preserve">На электронный формат заявления оформляется решение о предоставлении преимущественного права на зачисление или 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программы дошкольного образования, в электронном формате принимающей образовательной организацией в течение 11 (одиннадцати) рабочих дней с даты поступления заявления на портал муниципальных услуг. </w:t>
      </w:r>
      <w:proofErr w:type="gramEnd"/>
    </w:p>
    <w:p w:rsidR="004A639A" w:rsidRDefault="00141E14">
      <w:pPr>
        <w:widowControl w:val="0"/>
        <w:tabs>
          <w:tab w:val="left" w:pos="1035"/>
        </w:tabs>
        <w:ind w:firstLine="709"/>
        <w:jc w:val="both"/>
        <w:rPr>
          <w:highlight w:val="white"/>
        </w:rPr>
      </w:pPr>
      <w:r>
        <w:rPr>
          <w:rStyle w:val="24"/>
          <w:rFonts w:eastAsiaTheme="minorHAnsi"/>
          <w:highlight w:val="white"/>
        </w:rPr>
        <w:t xml:space="preserve">Заявитель ставится в известность о принятом </w:t>
      </w:r>
      <w:proofErr w:type="gramStart"/>
      <w:r>
        <w:rPr>
          <w:rStyle w:val="24"/>
          <w:rFonts w:eastAsiaTheme="minorHAnsi"/>
          <w:highlight w:val="white"/>
        </w:rPr>
        <w:t>решении</w:t>
      </w:r>
      <w:proofErr w:type="gramEnd"/>
      <w:r>
        <w:rPr>
          <w:rStyle w:val="24"/>
          <w:rFonts w:eastAsiaTheme="minorHAnsi"/>
          <w:highlight w:val="white"/>
        </w:rPr>
        <w:t xml:space="preserve"> о предоставлении (не предоставлении) меры поддержки в течение 3 (трех) рабочих дней со дня его принятия (не принятия) в системе ЕПГУ.</w:t>
      </w:r>
    </w:p>
    <w:p w:rsidR="004A639A" w:rsidRDefault="00141E14">
      <w:pPr>
        <w:widowControl w:val="0"/>
        <w:tabs>
          <w:tab w:val="left" w:pos="709"/>
        </w:tabs>
        <w:jc w:val="both"/>
      </w:pPr>
      <w:r>
        <w:rPr>
          <w:rStyle w:val="24"/>
          <w:rFonts w:eastAsiaTheme="minorHAnsi"/>
        </w:rPr>
        <w:tab/>
        <w:t>3.5. 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4A639A" w:rsidRDefault="00141E14">
      <w:pPr>
        <w:widowControl w:val="0"/>
        <w:tabs>
          <w:tab w:val="left" w:pos="709"/>
        </w:tabs>
        <w:jc w:val="both"/>
      </w:pPr>
      <w:r>
        <w:rPr>
          <w:rStyle w:val="24"/>
          <w:rFonts w:eastAsiaTheme="minorHAnsi"/>
        </w:rPr>
        <w:tab/>
        <w:t>3.6. Учёт предоставления указанной в настоящем Порядке меры поддержки осуществляется соответствующей образовательной организацией.</w:t>
      </w:r>
    </w:p>
    <w:sectPr w:rsidR="004A639A" w:rsidSect="0093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1D" w:rsidRDefault="009D611D">
      <w:r>
        <w:separator/>
      </w:r>
    </w:p>
  </w:endnote>
  <w:endnote w:type="continuationSeparator" w:id="0">
    <w:p w:rsidR="009D611D" w:rsidRDefault="009D6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1D" w:rsidRDefault="009D611D">
      <w:r>
        <w:separator/>
      </w:r>
    </w:p>
  </w:footnote>
  <w:footnote w:type="continuationSeparator" w:id="0">
    <w:p w:rsidR="009D611D" w:rsidRDefault="009D61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1F"/>
    <w:multiLevelType w:val="multilevel"/>
    <w:tmpl w:val="67B884A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Theme="minorHAnsi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HAnsi" w:hint="default"/>
        <w:color w:val="000000"/>
      </w:rPr>
    </w:lvl>
  </w:abstractNum>
  <w:abstractNum w:abstractNumId="1">
    <w:nsid w:val="1428011F"/>
    <w:multiLevelType w:val="hybridMultilevel"/>
    <w:tmpl w:val="5F326BCC"/>
    <w:lvl w:ilvl="0" w:tplc="DAC2F996">
      <w:start w:val="1"/>
      <w:numFmt w:val="decimal"/>
      <w:lvlText w:val="%1)"/>
      <w:lvlJc w:val="left"/>
      <w:pPr>
        <w:ind w:left="900" w:hanging="360"/>
      </w:pPr>
    </w:lvl>
    <w:lvl w:ilvl="1" w:tplc="8B56D722">
      <w:start w:val="1"/>
      <w:numFmt w:val="lowerLetter"/>
      <w:lvlText w:val="%2."/>
      <w:lvlJc w:val="left"/>
      <w:pPr>
        <w:ind w:left="1620" w:hanging="360"/>
      </w:pPr>
    </w:lvl>
    <w:lvl w:ilvl="2" w:tplc="BB0C3A92">
      <w:start w:val="1"/>
      <w:numFmt w:val="lowerRoman"/>
      <w:lvlText w:val="%3."/>
      <w:lvlJc w:val="right"/>
      <w:pPr>
        <w:ind w:left="2340" w:hanging="180"/>
      </w:pPr>
    </w:lvl>
    <w:lvl w:ilvl="3" w:tplc="40020E56">
      <w:start w:val="1"/>
      <w:numFmt w:val="decimal"/>
      <w:lvlText w:val="%4."/>
      <w:lvlJc w:val="left"/>
      <w:pPr>
        <w:ind w:left="3060" w:hanging="360"/>
      </w:pPr>
    </w:lvl>
    <w:lvl w:ilvl="4" w:tplc="466E612C">
      <w:start w:val="1"/>
      <w:numFmt w:val="lowerLetter"/>
      <w:lvlText w:val="%5."/>
      <w:lvlJc w:val="left"/>
      <w:pPr>
        <w:ind w:left="3780" w:hanging="360"/>
      </w:pPr>
    </w:lvl>
    <w:lvl w:ilvl="5" w:tplc="54802364">
      <w:start w:val="1"/>
      <w:numFmt w:val="lowerRoman"/>
      <w:lvlText w:val="%6."/>
      <w:lvlJc w:val="right"/>
      <w:pPr>
        <w:ind w:left="4500" w:hanging="180"/>
      </w:pPr>
    </w:lvl>
    <w:lvl w:ilvl="6" w:tplc="352C4C04">
      <w:start w:val="1"/>
      <w:numFmt w:val="decimal"/>
      <w:lvlText w:val="%7."/>
      <w:lvlJc w:val="left"/>
      <w:pPr>
        <w:ind w:left="5220" w:hanging="360"/>
      </w:pPr>
    </w:lvl>
    <w:lvl w:ilvl="7" w:tplc="85D6D128">
      <w:start w:val="1"/>
      <w:numFmt w:val="lowerLetter"/>
      <w:lvlText w:val="%8."/>
      <w:lvlJc w:val="left"/>
      <w:pPr>
        <w:ind w:left="5940" w:hanging="360"/>
      </w:pPr>
    </w:lvl>
    <w:lvl w:ilvl="8" w:tplc="929E1B4C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695525"/>
    <w:multiLevelType w:val="multilevel"/>
    <w:tmpl w:val="917CEDC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2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">
    <w:nsid w:val="3AB72F21"/>
    <w:multiLevelType w:val="hybridMultilevel"/>
    <w:tmpl w:val="77E87E8E"/>
    <w:lvl w:ilvl="0" w:tplc="7D8CE7C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4C8DC7A">
      <w:start w:val="1"/>
      <w:numFmt w:val="decimal"/>
      <w:lvlText w:val=""/>
      <w:lvlJc w:val="left"/>
      <w:pPr>
        <w:ind w:left="0" w:firstLine="0"/>
      </w:pPr>
    </w:lvl>
    <w:lvl w:ilvl="2" w:tplc="DF821FA0">
      <w:start w:val="1"/>
      <w:numFmt w:val="decimal"/>
      <w:lvlText w:val=""/>
      <w:lvlJc w:val="left"/>
      <w:pPr>
        <w:ind w:left="0" w:firstLine="0"/>
      </w:pPr>
    </w:lvl>
    <w:lvl w:ilvl="3" w:tplc="C64028BA">
      <w:start w:val="1"/>
      <w:numFmt w:val="decimal"/>
      <w:lvlText w:val=""/>
      <w:lvlJc w:val="left"/>
      <w:pPr>
        <w:ind w:left="0" w:firstLine="0"/>
      </w:pPr>
    </w:lvl>
    <w:lvl w:ilvl="4" w:tplc="EA64AD72">
      <w:start w:val="1"/>
      <w:numFmt w:val="decimal"/>
      <w:lvlText w:val=""/>
      <w:lvlJc w:val="left"/>
      <w:pPr>
        <w:ind w:left="0" w:firstLine="0"/>
      </w:pPr>
    </w:lvl>
    <w:lvl w:ilvl="5" w:tplc="8D58E8E2">
      <w:start w:val="1"/>
      <w:numFmt w:val="decimal"/>
      <w:lvlText w:val=""/>
      <w:lvlJc w:val="left"/>
      <w:pPr>
        <w:ind w:left="0" w:firstLine="0"/>
      </w:pPr>
    </w:lvl>
    <w:lvl w:ilvl="6" w:tplc="AC8A97FE">
      <w:start w:val="1"/>
      <w:numFmt w:val="decimal"/>
      <w:lvlText w:val=""/>
      <w:lvlJc w:val="left"/>
      <w:pPr>
        <w:ind w:left="0" w:firstLine="0"/>
      </w:pPr>
    </w:lvl>
    <w:lvl w:ilvl="7" w:tplc="7D5A5E2A">
      <w:start w:val="1"/>
      <w:numFmt w:val="decimal"/>
      <w:lvlText w:val=""/>
      <w:lvlJc w:val="left"/>
      <w:pPr>
        <w:ind w:left="0" w:firstLine="0"/>
      </w:pPr>
    </w:lvl>
    <w:lvl w:ilvl="8" w:tplc="0F14CAD6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6B7E0ECF"/>
    <w:multiLevelType w:val="hybridMultilevel"/>
    <w:tmpl w:val="9A2CEECE"/>
    <w:lvl w:ilvl="0" w:tplc="1C2C483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D46F6E8">
      <w:start w:val="1"/>
      <w:numFmt w:val="decimal"/>
      <w:lvlText w:val=""/>
      <w:lvlJc w:val="left"/>
    </w:lvl>
    <w:lvl w:ilvl="2" w:tplc="CEF67432">
      <w:start w:val="1"/>
      <w:numFmt w:val="decimal"/>
      <w:lvlText w:val=""/>
      <w:lvlJc w:val="left"/>
    </w:lvl>
    <w:lvl w:ilvl="3" w:tplc="FB9071DA">
      <w:start w:val="1"/>
      <w:numFmt w:val="decimal"/>
      <w:lvlText w:val=""/>
      <w:lvlJc w:val="left"/>
    </w:lvl>
    <w:lvl w:ilvl="4" w:tplc="266E9F40">
      <w:start w:val="1"/>
      <w:numFmt w:val="decimal"/>
      <w:lvlText w:val=""/>
      <w:lvlJc w:val="left"/>
    </w:lvl>
    <w:lvl w:ilvl="5" w:tplc="E768321A">
      <w:start w:val="1"/>
      <w:numFmt w:val="decimal"/>
      <w:lvlText w:val=""/>
      <w:lvlJc w:val="left"/>
    </w:lvl>
    <w:lvl w:ilvl="6" w:tplc="5E7E666C">
      <w:start w:val="1"/>
      <w:numFmt w:val="decimal"/>
      <w:lvlText w:val=""/>
      <w:lvlJc w:val="left"/>
    </w:lvl>
    <w:lvl w:ilvl="7" w:tplc="A12EFAD6">
      <w:start w:val="1"/>
      <w:numFmt w:val="decimal"/>
      <w:lvlText w:val=""/>
      <w:lvlJc w:val="left"/>
    </w:lvl>
    <w:lvl w:ilvl="8" w:tplc="66265826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639A"/>
    <w:rsid w:val="00141E14"/>
    <w:rsid w:val="002947CC"/>
    <w:rsid w:val="004A394F"/>
    <w:rsid w:val="004A639A"/>
    <w:rsid w:val="00656D79"/>
    <w:rsid w:val="009319BE"/>
    <w:rsid w:val="009D611D"/>
    <w:rsid w:val="00B43622"/>
    <w:rsid w:val="00C5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9B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319B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319B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319B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319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319B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319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319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319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319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19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19B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19B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19B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19B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19B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19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19B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19B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19B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19BE"/>
    <w:rPr>
      <w:sz w:val="24"/>
      <w:szCs w:val="24"/>
    </w:rPr>
  </w:style>
  <w:style w:type="character" w:customStyle="1" w:styleId="QuoteChar">
    <w:name w:val="Quote Char"/>
    <w:uiPriority w:val="29"/>
    <w:rsid w:val="009319BE"/>
    <w:rPr>
      <w:i/>
    </w:rPr>
  </w:style>
  <w:style w:type="character" w:customStyle="1" w:styleId="IntenseQuoteChar">
    <w:name w:val="Intense Quote Char"/>
    <w:uiPriority w:val="30"/>
    <w:rsid w:val="009319BE"/>
    <w:rPr>
      <w:i/>
    </w:rPr>
  </w:style>
  <w:style w:type="character" w:customStyle="1" w:styleId="FootnoteTextChar">
    <w:name w:val="Footnote Text Char"/>
    <w:uiPriority w:val="99"/>
    <w:rsid w:val="009319BE"/>
    <w:rPr>
      <w:sz w:val="18"/>
    </w:rPr>
  </w:style>
  <w:style w:type="character" w:customStyle="1" w:styleId="EndnoteTextChar">
    <w:name w:val="Endnote Text Char"/>
    <w:uiPriority w:val="99"/>
    <w:rsid w:val="009319BE"/>
    <w:rPr>
      <w:sz w:val="20"/>
    </w:rPr>
  </w:style>
  <w:style w:type="character" w:styleId="a3">
    <w:name w:val="footnote reference"/>
    <w:basedOn w:val="a0"/>
    <w:uiPriority w:val="99"/>
    <w:unhideWhenUsed/>
    <w:rsid w:val="009319BE"/>
    <w:rPr>
      <w:vertAlign w:val="superscript"/>
    </w:rPr>
  </w:style>
  <w:style w:type="character" w:styleId="a4">
    <w:name w:val="endnote reference"/>
    <w:basedOn w:val="a0"/>
    <w:uiPriority w:val="99"/>
    <w:semiHidden/>
    <w:unhideWhenUsed/>
    <w:rsid w:val="009319BE"/>
    <w:rPr>
      <w:vertAlign w:val="superscript"/>
    </w:rPr>
  </w:style>
  <w:style w:type="character" w:styleId="a5">
    <w:name w:val="Hyperlink"/>
    <w:uiPriority w:val="99"/>
    <w:unhideWhenUsed/>
    <w:rsid w:val="009319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9BE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9319BE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9319BE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319BE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9319BE"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rsid w:val="009319BE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rsid w:val="009319BE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9319BE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9319BE"/>
    <w:pPr>
      <w:spacing w:after="57"/>
    </w:pPr>
  </w:style>
  <w:style w:type="paragraph" w:styleId="61">
    <w:name w:val="toc 6"/>
    <w:basedOn w:val="a"/>
    <w:next w:val="a"/>
    <w:uiPriority w:val="39"/>
    <w:unhideWhenUsed/>
    <w:rsid w:val="009319BE"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rsid w:val="009319BE"/>
  </w:style>
  <w:style w:type="paragraph" w:styleId="31">
    <w:name w:val="toc 3"/>
    <w:basedOn w:val="a"/>
    <w:next w:val="a"/>
    <w:uiPriority w:val="39"/>
    <w:unhideWhenUsed/>
    <w:rsid w:val="009319BE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9319BE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9319B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319BE"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rsid w:val="009319BE"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rsid w:val="009319BE"/>
    <w:pPr>
      <w:tabs>
        <w:tab w:val="center" w:pos="4677"/>
        <w:tab w:val="right" w:pos="9355"/>
      </w:tabs>
    </w:pPr>
  </w:style>
  <w:style w:type="paragraph" w:styleId="af5">
    <w:name w:val="Subtitle"/>
    <w:basedOn w:val="a"/>
    <w:next w:val="a"/>
    <w:link w:val="af6"/>
    <w:uiPriority w:val="11"/>
    <w:qFormat/>
    <w:rsid w:val="009319BE"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59"/>
    <w:rsid w:val="009319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9319B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9319B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9319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9319B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9319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9319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9319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319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319BE"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sid w:val="009319BE"/>
    <w:rPr>
      <w:sz w:val="22"/>
      <w:szCs w:val="22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9319BE"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9319BE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319B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9319BE"/>
    <w:rPr>
      <w:i/>
    </w:rPr>
  </w:style>
  <w:style w:type="paragraph" w:styleId="af9">
    <w:name w:val="Intense Quote"/>
    <w:basedOn w:val="a"/>
    <w:next w:val="a"/>
    <w:link w:val="afa"/>
    <w:uiPriority w:val="30"/>
    <w:qFormat/>
    <w:rsid w:val="009319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sid w:val="009319BE"/>
    <w:rPr>
      <w:i/>
    </w:rPr>
  </w:style>
  <w:style w:type="character" w:customStyle="1" w:styleId="HeaderChar">
    <w:name w:val="Header Char"/>
    <w:basedOn w:val="a0"/>
    <w:uiPriority w:val="99"/>
    <w:rsid w:val="009319BE"/>
  </w:style>
  <w:style w:type="character" w:customStyle="1" w:styleId="FooterChar">
    <w:name w:val="Footer Char"/>
    <w:basedOn w:val="a0"/>
    <w:uiPriority w:val="99"/>
    <w:rsid w:val="009319BE"/>
  </w:style>
  <w:style w:type="character" w:customStyle="1" w:styleId="ab">
    <w:name w:val="Название объекта Знак"/>
    <w:link w:val="aa"/>
    <w:uiPriority w:val="99"/>
    <w:rsid w:val="009319BE"/>
  </w:style>
  <w:style w:type="table" w:customStyle="1" w:styleId="TableGridLight">
    <w:name w:val="Table Grid Light"/>
    <w:basedOn w:val="a1"/>
    <w:uiPriority w:val="59"/>
    <w:rsid w:val="009319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319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9319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9319BE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19BE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19BE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19BE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19BE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19BE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19BE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319BE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9319BE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9319BE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9319BE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9319BE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9319BE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9319BE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9319BE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9319BE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9319BE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9319BE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9319BE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9319BE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9319BE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9319BE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9319BE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9319BE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9319BE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9319BE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9319BE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9319BE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9319B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9319B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9319B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9319B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9319B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9319B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9319B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9319BE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19BE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19BE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19BE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19BE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19BE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19BE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19BE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19BE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19BE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19BE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19BE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19BE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19BE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9319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9319BE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9319BE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9319BE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9319BE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9319BE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9319BE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9319BE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9319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19BE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19BE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19BE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19BE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19BE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19BE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319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9319BE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9319BE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9319BE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9319BE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9319BE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9319BE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9319BE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9319BE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9319BE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9319BE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9319BE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9319BE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9319BE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9319BE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19BE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19BE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19BE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19BE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19BE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19BE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19BE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19BE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19BE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19BE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19BE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19BE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19BE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19B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9319B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9319B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9319B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9319B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9319B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9319B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9319BE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9319BE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9319BE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9319BE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9319BE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9319BE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9319BE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9319BE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19BE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19BE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19BE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19BE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19BE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19BE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sid w:val="009319BE"/>
    <w:rPr>
      <w:sz w:val="18"/>
    </w:rPr>
  </w:style>
  <w:style w:type="character" w:customStyle="1" w:styleId="a9">
    <w:name w:val="Текст концевой сноски Знак"/>
    <w:link w:val="a8"/>
    <w:uiPriority w:val="99"/>
    <w:rsid w:val="009319BE"/>
    <w:rPr>
      <w:sz w:val="20"/>
    </w:rPr>
  </w:style>
  <w:style w:type="paragraph" w:customStyle="1" w:styleId="12">
    <w:name w:val="Заголовок оглавления1"/>
    <w:uiPriority w:val="39"/>
    <w:unhideWhenUsed/>
    <w:rsid w:val="009319BE"/>
    <w:pPr>
      <w:spacing w:after="200" w:line="276" w:lineRule="auto"/>
    </w:pPr>
    <w:rPr>
      <w:sz w:val="22"/>
      <w:szCs w:val="22"/>
      <w:lang w:eastAsia="en-US"/>
    </w:rPr>
  </w:style>
  <w:style w:type="character" w:customStyle="1" w:styleId="82">
    <w:name w:val="Основной текст (8)"/>
    <w:basedOn w:val="a0"/>
    <w:rsid w:val="009319BE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9319BE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319B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5">
    <w:name w:val="Заголовок №2"/>
    <w:basedOn w:val="a0"/>
    <w:rsid w:val="009319BE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styleId="afb">
    <w:name w:val="List Paragraph"/>
    <w:basedOn w:val="a"/>
    <w:uiPriority w:val="34"/>
    <w:qFormat/>
    <w:rsid w:val="009319BE"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uiPriority w:val="99"/>
    <w:rsid w:val="009319B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9319B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9319BE"/>
    <w:rPr>
      <w:rFonts w:ascii="Arial" w:eastAsia="Calibri" w:hAnsi="Arial" w:cs="Times New Roman"/>
      <w:lang w:eastAsia="en-US"/>
    </w:rPr>
  </w:style>
  <w:style w:type="character" w:customStyle="1" w:styleId="72">
    <w:name w:val="Основной текст (7)"/>
    <w:basedOn w:val="a0"/>
    <w:rsid w:val="009319BE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qFormat/>
    <w:rsid w:val="00141E14"/>
    <w:pPr>
      <w:spacing w:after="200" w:line="276" w:lineRule="auto"/>
    </w:pPr>
    <w:rPr>
      <w:rFonts w:ascii="Times New Roman" w:eastAsia="Droid Sans Fallback" w:hAnsi="Times New Roman" w:cs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9409&amp;dst=738&amp;field=134&amp;date=19.12.2025" TargetMode="Externa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9409&amp;dst=4&amp;field=134&amp;date=19.12.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s.belregion.ru/services/kindergartens" TargetMode="External"/><Relationship Id="rId10" Type="http://schemas.openxmlformats.org/officeDocument/2006/relationships/hyperlink" Target="https://login.consultant.ru/link/?req=doc&amp;base=LAW&amp;n=518125&amp;dst=100339&amp;field=134&amp;date=19.12.2025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osuslugi.ru/600331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4311386-9873-4E3E-80A7-548FF84D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OKO_ARM2</cp:lastModifiedBy>
  <cp:revision>3</cp:revision>
  <cp:lastPrinted>2026-04-23T10:26:00Z</cp:lastPrinted>
  <dcterms:created xsi:type="dcterms:W3CDTF">2026-04-30T12:34:00Z</dcterms:created>
  <dcterms:modified xsi:type="dcterms:W3CDTF">2026-05-14T12:08:00Z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3EF5D620A02141E59FC3629A6BF8B450_12</vt:lpwstr>
  </property>
</Properties>
</file>