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21" w:rsidRDefault="0083039A">
      <w:pPr>
        <w:jc w:val="center"/>
        <w:rPr>
          <w:sz w:val="32"/>
          <w:szCs w:val="32"/>
        </w:rPr>
      </w:pPr>
      <w:r>
        <w:rPr>
          <w:sz w:val="32"/>
          <w:szCs w:val="32"/>
        </w:rPr>
        <w:t xml:space="preserve">Р О С </w:t>
      </w:r>
      <w:proofErr w:type="spellStart"/>
      <w:r>
        <w:rPr>
          <w:sz w:val="32"/>
          <w:szCs w:val="32"/>
        </w:rPr>
        <w:t>С</w:t>
      </w:r>
      <w:proofErr w:type="spellEnd"/>
      <w:r>
        <w:rPr>
          <w:sz w:val="32"/>
          <w:szCs w:val="32"/>
        </w:rPr>
        <w:t xml:space="preserve"> И Й С К А Я   Ф Е Д Е Р А Ц И Я</w:t>
      </w:r>
    </w:p>
    <w:p w:rsidR="00425621" w:rsidRDefault="0083039A">
      <w:pPr>
        <w:jc w:val="center"/>
        <w:rPr>
          <w:sz w:val="32"/>
          <w:szCs w:val="32"/>
        </w:rPr>
      </w:pPr>
      <w:r>
        <w:rPr>
          <w:sz w:val="32"/>
          <w:szCs w:val="32"/>
        </w:rPr>
        <w:t>Б Е Л Г О Р О Д С К А Я    О Б Л А С Т Ь</w:t>
      </w:r>
    </w:p>
    <w:p w:rsidR="00425621" w:rsidRDefault="00425621">
      <w:pPr>
        <w:jc w:val="center"/>
        <w:rPr>
          <w:b/>
          <w:sz w:val="16"/>
          <w:szCs w:val="16"/>
        </w:rPr>
      </w:pPr>
    </w:p>
    <w:p w:rsidR="00425621" w:rsidRDefault="0083039A">
      <w:pPr>
        <w:jc w:val="center"/>
        <w:rPr>
          <w:b/>
        </w:rPr>
      </w:pPr>
      <w:r>
        <w:rPr>
          <w:noProof/>
          <w:lang w:eastAsia="ru-RU" w:bidi="ar-SA"/>
        </w:rPr>
        <w:drawing>
          <wp:inline distT="0" distB="0" distL="0" distR="0">
            <wp:extent cx="572135" cy="78168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 cstate="print"/>
                    <a:srcRect l="-65" t="-22" r="-65" b="-22"/>
                    <a:stretch>
                      <a:fillRect/>
                    </a:stretch>
                  </pic:blipFill>
                  <pic:spPr bwMode="auto">
                    <a:xfrm>
                      <a:off x="0" y="0"/>
                      <a:ext cx="572135" cy="781685"/>
                    </a:xfrm>
                    <a:prstGeom prst="rect">
                      <a:avLst/>
                    </a:prstGeom>
                  </pic:spPr>
                </pic:pic>
              </a:graphicData>
            </a:graphic>
          </wp:inline>
        </w:drawing>
      </w:r>
    </w:p>
    <w:p w:rsidR="00425621" w:rsidRDefault="00425621">
      <w:pPr>
        <w:jc w:val="center"/>
        <w:rPr>
          <w:b/>
          <w:sz w:val="16"/>
          <w:szCs w:val="16"/>
        </w:rPr>
      </w:pPr>
    </w:p>
    <w:p w:rsidR="00425621" w:rsidRDefault="0083039A">
      <w:pPr>
        <w:jc w:val="center"/>
        <w:rPr>
          <w:sz w:val="28"/>
          <w:szCs w:val="28"/>
        </w:rPr>
      </w:pPr>
      <w:r>
        <w:rPr>
          <w:sz w:val="28"/>
          <w:szCs w:val="28"/>
        </w:rPr>
        <w:t>МУНИЦИПАЛЬНЫЙ СОВЕТ МУНИЦИПАЛЬНОГО РАЙОНА</w:t>
      </w:r>
    </w:p>
    <w:p w:rsidR="00425621" w:rsidRDefault="0083039A">
      <w:pPr>
        <w:jc w:val="center"/>
        <w:rPr>
          <w:sz w:val="28"/>
          <w:szCs w:val="28"/>
        </w:rPr>
      </w:pPr>
      <w:r>
        <w:rPr>
          <w:sz w:val="28"/>
          <w:szCs w:val="28"/>
        </w:rPr>
        <w:t>«РОВЕНЬСКИЙ РАЙОН»</w:t>
      </w:r>
    </w:p>
    <w:p w:rsidR="00425621" w:rsidRDefault="0083039A">
      <w:pPr>
        <w:jc w:val="center"/>
        <w:rPr>
          <w:sz w:val="28"/>
          <w:szCs w:val="28"/>
        </w:rPr>
      </w:pPr>
      <w:r>
        <w:rPr>
          <w:sz w:val="28"/>
          <w:szCs w:val="28"/>
        </w:rPr>
        <w:t>ТРЕТЬЕГО СОЗЫВА</w:t>
      </w:r>
    </w:p>
    <w:p w:rsidR="00425621" w:rsidRDefault="00425621">
      <w:pPr>
        <w:jc w:val="center"/>
      </w:pPr>
    </w:p>
    <w:p w:rsidR="00425621" w:rsidRDefault="00425621">
      <w:pPr>
        <w:jc w:val="center"/>
      </w:pPr>
    </w:p>
    <w:p w:rsidR="00425621" w:rsidRDefault="0083039A">
      <w:pPr>
        <w:jc w:val="center"/>
        <w:rPr>
          <w:b/>
          <w:sz w:val="28"/>
          <w:szCs w:val="28"/>
        </w:rPr>
      </w:pPr>
      <w:r>
        <w:rPr>
          <w:b/>
          <w:sz w:val="28"/>
          <w:szCs w:val="28"/>
        </w:rPr>
        <w:t xml:space="preserve">Р Е Ш Е Н И Е                     </w:t>
      </w:r>
    </w:p>
    <w:p w:rsidR="00425621" w:rsidRDefault="00425621">
      <w:pPr>
        <w:jc w:val="center"/>
        <w:rPr>
          <w:b/>
        </w:rPr>
      </w:pPr>
    </w:p>
    <w:p w:rsidR="00425621" w:rsidRDefault="00425621">
      <w:pPr>
        <w:jc w:val="center"/>
        <w:rPr>
          <w:b/>
        </w:rPr>
      </w:pPr>
    </w:p>
    <w:p w:rsidR="00425621" w:rsidRDefault="0083039A">
      <w:r>
        <w:rPr>
          <w:sz w:val="28"/>
          <w:lang w:val="en-US"/>
        </w:rPr>
        <w:t>22.12.</w:t>
      </w:r>
      <w:r>
        <w:rPr>
          <w:sz w:val="28"/>
        </w:rPr>
        <w:t xml:space="preserve"> 2021 г.</w:t>
      </w:r>
      <w:r>
        <w:rPr>
          <w:b/>
          <w:sz w:val="28"/>
        </w:rPr>
        <w:t xml:space="preserve">             </w:t>
      </w:r>
      <w:r>
        <w:rPr>
          <w:b/>
          <w:sz w:val="28"/>
        </w:rPr>
        <w:tab/>
      </w:r>
      <w:r>
        <w:rPr>
          <w:b/>
          <w:sz w:val="28"/>
        </w:rPr>
        <w:tab/>
        <w:t xml:space="preserve">                                                        № </w:t>
      </w:r>
      <w:r>
        <w:rPr>
          <w:b/>
          <w:sz w:val="28"/>
          <w:lang w:val="en-US"/>
        </w:rPr>
        <w:t>43</w:t>
      </w:r>
      <w:r>
        <w:rPr>
          <w:sz w:val="28"/>
        </w:rPr>
        <w:t>/</w:t>
      </w:r>
      <w:r>
        <w:rPr>
          <w:sz w:val="28"/>
          <w:lang w:val="en-US"/>
        </w:rPr>
        <w:t>336</w:t>
      </w:r>
    </w:p>
    <w:p w:rsidR="00425621" w:rsidRDefault="00425621">
      <w:pPr>
        <w:rPr>
          <w:b/>
          <w:sz w:val="28"/>
        </w:rPr>
      </w:pPr>
    </w:p>
    <w:p w:rsidR="00425621" w:rsidRDefault="00425621">
      <w:pPr>
        <w:rPr>
          <w:b/>
          <w:sz w:val="28"/>
        </w:rPr>
      </w:pPr>
    </w:p>
    <w:tbl>
      <w:tblPr>
        <w:tblW w:w="5211" w:type="dxa"/>
        <w:tblInd w:w="-108" w:type="dxa"/>
        <w:tblLayout w:type="fixed"/>
        <w:tblLook w:val="04A0"/>
      </w:tblPr>
      <w:tblGrid>
        <w:gridCol w:w="5211"/>
      </w:tblGrid>
      <w:tr w:rsidR="00425621">
        <w:trPr>
          <w:trHeight w:val="1356"/>
        </w:trPr>
        <w:tc>
          <w:tcPr>
            <w:tcW w:w="5211" w:type="dxa"/>
            <w:shd w:val="clear" w:color="auto" w:fill="auto"/>
          </w:tcPr>
          <w:p w:rsidR="00425621" w:rsidRDefault="0083039A">
            <w:pPr>
              <w:pStyle w:val="a8"/>
              <w:widowControl w:val="0"/>
              <w:jc w:val="both"/>
              <w:rPr>
                <w:sz w:val="28"/>
              </w:rPr>
            </w:pPr>
            <w:r>
              <w:rPr>
                <w:b/>
                <w:sz w:val="28"/>
                <w:szCs w:val="28"/>
              </w:rPr>
              <w:t xml:space="preserve">О внесении изменений в решение Муниципального совета </w:t>
            </w:r>
            <w:proofErr w:type="spellStart"/>
            <w:r>
              <w:rPr>
                <w:b/>
                <w:sz w:val="28"/>
                <w:szCs w:val="28"/>
              </w:rPr>
              <w:t>Ровеньского</w:t>
            </w:r>
            <w:proofErr w:type="spellEnd"/>
            <w:r>
              <w:rPr>
                <w:b/>
                <w:sz w:val="28"/>
                <w:szCs w:val="28"/>
              </w:rPr>
              <w:t xml:space="preserve"> района от 20 августа 2021 года №39/297 «Об утверждении Положения о муниципальном земельном контроле на территории </w:t>
            </w:r>
            <w:proofErr w:type="spellStart"/>
            <w:r>
              <w:rPr>
                <w:b/>
                <w:sz w:val="28"/>
                <w:szCs w:val="28"/>
              </w:rPr>
              <w:t>Ровеньского</w:t>
            </w:r>
            <w:proofErr w:type="spellEnd"/>
            <w:r>
              <w:rPr>
                <w:b/>
                <w:sz w:val="28"/>
                <w:szCs w:val="28"/>
              </w:rPr>
              <w:t xml:space="preserve"> района»</w:t>
            </w:r>
            <w:r>
              <w:rPr>
                <w:b/>
                <w:sz w:val="28"/>
              </w:rPr>
              <w:t xml:space="preserve">  </w:t>
            </w:r>
          </w:p>
        </w:tc>
      </w:tr>
    </w:tbl>
    <w:p w:rsidR="00425621" w:rsidRDefault="00425621">
      <w:pPr>
        <w:rPr>
          <w:sz w:val="22"/>
          <w:szCs w:val="22"/>
        </w:rPr>
      </w:pPr>
    </w:p>
    <w:p w:rsidR="00425621" w:rsidRDefault="0083039A">
      <w:pPr>
        <w:jc w:val="both"/>
        <w:rPr>
          <w:b/>
          <w:color w:val="000000"/>
          <w:sz w:val="26"/>
          <w:szCs w:val="26"/>
        </w:rPr>
      </w:pPr>
      <w:r>
        <w:rPr>
          <w:b/>
          <w:color w:val="000000"/>
          <w:sz w:val="26"/>
          <w:szCs w:val="26"/>
        </w:rPr>
        <w:t xml:space="preserve">        </w:t>
      </w:r>
    </w:p>
    <w:p w:rsidR="00425621" w:rsidRDefault="0083039A">
      <w:pPr>
        <w:ind w:firstLine="540"/>
        <w:jc w:val="both"/>
        <w:rPr>
          <w:rFonts w:ascii="Times New Roman" w:hAnsi="Times New Roman"/>
        </w:rPr>
      </w:pPr>
      <w:r>
        <w:rPr>
          <w:rFonts w:ascii="Times New Roman" w:hAnsi="Times New Roman"/>
          <w:color w:val="000000"/>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Земельным кодексом Российской Федерации, Федеральным законом от 31 июня 2020 года №248-ФЗ «О государственном контроле (надзоре) и муниципальном контроле в Российской Федерации», руководствуясь Уставом муниципального района «</w:t>
      </w:r>
      <w:proofErr w:type="spellStart"/>
      <w:r>
        <w:rPr>
          <w:rFonts w:ascii="Times New Roman" w:hAnsi="Times New Roman"/>
          <w:color w:val="000000"/>
          <w:sz w:val="28"/>
          <w:szCs w:val="28"/>
        </w:rPr>
        <w:t>Ровеньский</w:t>
      </w:r>
      <w:proofErr w:type="spellEnd"/>
      <w:r>
        <w:rPr>
          <w:rFonts w:ascii="Times New Roman" w:hAnsi="Times New Roman"/>
          <w:color w:val="000000"/>
          <w:sz w:val="28"/>
          <w:szCs w:val="28"/>
        </w:rPr>
        <w:t xml:space="preserve"> район» Муниципальный совет </w:t>
      </w:r>
      <w:proofErr w:type="spellStart"/>
      <w:r>
        <w:rPr>
          <w:rFonts w:ascii="Times New Roman" w:hAnsi="Times New Roman"/>
          <w:color w:val="000000"/>
          <w:sz w:val="28"/>
          <w:szCs w:val="28"/>
        </w:rPr>
        <w:t>Ровеньского</w:t>
      </w:r>
      <w:proofErr w:type="spellEnd"/>
      <w:r>
        <w:rPr>
          <w:rFonts w:ascii="Times New Roman" w:hAnsi="Times New Roman"/>
          <w:color w:val="000000"/>
          <w:sz w:val="28"/>
          <w:szCs w:val="28"/>
        </w:rPr>
        <w:t xml:space="preserve"> района </w:t>
      </w:r>
      <w:proofErr w:type="spellStart"/>
      <w:r>
        <w:rPr>
          <w:rFonts w:ascii="Times New Roman" w:hAnsi="Times New Roman"/>
          <w:b/>
          <w:color w:val="000000"/>
          <w:sz w:val="28"/>
          <w:szCs w:val="28"/>
        </w:rPr>
        <w:t>р</w:t>
      </w:r>
      <w:proofErr w:type="spellEnd"/>
      <w:r>
        <w:rPr>
          <w:rFonts w:ascii="Times New Roman" w:hAnsi="Times New Roman"/>
          <w:b/>
          <w:color w:val="000000"/>
          <w:sz w:val="28"/>
          <w:szCs w:val="28"/>
        </w:rPr>
        <w:t xml:space="preserve"> е </w:t>
      </w:r>
      <w:proofErr w:type="spellStart"/>
      <w:r>
        <w:rPr>
          <w:rFonts w:ascii="Times New Roman" w:hAnsi="Times New Roman"/>
          <w:b/>
          <w:color w:val="000000"/>
          <w:sz w:val="28"/>
          <w:szCs w:val="28"/>
        </w:rPr>
        <w:t>ш</w:t>
      </w:r>
      <w:proofErr w:type="spellEnd"/>
      <w:r>
        <w:rPr>
          <w:rFonts w:ascii="Times New Roman" w:hAnsi="Times New Roman"/>
          <w:b/>
          <w:color w:val="000000"/>
          <w:sz w:val="28"/>
          <w:szCs w:val="28"/>
        </w:rPr>
        <w:t xml:space="preserve"> и л:</w:t>
      </w:r>
    </w:p>
    <w:p w:rsidR="00425621" w:rsidRDefault="0083039A">
      <w:pPr>
        <w:ind w:firstLine="540"/>
        <w:jc w:val="both"/>
        <w:rPr>
          <w:rFonts w:ascii="Times New Roman" w:hAnsi="Times New Roman"/>
        </w:rPr>
      </w:pPr>
      <w:r>
        <w:rPr>
          <w:rFonts w:ascii="Times New Roman" w:hAnsi="Times New Roman"/>
          <w:color w:val="000000"/>
          <w:sz w:val="28"/>
          <w:szCs w:val="28"/>
        </w:rPr>
        <w:t xml:space="preserve">1. Внести изменения в решение Муниципального совета </w:t>
      </w:r>
      <w:proofErr w:type="spellStart"/>
      <w:r>
        <w:rPr>
          <w:rFonts w:ascii="Times New Roman" w:hAnsi="Times New Roman"/>
          <w:color w:val="000000"/>
          <w:sz w:val="28"/>
          <w:szCs w:val="28"/>
        </w:rPr>
        <w:t>Ровеньского</w:t>
      </w:r>
      <w:proofErr w:type="spellEnd"/>
      <w:r>
        <w:rPr>
          <w:rFonts w:ascii="Times New Roman" w:hAnsi="Times New Roman"/>
          <w:color w:val="000000"/>
          <w:sz w:val="28"/>
          <w:szCs w:val="28"/>
        </w:rPr>
        <w:t xml:space="preserve"> района от 20 августа 2021 года №39/297 «Об утверждении Положения о муниципальном земельном контроле на территории </w:t>
      </w:r>
      <w:proofErr w:type="spellStart"/>
      <w:r>
        <w:rPr>
          <w:rFonts w:ascii="Times New Roman" w:hAnsi="Times New Roman"/>
          <w:color w:val="000000"/>
          <w:sz w:val="28"/>
          <w:szCs w:val="28"/>
        </w:rPr>
        <w:t>Ровеньского</w:t>
      </w:r>
      <w:proofErr w:type="spellEnd"/>
      <w:r>
        <w:rPr>
          <w:rFonts w:ascii="Times New Roman" w:hAnsi="Times New Roman"/>
          <w:color w:val="000000"/>
          <w:sz w:val="28"/>
          <w:szCs w:val="28"/>
        </w:rPr>
        <w:t xml:space="preserve"> района»  изложив  Положение о муниципальном земельном контроле на территории  </w:t>
      </w:r>
      <w:proofErr w:type="spellStart"/>
      <w:r>
        <w:rPr>
          <w:rFonts w:ascii="Times New Roman" w:hAnsi="Times New Roman"/>
          <w:color w:val="000000"/>
          <w:sz w:val="28"/>
          <w:szCs w:val="28"/>
        </w:rPr>
        <w:t>Ровеньского</w:t>
      </w:r>
      <w:proofErr w:type="spellEnd"/>
      <w:r>
        <w:rPr>
          <w:rFonts w:ascii="Times New Roman" w:hAnsi="Times New Roman"/>
          <w:color w:val="000000"/>
          <w:sz w:val="28"/>
          <w:szCs w:val="28"/>
        </w:rPr>
        <w:t xml:space="preserve"> района</w:t>
      </w:r>
      <w:r>
        <w:rPr>
          <w:rFonts w:ascii="Times New Roman" w:hAnsi="Times New Roman"/>
          <w:color w:val="000000"/>
          <w:sz w:val="28"/>
          <w:szCs w:val="28"/>
          <w:highlight w:val="white"/>
        </w:rPr>
        <w:t xml:space="preserve"> </w:t>
      </w:r>
      <w:r>
        <w:rPr>
          <w:rFonts w:ascii="Times New Roman" w:hAnsi="Times New Roman"/>
          <w:color w:val="000000"/>
          <w:sz w:val="28"/>
          <w:szCs w:val="28"/>
          <w:highlight w:val="white"/>
          <w:shd w:val="clear" w:color="auto" w:fill="FFFF00"/>
        </w:rPr>
        <w:t>в новой редакции</w:t>
      </w:r>
      <w:r>
        <w:rPr>
          <w:rFonts w:ascii="Times New Roman" w:hAnsi="Times New Roman"/>
          <w:color w:val="000000"/>
          <w:sz w:val="28"/>
          <w:szCs w:val="28"/>
        </w:rPr>
        <w:t xml:space="preserve"> (прилагается).</w:t>
      </w:r>
    </w:p>
    <w:p w:rsidR="00425621" w:rsidRDefault="0083039A">
      <w:pPr>
        <w:ind w:firstLine="540"/>
        <w:jc w:val="both"/>
        <w:rPr>
          <w:rFonts w:ascii="Times New Roman" w:hAnsi="Times New Roman"/>
        </w:rPr>
      </w:pPr>
      <w:r>
        <w:rPr>
          <w:rFonts w:ascii="Times New Roman" w:hAnsi="Times New Roman"/>
          <w:color w:val="000000"/>
          <w:sz w:val="28"/>
          <w:szCs w:val="28"/>
        </w:rPr>
        <w:t>2. Опубликовать настоящее решение в газете «</w:t>
      </w:r>
      <w:proofErr w:type="spellStart"/>
      <w:r>
        <w:rPr>
          <w:rFonts w:ascii="Times New Roman" w:hAnsi="Times New Roman"/>
          <w:color w:val="000000"/>
          <w:sz w:val="28"/>
          <w:szCs w:val="28"/>
        </w:rPr>
        <w:t>Ровеньская</w:t>
      </w:r>
      <w:proofErr w:type="spellEnd"/>
      <w:r>
        <w:rPr>
          <w:rFonts w:ascii="Times New Roman" w:hAnsi="Times New Roman"/>
          <w:color w:val="000000"/>
          <w:sz w:val="28"/>
          <w:szCs w:val="28"/>
        </w:rPr>
        <w:t xml:space="preserve"> нива».</w:t>
      </w:r>
    </w:p>
    <w:p w:rsidR="00425621" w:rsidRDefault="0083039A">
      <w:pPr>
        <w:ind w:firstLine="540"/>
        <w:jc w:val="both"/>
        <w:rPr>
          <w:rFonts w:ascii="Times New Roman" w:hAnsi="Times New Roman"/>
        </w:rPr>
      </w:pPr>
      <w:r>
        <w:rPr>
          <w:rFonts w:ascii="Times New Roman" w:hAnsi="Times New Roman"/>
          <w:color w:val="000000"/>
          <w:sz w:val="28"/>
          <w:szCs w:val="28"/>
        </w:rPr>
        <w:t xml:space="preserve">3. Настоящее решение вступает в силу с 1 января 2022 года.  </w:t>
      </w:r>
    </w:p>
    <w:p w:rsidR="00425621" w:rsidRDefault="00425621">
      <w:pPr>
        <w:jc w:val="both"/>
        <w:rPr>
          <w:b/>
          <w:color w:val="000000"/>
          <w:sz w:val="26"/>
          <w:szCs w:val="26"/>
        </w:rPr>
      </w:pPr>
    </w:p>
    <w:p w:rsidR="00425621" w:rsidRDefault="00425621">
      <w:pPr>
        <w:jc w:val="both"/>
        <w:rPr>
          <w:b/>
          <w:color w:val="000000"/>
          <w:sz w:val="26"/>
          <w:szCs w:val="26"/>
        </w:rPr>
      </w:pPr>
    </w:p>
    <w:p w:rsidR="00425621" w:rsidRDefault="00425621">
      <w:pPr>
        <w:jc w:val="both"/>
        <w:rPr>
          <w:b/>
          <w:color w:val="000000"/>
          <w:sz w:val="26"/>
          <w:szCs w:val="26"/>
        </w:rPr>
      </w:pPr>
    </w:p>
    <w:p w:rsidR="00425621" w:rsidRDefault="0083039A">
      <w:pPr>
        <w:jc w:val="both"/>
        <w:rPr>
          <w:b/>
          <w:sz w:val="28"/>
          <w:szCs w:val="28"/>
        </w:rPr>
      </w:pPr>
      <w:r>
        <w:rPr>
          <w:b/>
          <w:sz w:val="28"/>
          <w:szCs w:val="28"/>
        </w:rPr>
        <w:t xml:space="preserve">Председатель Муниципального совета </w:t>
      </w:r>
    </w:p>
    <w:p w:rsidR="00425621" w:rsidRDefault="0083039A">
      <w:pPr>
        <w:ind w:firstLine="708"/>
        <w:jc w:val="both"/>
        <w:rPr>
          <w:b/>
          <w:sz w:val="28"/>
          <w:szCs w:val="28"/>
        </w:rPr>
      </w:pPr>
      <w:r>
        <w:rPr>
          <w:b/>
          <w:sz w:val="28"/>
          <w:szCs w:val="28"/>
        </w:rPr>
        <w:t xml:space="preserve">    </w:t>
      </w:r>
      <w:proofErr w:type="spellStart"/>
      <w:r>
        <w:rPr>
          <w:b/>
          <w:sz w:val="28"/>
          <w:szCs w:val="28"/>
        </w:rPr>
        <w:t>Ровеньского</w:t>
      </w:r>
      <w:proofErr w:type="spellEnd"/>
      <w:r>
        <w:rPr>
          <w:b/>
          <w:sz w:val="28"/>
          <w:szCs w:val="28"/>
        </w:rPr>
        <w:t xml:space="preserve"> района                                                          В.А. Некрасов </w:t>
      </w:r>
    </w:p>
    <w:p w:rsidR="00425621" w:rsidRDefault="0083039A">
      <w:pPr>
        <w:pStyle w:val="ConsPlusNormal"/>
        <w:jc w:val="right"/>
        <w:rPr>
          <w:szCs w:val="28"/>
        </w:rPr>
      </w:pPr>
      <w:r>
        <w:rPr>
          <w:szCs w:val="28"/>
        </w:rPr>
        <w:lastRenderedPageBreak/>
        <w:t xml:space="preserve">Приложение </w:t>
      </w:r>
    </w:p>
    <w:p w:rsidR="00425621" w:rsidRDefault="0083039A">
      <w:pPr>
        <w:pStyle w:val="ConsPlusNormal"/>
        <w:jc w:val="right"/>
        <w:rPr>
          <w:szCs w:val="28"/>
        </w:rPr>
      </w:pPr>
      <w:r>
        <w:rPr>
          <w:szCs w:val="28"/>
        </w:rPr>
        <w:t>к решению Муниципального совета</w:t>
      </w:r>
    </w:p>
    <w:p w:rsidR="00425621" w:rsidRDefault="0083039A">
      <w:pPr>
        <w:pStyle w:val="ConsPlusNormal"/>
        <w:jc w:val="right"/>
        <w:rPr>
          <w:szCs w:val="28"/>
        </w:rPr>
      </w:pPr>
      <w:proofErr w:type="spellStart"/>
      <w:r>
        <w:rPr>
          <w:szCs w:val="28"/>
        </w:rPr>
        <w:t>Ровеньского</w:t>
      </w:r>
      <w:proofErr w:type="spellEnd"/>
      <w:r>
        <w:rPr>
          <w:szCs w:val="28"/>
        </w:rPr>
        <w:t xml:space="preserve"> района </w:t>
      </w:r>
    </w:p>
    <w:p w:rsidR="00425621" w:rsidRDefault="0083039A">
      <w:pPr>
        <w:pStyle w:val="ConsPlusNormal"/>
        <w:jc w:val="right"/>
        <w:rPr>
          <w:szCs w:val="28"/>
        </w:rPr>
      </w:pPr>
      <w:r>
        <w:rPr>
          <w:szCs w:val="28"/>
        </w:rPr>
        <w:t>от__________ 2021 г. №________</w:t>
      </w:r>
    </w:p>
    <w:p w:rsidR="00425621" w:rsidRDefault="00425621">
      <w:pPr>
        <w:pStyle w:val="ConsPlusNormal"/>
        <w:jc w:val="right"/>
        <w:rPr>
          <w:szCs w:val="28"/>
        </w:rPr>
      </w:pPr>
    </w:p>
    <w:p w:rsidR="00425621" w:rsidRDefault="0083039A">
      <w:pPr>
        <w:widowControl w:val="0"/>
        <w:ind w:firstLine="540"/>
        <w:jc w:val="center"/>
        <w:rPr>
          <w:b/>
          <w:bCs/>
        </w:rPr>
      </w:pPr>
      <w:r>
        <w:rPr>
          <w:rFonts w:eastAsia="NSimSun;Times New Roman"/>
          <w:b/>
          <w:bCs/>
          <w:sz w:val="28"/>
          <w:szCs w:val="28"/>
        </w:rPr>
        <w:t xml:space="preserve">Положение </w:t>
      </w:r>
    </w:p>
    <w:p w:rsidR="00425621" w:rsidRDefault="0083039A">
      <w:pPr>
        <w:widowControl w:val="0"/>
        <w:ind w:firstLine="540"/>
        <w:jc w:val="center"/>
        <w:rPr>
          <w:b/>
          <w:bCs/>
        </w:rPr>
      </w:pPr>
      <w:r>
        <w:rPr>
          <w:rFonts w:eastAsia="NSimSun;Times New Roman"/>
          <w:b/>
          <w:bCs/>
          <w:sz w:val="28"/>
          <w:szCs w:val="28"/>
        </w:rPr>
        <w:t>о муниципальном земельном контроле</w:t>
      </w:r>
      <w:r>
        <w:rPr>
          <w:b/>
          <w:bCs/>
        </w:rPr>
        <w:t xml:space="preserve"> </w:t>
      </w:r>
      <w:r>
        <w:rPr>
          <w:rFonts w:eastAsia="NSimSun;Times New Roman"/>
          <w:b/>
          <w:bCs/>
          <w:sz w:val="28"/>
          <w:szCs w:val="28"/>
        </w:rPr>
        <w:t xml:space="preserve">на территории </w:t>
      </w:r>
      <w:proofErr w:type="spellStart"/>
      <w:r>
        <w:rPr>
          <w:rFonts w:eastAsia="NSimSun;Times New Roman"/>
          <w:b/>
          <w:bCs/>
          <w:sz w:val="28"/>
          <w:szCs w:val="28"/>
        </w:rPr>
        <w:t>Ровеньского</w:t>
      </w:r>
      <w:proofErr w:type="spellEnd"/>
      <w:r>
        <w:rPr>
          <w:rFonts w:eastAsia="NSimSun;Times New Roman"/>
          <w:b/>
          <w:bCs/>
          <w:sz w:val="28"/>
          <w:szCs w:val="28"/>
        </w:rPr>
        <w:t xml:space="preserve"> района</w:t>
      </w:r>
    </w:p>
    <w:p w:rsidR="00425621" w:rsidRDefault="00425621">
      <w:pPr>
        <w:widowControl w:val="0"/>
        <w:jc w:val="center"/>
        <w:rPr>
          <w:rFonts w:eastAsia="NSimSun;Times New Roman" w:cs="Mangal"/>
          <w:sz w:val="28"/>
          <w:szCs w:val="28"/>
        </w:rPr>
      </w:pPr>
      <w:bookmarkStart w:id="0" w:name="Par39"/>
      <w:bookmarkEnd w:id="0"/>
    </w:p>
    <w:p w:rsidR="00425621" w:rsidRDefault="0083039A">
      <w:pPr>
        <w:widowControl w:val="0"/>
        <w:jc w:val="center"/>
        <w:rPr>
          <w:rFonts w:eastAsia="NSimSun;Times New Roman"/>
          <w:sz w:val="28"/>
          <w:szCs w:val="28"/>
        </w:rPr>
      </w:pPr>
      <w:r>
        <w:rPr>
          <w:rFonts w:eastAsia="NSimSun;Times New Roman"/>
          <w:sz w:val="28"/>
          <w:szCs w:val="28"/>
        </w:rPr>
        <w:t>1. Общие положения</w:t>
      </w:r>
    </w:p>
    <w:p w:rsidR="00425621" w:rsidRDefault="00425621">
      <w:pPr>
        <w:widowControl w:val="0"/>
        <w:ind w:firstLine="540"/>
        <w:jc w:val="both"/>
        <w:rPr>
          <w:rFonts w:eastAsia="NSimSun;Times New Roman" w:cs="Mangal"/>
          <w:sz w:val="28"/>
          <w:szCs w:val="28"/>
        </w:rPr>
      </w:pPr>
    </w:p>
    <w:p w:rsidR="00425621" w:rsidRDefault="0083039A">
      <w:pPr>
        <w:widowControl w:val="0"/>
        <w:jc w:val="both"/>
      </w:pPr>
      <w:r>
        <w:rPr>
          <w:rFonts w:eastAsia="NSimSun;Times New Roman"/>
          <w:sz w:val="28"/>
          <w:szCs w:val="28"/>
        </w:rPr>
        <w:tab/>
        <w:t xml:space="preserve">1.1. Настоящее Положение о муниципальном земельном контроле на территории </w:t>
      </w:r>
      <w:proofErr w:type="spellStart"/>
      <w:r>
        <w:rPr>
          <w:rFonts w:eastAsia="NSimSun;Times New Roman"/>
          <w:sz w:val="28"/>
          <w:szCs w:val="28"/>
        </w:rPr>
        <w:t>Ровеньского</w:t>
      </w:r>
      <w:proofErr w:type="spellEnd"/>
      <w:r>
        <w:rPr>
          <w:rFonts w:eastAsia="NSimSun;Times New Roman"/>
          <w:sz w:val="28"/>
          <w:szCs w:val="28"/>
        </w:rPr>
        <w:t xml:space="preserve"> района (далее соответственно - муниципальный  контроль,  Положение) разработано в соответствии с Земельным </w:t>
      </w:r>
      <w:hyperlink r:id="rId8" w:tgtFrame="consultantplus://offline/ref=CA22B37228142666ADB53CE00D79E2E56155CA905134685615DA275C40A1LDL">
        <w:r>
          <w:rPr>
            <w:rFonts w:eastAsia="NSimSun;Times New Roman"/>
            <w:color w:val="000000"/>
            <w:sz w:val="28"/>
            <w:szCs w:val="28"/>
          </w:rPr>
          <w:t>кодексом</w:t>
        </w:r>
      </w:hyperlink>
      <w:r>
        <w:rPr>
          <w:rFonts w:eastAsia="NSimSun;Times New Roman"/>
          <w:sz w:val="28"/>
          <w:szCs w:val="28"/>
        </w:rPr>
        <w:t xml:space="preserve"> Российской Федерации, Федеральным </w:t>
      </w:r>
      <w:hyperlink r:id="rId9" w:tgtFrame="consultantplus://offline/ref=CA22B37228142666ADB53CE00D79E2E56157C1905133685615DA275C40A1LDL">
        <w:r>
          <w:rPr>
            <w:rFonts w:eastAsia="NSimSun;Times New Roman"/>
            <w:color w:val="000000"/>
            <w:sz w:val="28"/>
            <w:szCs w:val="28"/>
          </w:rPr>
          <w:t>законом</w:t>
        </w:r>
      </w:hyperlink>
      <w:r>
        <w:rPr>
          <w:rFonts w:eastAsia="NSimSun;Times New Roman"/>
          <w:sz w:val="28"/>
          <w:szCs w:val="28"/>
        </w:rPr>
        <w:t xml:space="preserve"> от 6 октября 2003 года №131-ФЗ «Об общих принципах организации местного самоуправления в Российской Федерации», Федеральным </w:t>
      </w:r>
      <w:hyperlink r:id="rId10" w:tgtFrame="consultantplus://offline/ref=CA22B37228142666ADB53CE00D79E2E56157C2945735685615DA275C40A1LDL">
        <w:r>
          <w:rPr>
            <w:rFonts w:eastAsia="NSimSun;Times New Roman"/>
            <w:color w:val="000000"/>
            <w:sz w:val="28"/>
            <w:szCs w:val="28"/>
          </w:rPr>
          <w:t>законом</w:t>
        </w:r>
      </w:hyperlink>
      <w:r>
        <w:rPr>
          <w:rFonts w:eastAsia="NSimSun;Times New Roman"/>
          <w:sz w:val="28"/>
          <w:szCs w:val="28"/>
        </w:rPr>
        <w:t xml:space="preserve"> от 31 июня 2020 года №248-ФЗ «О государственном контроле (надзоре) и муниципальном контроле в Российской Федерации» (далее — Федеральный закон №248-ФЗ), </w:t>
      </w:r>
      <w:hyperlink r:id="rId11" w:tgtFrame="consultantplus://offline/ref=CA22B37228142666ADB522ED1B15B8E8645A9C98573C64004E857C011714037CACLEL">
        <w:r>
          <w:rPr>
            <w:rFonts w:eastAsia="NSimSun;Times New Roman"/>
            <w:color w:val="000000"/>
            <w:sz w:val="28"/>
            <w:szCs w:val="28"/>
          </w:rPr>
          <w:t>Уставом</w:t>
        </w:r>
      </w:hyperlink>
      <w:r>
        <w:rPr>
          <w:rFonts w:eastAsia="NSimSun;Times New Roman"/>
          <w:sz w:val="28"/>
          <w:szCs w:val="28"/>
        </w:rPr>
        <w:t xml:space="preserve"> муниципального района «</w:t>
      </w:r>
      <w:proofErr w:type="spellStart"/>
      <w:r>
        <w:rPr>
          <w:rFonts w:eastAsia="NSimSun;Times New Roman"/>
          <w:sz w:val="28"/>
          <w:szCs w:val="28"/>
        </w:rPr>
        <w:t>Ровеньский</w:t>
      </w:r>
      <w:proofErr w:type="spellEnd"/>
      <w:r>
        <w:rPr>
          <w:rFonts w:eastAsia="NSimSun;Times New Roman"/>
          <w:sz w:val="28"/>
          <w:szCs w:val="28"/>
        </w:rPr>
        <w:t xml:space="preserve"> район» Белгородской области,  иными нормативными правовыми актами и регулирует проведение муниципального земельного контроля, а также права и обязанности должностных лиц, осуществляющих муниципальный земельный контроль на территории муниципального района.</w:t>
      </w:r>
    </w:p>
    <w:p w:rsidR="00425621" w:rsidRDefault="0083039A">
      <w:pPr>
        <w:spacing w:after="1" w:line="280" w:lineRule="atLeast"/>
        <w:ind w:firstLine="540"/>
        <w:jc w:val="both"/>
        <w:rPr>
          <w:rFonts w:eastAsia="NSimSun;Times New Roman"/>
          <w:sz w:val="28"/>
          <w:szCs w:val="28"/>
        </w:rPr>
      </w:pPr>
      <w:r>
        <w:rPr>
          <w:rFonts w:eastAsia="NSimSun;Times New Roman"/>
          <w:sz w:val="28"/>
          <w:szCs w:val="28"/>
        </w:rPr>
        <w:t xml:space="preserve">1.2.  Предметом муниципального контроля является деятельность администрации </w:t>
      </w:r>
      <w:proofErr w:type="spellStart"/>
      <w:r>
        <w:rPr>
          <w:rFonts w:eastAsia="NSimSun;Times New Roman"/>
          <w:sz w:val="28"/>
          <w:szCs w:val="28"/>
        </w:rPr>
        <w:t>Ровеньского</w:t>
      </w:r>
      <w:proofErr w:type="spellEnd"/>
      <w:r>
        <w:rPr>
          <w:rFonts w:eastAsia="NSimSun;Times New Roman"/>
          <w:sz w:val="28"/>
          <w:szCs w:val="28"/>
        </w:rPr>
        <w:t xml:space="preserve"> района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425621" w:rsidRDefault="0083039A">
      <w:pPr>
        <w:spacing w:after="1" w:line="280" w:lineRule="atLeast"/>
        <w:ind w:firstLine="540"/>
        <w:jc w:val="both"/>
      </w:pPr>
      <w:r>
        <w:rPr>
          <w:rFonts w:eastAsia="NSimSun;Times New Roman"/>
          <w:sz w:val="28"/>
          <w:szCs w:val="28"/>
        </w:rPr>
        <w:t xml:space="preserve">Муниципальный контроль осуществляется в соответствии с законодательством Российской Федерации и в порядке, установленном нормативными правовыми актами Белгородской области, а также принятыми в соответствии с ними нормативными правовыми актами органов местного самоуправления </w:t>
      </w:r>
      <w:proofErr w:type="spellStart"/>
      <w:r>
        <w:rPr>
          <w:rFonts w:eastAsia="NSimSun;Times New Roman"/>
          <w:sz w:val="28"/>
          <w:szCs w:val="28"/>
        </w:rPr>
        <w:t>Ровеньского</w:t>
      </w:r>
      <w:proofErr w:type="spellEnd"/>
      <w:r>
        <w:rPr>
          <w:rFonts w:eastAsia="NSimSun;Times New Roman"/>
          <w:sz w:val="28"/>
          <w:szCs w:val="28"/>
        </w:rPr>
        <w:t xml:space="preserve"> района с учетом положений Земельного кодекса Российской Федерации.</w:t>
      </w:r>
    </w:p>
    <w:p w:rsidR="00425621" w:rsidRDefault="0083039A">
      <w:pPr>
        <w:spacing w:after="1" w:line="280" w:lineRule="atLeast"/>
        <w:ind w:firstLine="540"/>
        <w:jc w:val="both"/>
      </w:pPr>
      <w:r>
        <w:rPr>
          <w:rFonts w:eastAsia="NSimSun;Times New Roman"/>
          <w:sz w:val="28"/>
          <w:szCs w:val="28"/>
        </w:rPr>
        <w:t xml:space="preserve">Администрация </w:t>
      </w:r>
      <w:proofErr w:type="spellStart"/>
      <w:r>
        <w:rPr>
          <w:rFonts w:eastAsia="NSimSun;Times New Roman"/>
          <w:sz w:val="28"/>
          <w:szCs w:val="28"/>
        </w:rPr>
        <w:t>Ровеньского</w:t>
      </w:r>
      <w:proofErr w:type="spellEnd"/>
      <w:r>
        <w:rPr>
          <w:rFonts w:eastAsia="NSimSun;Times New Roman"/>
          <w:sz w:val="28"/>
          <w:szCs w:val="28"/>
        </w:rPr>
        <w:t xml:space="preserve"> района осуществляет муниципальный  контроль в отношении объектов земельных отношений, расположенных в границах входящих в состав </w:t>
      </w:r>
      <w:proofErr w:type="spellStart"/>
      <w:r>
        <w:rPr>
          <w:rFonts w:eastAsia="NSimSun;Times New Roman"/>
          <w:sz w:val="28"/>
          <w:szCs w:val="28"/>
        </w:rPr>
        <w:t>Ровеньского</w:t>
      </w:r>
      <w:proofErr w:type="spellEnd"/>
      <w:r>
        <w:rPr>
          <w:rFonts w:eastAsia="NSimSun;Times New Roman"/>
          <w:sz w:val="28"/>
          <w:szCs w:val="28"/>
        </w:rPr>
        <w:t xml:space="preserve">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425621" w:rsidRDefault="0083039A">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jc w:val="both"/>
      </w:pPr>
      <w:r>
        <w:rPr>
          <w:rFonts w:eastAsia="NSimSun;Times New Roman" w:cs="Mangal"/>
          <w:color w:val="000000"/>
          <w:sz w:val="28"/>
          <w:szCs w:val="28"/>
        </w:rPr>
        <w:lastRenderedPageBreak/>
        <w:tab/>
        <w:t xml:space="preserve">1.3. Контрольным органом, уполномоченным на осуществление муниципального  контроля  является администрация </w:t>
      </w:r>
      <w:proofErr w:type="spellStart"/>
      <w:r>
        <w:rPr>
          <w:rFonts w:eastAsia="NSimSun;Times New Roman" w:cs="Mangal"/>
          <w:color w:val="000000"/>
          <w:sz w:val="28"/>
          <w:szCs w:val="28"/>
        </w:rPr>
        <w:t>Ровеньского</w:t>
      </w:r>
      <w:proofErr w:type="spellEnd"/>
      <w:r>
        <w:rPr>
          <w:rFonts w:eastAsia="NSimSun;Times New Roman" w:cs="Mangal"/>
          <w:color w:val="000000"/>
          <w:sz w:val="28"/>
          <w:szCs w:val="28"/>
        </w:rPr>
        <w:t xml:space="preserve"> района (далее</w:t>
      </w:r>
      <w:r>
        <w:rPr>
          <w:rFonts w:eastAsia="NSimSun;Times New Roman" w:cs="Mangal"/>
          <w:color w:val="000000"/>
          <w:spacing w:val="11"/>
          <w:sz w:val="28"/>
          <w:szCs w:val="28"/>
        </w:rPr>
        <w:t xml:space="preserve"> </w:t>
      </w:r>
      <w:r>
        <w:rPr>
          <w:rFonts w:eastAsia="NSimSun;Times New Roman" w:cs="Mangal"/>
          <w:color w:val="000000"/>
          <w:sz w:val="28"/>
          <w:szCs w:val="28"/>
        </w:rPr>
        <w:t>-</w:t>
      </w:r>
      <w:r>
        <w:rPr>
          <w:rFonts w:eastAsia="NSimSun;Times New Roman" w:cs="Mangal"/>
          <w:color w:val="000000"/>
          <w:spacing w:val="-67"/>
          <w:sz w:val="28"/>
          <w:szCs w:val="28"/>
        </w:rPr>
        <w:t xml:space="preserve"> </w:t>
      </w:r>
      <w:r>
        <w:rPr>
          <w:rFonts w:eastAsia="NSimSun;Times New Roman" w:cs="Mangal"/>
          <w:color w:val="000000"/>
          <w:sz w:val="28"/>
          <w:szCs w:val="28"/>
        </w:rPr>
        <w:t>уполномоченный</w:t>
      </w:r>
      <w:r>
        <w:rPr>
          <w:rFonts w:eastAsia="NSimSun;Times New Roman" w:cs="Mangal"/>
          <w:color w:val="000000"/>
          <w:spacing w:val="16"/>
          <w:sz w:val="28"/>
          <w:szCs w:val="28"/>
        </w:rPr>
        <w:t xml:space="preserve"> </w:t>
      </w:r>
      <w:r>
        <w:rPr>
          <w:rFonts w:eastAsia="NSimSun;Times New Roman" w:cs="Mangal"/>
          <w:color w:val="000000"/>
          <w:sz w:val="28"/>
          <w:szCs w:val="28"/>
        </w:rPr>
        <w:t>орган).</w:t>
      </w:r>
    </w:p>
    <w:p w:rsidR="00425621" w:rsidRDefault="0083039A">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jc w:val="both"/>
      </w:pPr>
      <w:r>
        <w:rPr>
          <w:rFonts w:eastAsia="NSimSun;Times New Roman" w:cs="Mangal"/>
          <w:color w:val="000000"/>
          <w:sz w:val="28"/>
          <w:szCs w:val="28"/>
        </w:rPr>
        <w:tab/>
        <w:t xml:space="preserve">1.4. Должностным лицом, уполномоченным на осуществление муниципального контроля (инспектором) является </w:t>
      </w:r>
      <w:r>
        <w:rPr>
          <w:rFonts w:eastAsia="NSimSun;Times New Roman" w:cs="Mangal"/>
          <w:sz w:val="28"/>
          <w:szCs w:val="28"/>
        </w:rPr>
        <w:t xml:space="preserve">специалист отдела земельных правоотношений  администрации </w:t>
      </w:r>
      <w:proofErr w:type="spellStart"/>
      <w:r>
        <w:rPr>
          <w:rFonts w:eastAsia="NSimSun;Times New Roman" w:cs="Mangal"/>
          <w:sz w:val="28"/>
          <w:szCs w:val="28"/>
        </w:rPr>
        <w:t>Ровеньского</w:t>
      </w:r>
      <w:proofErr w:type="spellEnd"/>
      <w:r>
        <w:rPr>
          <w:rFonts w:eastAsia="NSimSun;Times New Roman" w:cs="Mangal"/>
          <w:sz w:val="28"/>
          <w:szCs w:val="28"/>
        </w:rPr>
        <w:t xml:space="preserve"> района. </w:t>
      </w:r>
    </w:p>
    <w:p w:rsidR="00425621" w:rsidRDefault="0083039A">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jc w:val="both"/>
      </w:pPr>
      <w:r>
        <w:rPr>
          <w:color w:val="C00000"/>
          <w:sz w:val="28"/>
          <w:szCs w:val="28"/>
        </w:rPr>
        <w:tab/>
      </w:r>
      <w:r>
        <w:rPr>
          <w:sz w:val="28"/>
          <w:szCs w:val="28"/>
        </w:rPr>
        <w:t xml:space="preserve">1.5.  Глава администрации </w:t>
      </w:r>
      <w:proofErr w:type="spellStart"/>
      <w:r>
        <w:rPr>
          <w:sz w:val="28"/>
          <w:szCs w:val="28"/>
        </w:rPr>
        <w:t>Ровеньского</w:t>
      </w:r>
      <w:proofErr w:type="spellEnd"/>
      <w:r>
        <w:rPr>
          <w:sz w:val="28"/>
          <w:szCs w:val="28"/>
        </w:rPr>
        <w:t xml:space="preserve"> района является должностным лицом, уполномоченным на принятие решений о проведении контрольных  мероприятий (далее - уполномоченное должностное лицо контрольного органа) в порядке, предусмотренном ст. 45 Федерального закона № 248-ФЗ.</w:t>
      </w:r>
    </w:p>
    <w:p w:rsidR="00425621" w:rsidRDefault="0083039A">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jc w:val="both"/>
        <w:rPr>
          <w:sz w:val="28"/>
          <w:szCs w:val="28"/>
        </w:rPr>
      </w:pPr>
      <w:r>
        <w:rPr>
          <w:sz w:val="28"/>
          <w:szCs w:val="28"/>
        </w:rPr>
        <w:tab/>
        <w:t>1.6. Объектами муниципального контроля являются:</w:t>
      </w:r>
    </w:p>
    <w:p w:rsidR="00425621" w:rsidRDefault="0083039A">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jc w:val="both"/>
        <w:rPr>
          <w:sz w:val="28"/>
          <w:szCs w:val="28"/>
        </w:rPr>
      </w:pPr>
      <w:r>
        <w:rPr>
          <w:sz w:val="28"/>
          <w:szCs w:val="28"/>
        </w:rPr>
        <w:tab/>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25621" w:rsidRDefault="0083039A">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jc w:val="both"/>
        <w:rPr>
          <w:sz w:val="28"/>
          <w:szCs w:val="28"/>
        </w:rPr>
      </w:pPr>
      <w:r>
        <w:rPr>
          <w:sz w:val="28"/>
          <w:szCs w:val="28"/>
        </w:rPr>
        <w:tab/>
        <w:t>2) результаты деятельности граждан и организаций;</w:t>
      </w:r>
    </w:p>
    <w:p w:rsidR="00425621" w:rsidRDefault="0083039A">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jc w:val="both"/>
      </w:pPr>
      <w:r>
        <w:rPr>
          <w:sz w:val="28"/>
          <w:szCs w:val="28"/>
        </w:rPr>
        <w:tab/>
        <w:t>3) земельные участки, которыми граждане и организации владеют и (или) пользуются и к которым предъявляются обязательные требования.</w:t>
      </w:r>
    </w:p>
    <w:p w:rsidR="00425621" w:rsidRDefault="0083039A">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jc w:val="both"/>
      </w:pPr>
      <w:r>
        <w:rPr>
          <w:sz w:val="28"/>
          <w:szCs w:val="28"/>
        </w:rPr>
        <w:tab/>
        <w:t>1.7. Уполномоченным органом обеспечивается учет объектов контроля в соответствии с Федеральным законом</w:t>
      </w:r>
      <w:r>
        <w:t xml:space="preserve"> </w:t>
      </w:r>
      <w:r>
        <w:rPr>
          <w:sz w:val="28"/>
          <w:szCs w:val="28"/>
        </w:rPr>
        <w:t>№ 248-ФЗ и настоящим Положением.</w:t>
      </w:r>
    </w:p>
    <w:p w:rsidR="00425621" w:rsidRDefault="0083039A">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jc w:val="both"/>
        <w:rPr>
          <w:sz w:val="28"/>
          <w:szCs w:val="28"/>
        </w:rPr>
      </w:pPr>
      <w:r>
        <w:rPr>
          <w:sz w:val="28"/>
          <w:szCs w:val="28"/>
        </w:rPr>
        <w:t xml:space="preserve">  </w:t>
      </w:r>
      <w:r>
        <w:rPr>
          <w:sz w:val="28"/>
          <w:szCs w:val="28"/>
        </w:rPr>
        <w:tab/>
        <w:t>При сборе, обработке, анализе и учете сведений об объектах контроля для целей их учета уполномоченный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25621" w:rsidRDefault="0083039A">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jc w:val="both"/>
        <w:rPr>
          <w:sz w:val="28"/>
          <w:szCs w:val="28"/>
        </w:rPr>
      </w:pPr>
      <w:r>
        <w:rPr>
          <w:sz w:val="28"/>
          <w:szCs w:val="28"/>
        </w:rPr>
        <w:tab/>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25621" w:rsidRDefault="0083039A">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jc w:val="both"/>
        <w:rPr>
          <w:sz w:val="28"/>
          <w:szCs w:val="28"/>
        </w:rPr>
      </w:pPr>
      <w:r>
        <w:rPr>
          <w:sz w:val="28"/>
          <w:szCs w:val="28"/>
        </w:rPr>
        <w:t xml:space="preserve"> </w:t>
      </w:r>
      <w:r>
        <w:rPr>
          <w:sz w:val="28"/>
          <w:szCs w:val="28"/>
        </w:rPr>
        <w:tab/>
        <w:t>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425621" w:rsidRDefault="0083039A">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jc w:val="both"/>
        <w:rPr>
          <w:color w:val="C00000"/>
          <w:sz w:val="28"/>
          <w:szCs w:val="28"/>
        </w:rPr>
      </w:pPr>
      <w:r>
        <w:rPr>
          <w:color w:val="C00000"/>
          <w:sz w:val="28"/>
          <w:szCs w:val="28"/>
        </w:rPr>
        <w:t xml:space="preserve">   </w:t>
      </w:r>
    </w:p>
    <w:p w:rsidR="00425621" w:rsidRDefault="0083039A">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jc w:val="center"/>
      </w:pPr>
      <w:r>
        <w:rPr>
          <w:sz w:val="28"/>
          <w:szCs w:val="28"/>
          <w:lang w:val="en-US"/>
        </w:rPr>
        <w:t>II</w:t>
      </w:r>
      <w:r>
        <w:rPr>
          <w:sz w:val="28"/>
          <w:szCs w:val="28"/>
        </w:rPr>
        <w:t>. Управление рисками причинения вреда (ущерба) охраняемым законом ценностям при осуществлении муниципального контроля</w:t>
      </w:r>
    </w:p>
    <w:p w:rsidR="00425621" w:rsidRDefault="00425621">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jc w:val="both"/>
        <w:rPr>
          <w:sz w:val="28"/>
          <w:szCs w:val="28"/>
        </w:rPr>
      </w:pPr>
    </w:p>
    <w:p w:rsidR="00425621" w:rsidRDefault="0083039A">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jc w:val="both"/>
        <w:rPr>
          <w:sz w:val="28"/>
          <w:szCs w:val="28"/>
        </w:rPr>
      </w:pPr>
      <w:r>
        <w:rPr>
          <w:sz w:val="28"/>
          <w:szCs w:val="28"/>
        </w:rPr>
        <w:tab/>
        <w:t>2.1. В соответствии с оценкой риска причинения вреда (ущерба) охраняемым законом ценностям устанавливаются 3 категорий рисков:</w:t>
      </w:r>
    </w:p>
    <w:p w:rsidR="00425621" w:rsidRDefault="0083039A">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jc w:val="both"/>
        <w:rPr>
          <w:sz w:val="28"/>
          <w:szCs w:val="28"/>
        </w:rPr>
      </w:pPr>
      <w:r>
        <w:rPr>
          <w:sz w:val="28"/>
          <w:szCs w:val="28"/>
        </w:rPr>
        <w:tab/>
        <w:t>2.1.1. Средний риск.</w:t>
      </w:r>
    </w:p>
    <w:p w:rsidR="00425621" w:rsidRDefault="0083039A">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jc w:val="both"/>
        <w:rPr>
          <w:sz w:val="28"/>
          <w:szCs w:val="28"/>
        </w:rPr>
      </w:pPr>
      <w:r>
        <w:rPr>
          <w:sz w:val="28"/>
          <w:szCs w:val="28"/>
        </w:rPr>
        <w:lastRenderedPageBreak/>
        <w:tab/>
        <w:t>2.1.2. Умеренный риск.</w:t>
      </w:r>
    </w:p>
    <w:p w:rsidR="00425621" w:rsidRDefault="0083039A">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jc w:val="both"/>
        <w:rPr>
          <w:sz w:val="28"/>
          <w:szCs w:val="28"/>
        </w:rPr>
      </w:pPr>
      <w:r>
        <w:rPr>
          <w:sz w:val="28"/>
          <w:szCs w:val="28"/>
        </w:rPr>
        <w:tab/>
        <w:t>2.1.3. Низкий риск.</w:t>
      </w:r>
    </w:p>
    <w:p w:rsidR="00425621" w:rsidRDefault="0083039A">
      <w:pPr>
        <w:tabs>
          <w:tab w:val="left" w:pos="709"/>
        </w:tabs>
        <w:spacing w:line="322" w:lineRule="exact"/>
        <w:jc w:val="both"/>
        <w:rPr>
          <w:sz w:val="28"/>
          <w:szCs w:val="28"/>
        </w:rPr>
      </w:pPr>
      <w:r>
        <w:rPr>
          <w:sz w:val="28"/>
          <w:szCs w:val="28"/>
        </w:rPr>
        <w:tab/>
        <w:t>2.2. К категории среднего риска относятся:</w:t>
      </w:r>
    </w:p>
    <w:p w:rsidR="00425621" w:rsidRDefault="0083039A">
      <w:pPr>
        <w:tabs>
          <w:tab w:val="left" w:pos="1020"/>
        </w:tabs>
        <w:ind w:firstLine="1020"/>
        <w:contextualSpacing/>
        <w:jc w:val="both"/>
        <w:rPr>
          <w:sz w:val="28"/>
          <w:szCs w:val="28"/>
        </w:rPr>
      </w:pPr>
      <w:r>
        <w:rPr>
          <w:sz w:val="28"/>
          <w:szCs w:val="28"/>
        </w:rPr>
        <w:t>-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425621" w:rsidRDefault="0083039A">
      <w:pPr>
        <w:tabs>
          <w:tab w:val="left" w:pos="1020"/>
        </w:tabs>
        <w:ind w:firstLine="1020"/>
        <w:contextualSpacing/>
        <w:jc w:val="both"/>
        <w:rPr>
          <w:sz w:val="28"/>
          <w:szCs w:val="28"/>
        </w:rPr>
      </w:pPr>
      <w:r>
        <w:rPr>
          <w:sz w:val="28"/>
          <w:szCs w:val="28"/>
        </w:rPr>
        <w:t>- земельные участки, предназначенные для гаражного и (или) жилищного строительства;</w:t>
      </w:r>
    </w:p>
    <w:p w:rsidR="00425621" w:rsidRDefault="0083039A">
      <w:pPr>
        <w:ind w:firstLine="1020"/>
        <w:contextualSpacing/>
        <w:jc w:val="both"/>
        <w:rPr>
          <w:sz w:val="28"/>
          <w:szCs w:val="28"/>
        </w:rPr>
      </w:pPr>
      <w:r>
        <w:rPr>
          <w:sz w:val="28"/>
          <w:szCs w:val="28"/>
        </w:rPr>
        <w:t>- земельные участки, расположенные в границах или примыкающие к границе береговой полосы водных объектов общего пользования.</w:t>
      </w:r>
    </w:p>
    <w:p w:rsidR="00425621" w:rsidRDefault="0083039A">
      <w:pPr>
        <w:tabs>
          <w:tab w:val="left" w:pos="1020"/>
        </w:tabs>
        <w:contextualSpacing/>
        <w:jc w:val="both"/>
        <w:rPr>
          <w:sz w:val="28"/>
          <w:szCs w:val="28"/>
        </w:rPr>
      </w:pPr>
      <w:r>
        <w:rPr>
          <w:sz w:val="28"/>
          <w:szCs w:val="28"/>
        </w:rPr>
        <w:t xml:space="preserve"> </w:t>
      </w:r>
      <w:r>
        <w:rPr>
          <w:sz w:val="28"/>
          <w:szCs w:val="28"/>
        </w:rPr>
        <w:tab/>
        <w:t>К категории умеренного риска относятся земельные участки:</w:t>
      </w:r>
    </w:p>
    <w:p w:rsidR="00425621" w:rsidRDefault="0083039A">
      <w:pPr>
        <w:ind w:firstLine="1020"/>
        <w:contextualSpacing/>
        <w:jc w:val="both"/>
        <w:rPr>
          <w:sz w:val="28"/>
          <w:szCs w:val="28"/>
        </w:rPr>
      </w:pPr>
      <w:r>
        <w:rPr>
          <w:sz w:val="28"/>
          <w:szCs w:val="28"/>
        </w:rPr>
        <w:t>- граничащие с землями и (или) земельными участками, относящимися к категории земель лесного фонда, земель особо охраняемых территорий и объектов, а также земель запаса;</w:t>
      </w:r>
    </w:p>
    <w:p w:rsidR="00425621" w:rsidRDefault="0083039A">
      <w:pPr>
        <w:tabs>
          <w:tab w:val="left" w:pos="1020"/>
        </w:tabs>
        <w:ind w:firstLine="1020"/>
        <w:contextualSpacing/>
        <w:jc w:val="both"/>
        <w:rPr>
          <w:sz w:val="28"/>
          <w:szCs w:val="28"/>
        </w:rPr>
      </w:pPr>
      <w:r>
        <w:rPr>
          <w:sz w:val="28"/>
          <w:szCs w:val="28"/>
        </w:rPr>
        <w:t>-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w:t>
      </w:r>
    </w:p>
    <w:p w:rsidR="00425621" w:rsidRDefault="0083039A">
      <w:pPr>
        <w:ind w:firstLine="1020"/>
        <w:contextualSpacing/>
        <w:jc w:val="both"/>
        <w:rPr>
          <w:sz w:val="28"/>
          <w:szCs w:val="28"/>
        </w:rPr>
      </w:pPr>
      <w:r>
        <w:rPr>
          <w:sz w:val="28"/>
          <w:szCs w:val="28"/>
        </w:rPr>
        <w:t>-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 граничащие с землями и (или) земельными участками, относящимися к категории земель сельскохозяйственного назначения;</w:t>
      </w:r>
    </w:p>
    <w:p w:rsidR="00425621" w:rsidRDefault="0083039A">
      <w:pPr>
        <w:ind w:firstLine="1020"/>
        <w:contextualSpacing/>
        <w:jc w:val="both"/>
        <w:rPr>
          <w:sz w:val="28"/>
          <w:szCs w:val="28"/>
        </w:rPr>
      </w:pPr>
      <w:r>
        <w:rPr>
          <w:sz w:val="28"/>
          <w:szCs w:val="28"/>
        </w:rPr>
        <w:t>-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425621" w:rsidRDefault="0083039A">
      <w:pPr>
        <w:ind w:firstLine="1020"/>
        <w:contextualSpacing/>
        <w:jc w:val="both"/>
        <w:rPr>
          <w:sz w:val="28"/>
          <w:szCs w:val="28"/>
        </w:rPr>
      </w:pPr>
      <w:r>
        <w:rPr>
          <w:sz w:val="28"/>
          <w:szCs w:val="28"/>
        </w:rPr>
        <w:t>К категории низкого риска относятся все иные земельные участки, не отнесенные к категориям среднего или умеренного риска.</w:t>
      </w:r>
    </w:p>
    <w:p w:rsidR="00425621" w:rsidRDefault="0083039A">
      <w:pPr>
        <w:tabs>
          <w:tab w:val="left" w:pos="1671"/>
        </w:tabs>
        <w:spacing w:before="15"/>
        <w:ind w:firstLine="737"/>
        <w:jc w:val="both"/>
      </w:pPr>
      <w:r>
        <w:rPr>
          <w:sz w:val="28"/>
          <w:szCs w:val="28"/>
        </w:rPr>
        <w:t xml:space="preserve">2.3. </w:t>
      </w:r>
      <w:hyperlink r:id="rId12" w:tgtFrame="consultantplus://offline/ref=3BBB3296277738A68FF7E174762DEFEFE5707640B646A72AB263C0605322CF3B409B1CCDE474154B78180121112FFAC7797477F89D424DB72FcFG">
        <w:r>
          <w:rPr>
            <w:color w:val="000000"/>
            <w:sz w:val="28"/>
            <w:szCs w:val="28"/>
          </w:rPr>
          <w:t>Уполномоченный орган в течение пяти рабочих дней со дня поступления</w:t>
        </w:r>
        <w:r>
          <w:rPr>
            <w:color w:val="000000"/>
            <w:spacing w:val="-67"/>
            <w:sz w:val="28"/>
            <w:szCs w:val="28"/>
          </w:rPr>
          <w:t xml:space="preserve"> </w:t>
        </w:r>
        <w:r>
          <w:rPr>
            <w:color w:val="000000"/>
            <w:sz w:val="28"/>
            <w:szCs w:val="28"/>
          </w:rPr>
          <w:t>сведений о соответствии объекта контроля критериям риска иной категории риска</w:t>
        </w:r>
        <w:r>
          <w:rPr>
            <w:color w:val="000000"/>
            <w:spacing w:val="1"/>
            <w:sz w:val="28"/>
            <w:szCs w:val="28"/>
          </w:rPr>
          <w:t xml:space="preserve"> </w:t>
        </w:r>
        <w:r>
          <w:rPr>
            <w:color w:val="000000"/>
            <w:sz w:val="28"/>
            <w:szCs w:val="28"/>
          </w:rPr>
          <w:t>либо об изменении критериев риска</w:t>
        </w:r>
        <w:r>
          <w:rPr>
            <w:color w:val="000000"/>
            <w:spacing w:val="1"/>
            <w:sz w:val="28"/>
            <w:szCs w:val="28"/>
          </w:rPr>
          <w:t xml:space="preserve"> </w:t>
        </w:r>
        <w:r>
          <w:rPr>
            <w:color w:val="000000"/>
            <w:sz w:val="28"/>
            <w:szCs w:val="28"/>
          </w:rPr>
          <w:t>принимает решение об изменении категории</w:t>
        </w:r>
        <w:r>
          <w:rPr>
            <w:color w:val="000000"/>
            <w:spacing w:val="1"/>
            <w:sz w:val="28"/>
            <w:szCs w:val="28"/>
          </w:rPr>
          <w:t xml:space="preserve"> </w:t>
        </w:r>
        <w:r>
          <w:rPr>
            <w:color w:val="000000"/>
            <w:sz w:val="28"/>
            <w:szCs w:val="28"/>
          </w:rPr>
          <w:t>риска</w:t>
        </w:r>
        <w:r>
          <w:rPr>
            <w:color w:val="000000"/>
            <w:spacing w:val="6"/>
            <w:sz w:val="28"/>
            <w:szCs w:val="28"/>
          </w:rPr>
          <w:t xml:space="preserve"> </w:t>
        </w:r>
        <w:r>
          <w:rPr>
            <w:color w:val="000000"/>
            <w:sz w:val="28"/>
            <w:szCs w:val="28"/>
          </w:rPr>
          <w:t>указанного</w:t>
        </w:r>
        <w:r>
          <w:rPr>
            <w:color w:val="000000"/>
            <w:spacing w:val="28"/>
            <w:sz w:val="28"/>
            <w:szCs w:val="28"/>
          </w:rPr>
          <w:t xml:space="preserve"> </w:t>
        </w:r>
        <w:r>
          <w:rPr>
            <w:color w:val="000000"/>
            <w:sz w:val="28"/>
            <w:szCs w:val="28"/>
          </w:rPr>
          <w:t>объекта</w:t>
        </w:r>
        <w:r>
          <w:rPr>
            <w:color w:val="000000"/>
            <w:spacing w:val="9"/>
            <w:sz w:val="28"/>
            <w:szCs w:val="28"/>
          </w:rPr>
          <w:t xml:space="preserve"> </w:t>
        </w:r>
        <w:r>
          <w:rPr>
            <w:color w:val="000000"/>
            <w:sz w:val="28"/>
            <w:szCs w:val="28"/>
          </w:rPr>
          <w:t>контроля</w:t>
        </w:r>
      </w:hyperlink>
      <w:r>
        <w:rPr>
          <w:color w:val="000000"/>
          <w:sz w:val="28"/>
          <w:szCs w:val="28"/>
        </w:rPr>
        <w:t>.</w:t>
      </w:r>
    </w:p>
    <w:p w:rsidR="00425621" w:rsidRDefault="0083039A">
      <w:pPr>
        <w:tabs>
          <w:tab w:val="left" w:pos="1671"/>
        </w:tabs>
        <w:spacing w:before="15"/>
        <w:ind w:firstLine="737"/>
        <w:jc w:val="both"/>
      </w:pPr>
      <w:r>
        <w:rPr>
          <w:color w:val="000000"/>
          <w:sz w:val="28"/>
          <w:szCs w:val="28"/>
        </w:rPr>
        <w:t xml:space="preserve">2.4. </w:t>
      </w:r>
      <w:hyperlink r:id="rId13" w:tgtFrame="consultantplus://offline/ref=3BBB3296277738A68FF7E174762DEFEFE5707640B646A72AB263C0605322CF3B409B1CCDE474154B78180121112FFAC7797477F89D424DB72FcFG">
        <w:r>
          <w:rPr>
            <w:color w:val="000000"/>
            <w:sz w:val="28"/>
            <w:szCs w:val="28"/>
          </w:rPr>
          <w:t xml:space="preserve">Сбор, обработка, анализ и учет сведений об объектах контроля </w:t>
        </w:r>
        <w:r>
          <w:rPr>
            <w:color w:val="111111"/>
            <w:sz w:val="28"/>
            <w:szCs w:val="28"/>
          </w:rPr>
          <w:t xml:space="preserve">в </w:t>
        </w:r>
        <w:r>
          <w:rPr>
            <w:color w:val="000000"/>
            <w:sz w:val="28"/>
            <w:szCs w:val="28"/>
          </w:rPr>
          <w:t>целях</w:t>
        </w:r>
        <w:r>
          <w:rPr>
            <w:color w:val="000000"/>
            <w:spacing w:val="1"/>
            <w:sz w:val="28"/>
            <w:szCs w:val="28"/>
          </w:rPr>
          <w:t xml:space="preserve"> </w:t>
        </w:r>
        <w:r>
          <w:rPr>
            <w:color w:val="000000"/>
            <w:sz w:val="28"/>
            <w:szCs w:val="28"/>
          </w:rPr>
          <w:t>их отнесения к категориям риска либо определения индикаторов риска нарушения</w:t>
        </w:r>
        <w:r>
          <w:rPr>
            <w:color w:val="000000"/>
            <w:spacing w:val="1"/>
            <w:sz w:val="28"/>
            <w:szCs w:val="28"/>
          </w:rPr>
          <w:t xml:space="preserve"> </w:t>
        </w:r>
        <w:r>
          <w:rPr>
            <w:color w:val="000000"/>
            <w:sz w:val="28"/>
            <w:szCs w:val="28"/>
          </w:rPr>
          <w:t>обязательных требований осуществляются без взаимодействия с контролируемыми</w:t>
        </w:r>
        <w:r>
          <w:rPr>
            <w:color w:val="000000"/>
            <w:spacing w:val="1"/>
            <w:sz w:val="28"/>
            <w:szCs w:val="28"/>
          </w:rPr>
          <w:t xml:space="preserve"> </w:t>
        </w:r>
        <w:r>
          <w:rPr>
            <w:color w:val="000000"/>
            <w:sz w:val="28"/>
            <w:szCs w:val="28"/>
          </w:rPr>
          <w:t>лицами</w:t>
        </w:r>
      </w:hyperlink>
    </w:p>
    <w:p w:rsidR="00425621" w:rsidRDefault="0083039A">
      <w:pPr>
        <w:tabs>
          <w:tab w:val="left" w:pos="1671"/>
        </w:tabs>
        <w:spacing w:before="15"/>
        <w:ind w:firstLine="737"/>
        <w:jc w:val="both"/>
      </w:pPr>
      <w:r>
        <w:rPr>
          <w:sz w:val="28"/>
          <w:szCs w:val="28"/>
        </w:rPr>
        <w:t>2.5.  Для объектов контроля, отнесенных к категориям среднего и умеренного риска проведение плановых контрольных мероприятий осуществляется 1 раз в три года.</w:t>
      </w:r>
    </w:p>
    <w:p w:rsidR="00425621" w:rsidRDefault="0083039A">
      <w:pPr>
        <w:tabs>
          <w:tab w:val="left" w:pos="1671"/>
        </w:tabs>
        <w:spacing w:before="15"/>
        <w:ind w:firstLine="737"/>
        <w:jc w:val="both"/>
        <w:rPr>
          <w:highlight w:val="white"/>
        </w:rPr>
      </w:pPr>
      <w:r>
        <w:rPr>
          <w:rStyle w:val="-"/>
          <w:rFonts w:ascii="Times New Roman" w:hAnsi="Times New Roman" w:cs="Times New Roman"/>
          <w:color w:val="000000"/>
          <w:sz w:val="28"/>
          <w:szCs w:val="28"/>
          <w:u w:val="none"/>
        </w:rPr>
        <w:t>2.6. Перечень индикаторов риска нарушения обязательных требований, проверяемых в рамках осуществления муниципального контроля установлен Приложением № 1 к настоящему Положению.</w:t>
      </w:r>
    </w:p>
    <w:p w:rsidR="00425621" w:rsidRDefault="00425621">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jc w:val="both"/>
        <w:rPr>
          <w:sz w:val="28"/>
          <w:szCs w:val="28"/>
        </w:rPr>
      </w:pPr>
    </w:p>
    <w:p w:rsidR="00425621" w:rsidRDefault="00425621">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jc w:val="both"/>
        <w:rPr>
          <w:sz w:val="28"/>
          <w:szCs w:val="28"/>
        </w:rPr>
      </w:pPr>
    </w:p>
    <w:p w:rsidR="00425621" w:rsidRDefault="0083039A">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jc w:val="center"/>
        <w:rPr>
          <w:sz w:val="28"/>
          <w:szCs w:val="28"/>
        </w:rPr>
      </w:pPr>
      <w:r>
        <w:rPr>
          <w:sz w:val="28"/>
          <w:szCs w:val="28"/>
        </w:rPr>
        <w:lastRenderedPageBreak/>
        <w:t>III.</w:t>
      </w:r>
      <w:r>
        <w:rPr>
          <w:sz w:val="28"/>
          <w:szCs w:val="28"/>
        </w:rPr>
        <w:tab/>
        <w:t>Профилактика рисков причинения вреда (ущерба) охраняемым законом ценностям</w:t>
      </w:r>
    </w:p>
    <w:p w:rsidR="00425621" w:rsidRDefault="00425621">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jc w:val="center"/>
        <w:rPr>
          <w:sz w:val="28"/>
          <w:szCs w:val="28"/>
        </w:rPr>
      </w:pPr>
    </w:p>
    <w:p w:rsidR="00425621" w:rsidRDefault="0083039A">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ind w:firstLine="737"/>
        <w:jc w:val="both"/>
        <w:rPr>
          <w:sz w:val="28"/>
          <w:szCs w:val="28"/>
        </w:rPr>
      </w:pPr>
      <w:r>
        <w:rPr>
          <w:sz w:val="28"/>
          <w:szCs w:val="28"/>
        </w:rPr>
        <w:t>3.1. Перечень профилактических мероприятий проводимых в рамках осуществления   муниципального контроля</w:t>
      </w:r>
    </w:p>
    <w:p w:rsidR="00425621" w:rsidRDefault="0083039A">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ind w:firstLine="737"/>
        <w:rPr>
          <w:sz w:val="28"/>
          <w:szCs w:val="28"/>
        </w:rPr>
      </w:pPr>
      <w:r>
        <w:rPr>
          <w:sz w:val="28"/>
          <w:szCs w:val="28"/>
        </w:rPr>
        <w:t xml:space="preserve">-информирование; </w:t>
      </w:r>
    </w:p>
    <w:p w:rsidR="00425621" w:rsidRDefault="0083039A">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ind w:firstLine="737"/>
        <w:rPr>
          <w:sz w:val="28"/>
          <w:szCs w:val="28"/>
        </w:rPr>
      </w:pPr>
      <w:r>
        <w:rPr>
          <w:sz w:val="28"/>
          <w:szCs w:val="28"/>
        </w:rPr>
        <w:t>-консультирование;</w:t>
      </w:r>
    </w:p>
    <w:p w:rsidR="00425621" w:rsidRDefault="0083039A">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ind w:firstLine="737"/>
        <w:rPr>
          <w:sz w:val="28"/>
          <w:szCs w:val="28"/>
          <w:highlight w:val="white"/>
        </w:rPr>
      </w:pPr>
      <w:r>
        <w:rPr>
          <w:sz w:val="28"/>
          <w:szCs w:val="28"/>
          <w:highlight w:val="white"/>
        </w:rPr>
        <w:t>-</w:t>
      </w:r>
      <w:r>
        <w:rPr>
          <w:sz w:val="28"/>
          <w:szCs w:val="28"/>
          <w:highlight w:val="white"/>
          <w:shd w:val="clear" w:color="auto" w:fill="FFFF00"/>
        </w:rPr>
        <w:t xml:space="preserve"> обобщение правоприменительной практики.</w:t>
      </w:r>
    </w:p>
    <w:p w:rsidR="00425621" w:rsidRDefault="0083039A">
      <w:pPr>
        <w:ind w:firstLine="539"/>
        <w:jc w:val="both"/>
      </w:pPr>
      <w:r>
        <w:rPr>
          <w:sz w:val="28"/>
          <w:szCs w:val="28"/>
        </w:rPr>
        <w:t>3.2</w:t>
      </w:r>
      <w:r>
        <w:rPr>
          <w:sz w:val="28"/>
          <w:szCs w:val="28"/>
          <w:lang w:eastAsia="ru-RU"/>
        </w:rPr>
        <w:t>. Уполномоченный орган осуществляет информирование контролируемых лиц и иных заинтересованных лиц по вопросам соблюдения обязательных требований.</w:t>
      </w:r>
    </w:p>
    <w:p w:rsidR="00425621" w:rsidRDefault="0083039A">
      <w:pPr>
        <w:ind w:firstLine="539"/>
        <w:jc w:val="both"/>
        <w:rPr>
          <w:sz w:val="28"/>
          <w:szCs w:val="28"/>
          <w:lang w:eastAsia="ru-RU"/>
        </w:rPr>
      </w:pPr>
      <w:r>
        <w:rPr>
          <w:sz w:val="28"/>
          <w:szCs w:val="28"/>
          <w:lang w:eastAsia="ru-RU"/>
        </w:rPr>
        <w:t xml:space="preserve">3.2.1. Информирование осуществляется посредством размещения соответствующих сведений на официальном сайте органов местного самоуправления </w:t>
      </w:r>
      <w:proofErr w:type="spellStart"/>
      <w:r>
        <w:rPr>
          <w:sz w:val="28"/>
          <w:szCs w:val="28"/>
          <w:lang w:eastAsia="ru-RU"/>
        </w:rPr>
        <w:t>Ровеньского</w:t>
      </w:r>
      <w:proofErr w:type="spellEnd"/>
      <w:r>
        <w:rPr>
          <w:sz w:val="28"/>
          <w:szCs w:val="28"/>
          <w:lang w:eastAsia="ru-RU"/>
        </w:rPr>
        <w:t xml:space="preserve"> района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25621" w:rsidRDefault="0083039A">
      <w:pPr>
        <w:ind w:firstLine="539"/>
        <w:jc w:val="both"/>
        <w:rPr>
          <w:sz w:val="28"/>
          <w:szCs w:val="28"/>
          <w:lang w:eastAsia="ru-RU"/>
        </w:rPr>
      </w:pPr>
      <w:r>
        <w:rPr>
          <w:sz w:val="28"/>
          <w:szCs w:val="28"/>
          <w:lang w:eastAsia="ru-RU"/>
        </w:rPr>
        <w:t xml:space="preserve">3.2.2.  Уполномоченный орган  размещает и поддерживает в актуальном состоянии на  официальном сайте  органов местного самоуправления </w:t>
      </w:r>
      <w:proofErr w:type="spellStart"/>
      <w:r>
        <w:rPr>
          <w:sz w:val="28"/>
          <w:szCs w:val="28"/>
          <w:lang w:eastAsia="ru-RU"/>
        </w:rPr>
        <w:t>Ровеньского</w:t>
      </w:r>
      <w:proofErr w:type="spellEnd"/>
      <w:r>
        <w:rPr>
          <w:sz w:val="28"/>
          <w:szCs w:val="28"/>
          <w:lang w:eastAsia="ru-RU"/>
        </w:rPr>
        <w:t xml:space="preserve"> района в сети «Интернет»:</w:t>
      </w:r>
    </w:p>
    <w:p w:rsidR="00425621" w:rsidRDefault="0083039A">
      <w:pPr>
        <w:ind w:firstLine="539"/>
        <w:jc w:val="both"/>
        <w:rPr>
          <w:sz w:val="28"/>
          <w:szCs w:val="28"/>
          <w:lang w:eastAsia="ru-RU"/>
        </w:rPr>
      </w:pPr>
      <w:r>
        <w:rPr>
          <w:sz w:val="28"/>
          <w:szCs w:val="28"/>
          <w:lang w:eastAsia="ru-RU"/>
        </w:rPr>
        <w:t>1) тексты нормативных правовых актов, регулирующих осуществление   муниципального контроля;</w:t>
      </w:r>
    </w:p>
    <w:p w:rsidR="00425621" w:rsidRDefault="0083039A">
      <w:pPr>
        <w:ind w:firstLine="539"/>
        <w:jc w:val="both"/>
        <w:rPr>
          <w:sz w:val="28"/>
          <w:szCs w:val="28"/>
          <w:lang w:eastAsia="ru-RU"/>
        </w:rPr>
      </w:pPr>
      <w:r>
        <w:rPr>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425621" w:rsidRDefault="0083039A">
      <w:pPr>
        <w:ind w:firstLine="539"/>
        <w:jc w:val="both"/>
      </w:pPr>
      <w:r>
        <w:rPr>
          <w:sz w:val="28"/>
          <w:szCs w:val="28"/>
          <w:lang w:eastAsia="ru-RU"/>
        </w:rPr>
        <w:t xml:space="preserve">3) </w:t>
      </w:r>
      <w:hyperlink r:id="rId14" w:tgtFrame="consultantplus://offline/ref=CB98837E2D944D1DEF7B5B86FD0644535FB47511961FB9A6EA4AAF549F67D99CB55EF62CC977B49FB21558BB23y1T0F">
        <w:r>
          <w:rPr>
            <w:color w:val="000000"/>
            <w:sz w:val="28"/>
            <w:szCs w:val="28"/>
            <w:lang w:eastAsia="ru-RU"/>
          </w:rPr>
          <w:t>перечень</w:t>
        </w:r>
      </w:hyperlink>
      <w:r>
        <w:rPr>
          <w:sz w:val="28"/>
          <w:szCs w:val="28"/>
          <w:lang w:eastAsia="ru-RU"/>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425621" w:rsidRDefault="0083039A">
      <w:pPr>
        <w:ind w:firstLine="539"/>
        <w:jc w:val="both"/>
        <w:rPr>
          <w:sz w:val="28"/>
          <w:szCs w:val="28"/>
          <w:lang w:eastAsia="ru-RU"/>
        </w:rPr>
      </w:pPr>
      <w:r>
        <w:rPr>
          <w:sz w:val="28"/>
          <w:szCs w:val="28"/>
          <w:lang w:eastAsia="ru-RU"/>
        </w:rPr>
        <w:t xml:space="preserve">4) утвержденные проверочные листы в формате, допускающем их использование для </w:t>
      </w:r>
      <w:proofErr w:type="spellStart"/>
      <w:r>
        <w:rPr>
          <w:sz w:val="28"/>
          <w:szCs w:val="28"/>
          <w:lang w:eastAsia="ru-RU"/>
        </w:rPr>
        <w:t>самообследования</w:t>
      </w:r>
      <w:proofErr w:type="spellEnd"/>
      <w:r>
        <w:rPr>
          <w:sz w:val="28"/>
          <w:szCs w:val="28"/>
          <w:lang w:eastAsia="ru-RU"/>
        </w:rPr>
        <w:t>;</w:t>
      </w:r>
    </w:p>
    <w:p w:rsidR="00425621" w:rsidRDefault="0083039A">
      <w:pPr>
        <w:ind w:firstLine="539"/>
        <w:jc w:val="both"/>
      </w:pPr>
      <w:r>
        <w:rPr>
          <w:sz w:val="28"/>
          <w:szCs w:val="28"/>
          <w:lang w:eastAsia="ru-RU"/>
        </w:rPr>
        <w:t xml:space="preserve">5) руководства по соблюдению обязательных требований, разработанные и утвержденные в соответствии с Федеральным </w:t>
      </w:r>
      <w:hyperlink r:id="rId15" w:tgtFrame="consultantplus://offline/ref=CB98837E2D944D1DEF7B5B86FD0644535EB07E16931DB9A6EA4AAF549F67D99CA75EAE20CB77AB9FB6000EEA6544DA68F218EAD30744DD2Cy8T3F">
        <w:r>
          <w:rPr>
            <w:color w:val="000000"/>
            <w:sz w:val="28"/>
            <w:szCs w:val="28"/>
            <w:lang w:eastAsia="ru-RU"/>
          </w:rPr>
          <w:t>законом</w:t>
        </w:r>
      </w:hyperlink>
      <w:r>
        <w:rPr>
          <w:sz w:val="28"/>
          <w:szCs w:val="28"/>
          <w:lang w:eastAsia="ru-RU"/>
        </w:rPr>
        <w:t xml:space="preserve"> «Об обязательных требованиях в Российской Федерации»;</w:t>
      </w:r>
    </w:p>
    <w:p w:rsidR="00425621" w:rsidRDefault="0083039A">
      <w:pPr>
        <w:ind w:firstLine="539"/>
        <w:jc w:val="both"/>
        <w:rPr>
          <w:sz w:val="28"/>
          <w:szCs w:val="28"/>
          <w:lang w:eastAsia="ru-RU"/>
        </w:rPr>
      </w:pPr>
      <w:r>
        <w:rPr>
          <w:sz w:val="28"/>
          <w:szCs w:val="28"/>
          <w:lang w:eastAsia="ru-RU"/>
        </w:rPr>
        <w:t>6) перечень критериев и индикаторов риска нарушения обязательных требований, порядок отнесения объектов контроля к категориям риска;</w:t>
      </w:r>
    </w:p>
    <w:p w:rsidR="00425621" w:rsidRDefault="0083039A">
      <w:pPr>
        <w:ind w:firstLine="539"/>
        <w:jc w:val="both"/>
        <w:rPr>
          <w:sz w:val="28"/>
          <w:szCs w:val="28"/>
          <w:lang w:eastAsia="ru-RU"/>
        </w:rPr>
      </w:pPr>
      <w:r>
        <w:rPr>
          <w:sz w:val="28"/>
          <w:szCs w:val="28"/>
          <w:lang w:eastAsia="ru-RU"/>
        </w:rPr>
        <w:t>7) перечень объектов контроля с указанием категории риска;</w:t>
      </w:r>
    </w:p>
    <w:p w:rsidR="00425621" w:rsidRDefault="0083039A">
      <w:pPr>
        <w:ind w:firstLine="539"/>
        <w:jc w:val="both"/>
        <w:rPr>
          <w:sz w:val="28"/>
          <w:szCs w:val="28"/>
          <w:lang w:eastAsia="ru-RU"/>
        </w:rPr>
      </w:pPr>
      <w:r>
        <w:rPr>
          <w:sz w:val="28"/>
          <w:szCs w:val="28"/>
          <w:lang w:eastAsia="ru-RU"/>
        </w:rPr>
        <w:t>8) программу профилактики рисков причинения вреда и план проведения плановых контрольных мероприятий  уполномоченным (при проведении таких мероприятий);</w:t>
      </w:r>
    </w:p>
    <w:p w:rsidR="00425621" w:rsidRDefault="0083039A">
      <w:pPr>
        <w:ind w:firstLine="539"/>
        <w:jc w:val="both"/>
        <w:rPr>
          <w:sz w:val="28"/>
          <w:szCs w:val="28"/>
          <w:lang w:eastAsia="ru-RU"/>
        </w:rPr>
      </w:pPr>
      <w:r>
        <w:rPr>
          <w:sz w:val="28"/>
          <w:szCs w:val="28"/>
          <w:lang w:eastAsia="ru-RU"/>
        </w:rPr>
        <w:t>9) исчерпывающий перечень сведений, которые могут запрашиваться  уполномоченным органом у контролируемого лица;</w:t>
      </w:r>
    </w:p>
    <w:p w:rsidR="00425621" w:rsidRDefault="0083039A">
      <w:pPr>
        <w:ind w:firstLine="539"/>
        <w:jc w:val="both"/>
        <w:rPr>
          <w:sz w:val="28"/>
          <w:szCs w:val="28"/>
          <w:lang w:eastAsia="ru-RU"/>
        </w:rPr>
      </w:pPr>
      <w:r>
        <w:rPr>
          <w:sz w:val="28"/>
          <w:szCs w:val="28"/>
          <w:lang w:eastAsia="ru-RU"/>
        </w:rPr>
        <w:t>10) сведения о способах получения консультаций по вопросам соблюдения обязательных требований;</w:t>
      </w:r>
    </w:p>
    <w:p w:rsidR="00425621" w:rsidRDefault="0083039A">
      <w:pPr>
        <w:ind w:firstLine="539"/>
        <w:jc w:val="both"/>
        <w:rPr>
          <w:sz w:val="28"/>
          <w:szCs w:val="28"/>
          <w:lang w:eastAsia="ru-RU"/>
        </w:rPr>
      </w:pPr>
      <w:r>
        <w:rPr>
          <w:sz w:val="28"/>
          <w:szCs w:val="28"/>
          <w:lang w:eastAsia="ru-RU"/>
        </w:rPr>
        <w:lastRenderedPageBreak/>
        <w:t>11) сведения о порядке досудебного обжалования решений  уполномоченного органа, действий (бездействия) его должностных лиц;</w:t>
      </w:r>
    </w:p>
    <w:p w:rsidR="00425621" w:rsidRDefault="0083039A">
      <w:pPr>
        <w:ind w:firstLine="539"/>
        <w:jc w:val="both"/>
        <w:rPr>
          <w:sz w:val="28"/>
          <w:szCs w:val="28"/>
          <w:lang w:eastAsia="ru-RU"/>
        </w:rPr>
      </w:pPr>
      <w:r>
        <w:rPr>
          <w:sz w:val="28"/>
          <w:szCs w:val="28"/>
          <w:lang w:eastAsia="ru-RU"/>
        </w:rPr>
        <w:t>12) доклады, содержащие результаты обобщения правоприменительной практики  уполномоченного органа;</w:t>
      </w:r>
    </w:p>
    <w:p w:rsidR="00425621" w:rsidRDefault="0083039A">
      <w:pPr>
        <w:ind w:firstLine="539"/>
        <w:jc w:val="both"/>
        <w:rPr>
          <w:sz w:val="28"/>
          <w:szCs w:val="28"/>
          <w:lang w:eastAsia="ru-RU"/>
        </w:rPr>
      </w:pPr>
      <w:r>
        <w:rPr>
          <w:sz w:val="28"/>
          <w:szCs w:val="28"/>
          <w:lang w:eastAsia="ru-RU"/>
        </w:rPr>
        <w:t>13) доклады о муниципальном контроле;</w:t>
      </w:r>
    </w:p>
    <w:p w:rsidR="00425621" w:rsidRDefault="0083039A">
      <w:pPr>
        <w:ind w:firstLine="539"/>
        <w:jc w:val="both"/>
        <w:rPr>
          <w:sz w:val="28"/>
          <w:szCs w:val="28"/>
          <w:lang w:eastAsia="ru-RU"/>
        </w:rPr>
      </w:pPr>
      <w:r>
        <w:rPr>
          <w:sz w:val="28"/>
          <w:szCs w:val="28"/>
          <w:lang w:eastAsia="ru-RU"/>
        </w:rPr>
        <w:t>14) иные сведения, предусмотренные нормативными правовыми актами Российской Федерации, нормативными правовыми актами  Белгородской области, муниципальными правовыми актами и (или) программами профилактики рисков причинения вреда.</w:t>
      </w:r>
    </w:p>
    <w:p w:rsidR="00425621" w:rsidRDefault="0083039A">
      <w:pPr>
        <w:ind w:firstLine="539"/>
        <w:jc w:val="both"/>
      </w:pPr>
      <w:r>
        <w:rPr>
          <w:sz w:val="28"/>
          <w:szCs w:val="28"/>
        </w:rPr>
        <w:t xml:space="preserve">3.3. </w:t>
      </w:r>
      <w:r>
        <w:rPr>
          <w:sz w:val="28"/>
          <w:szCs w:val="28"/>
          <w:lang w:eastAsia="ru-RU"/>
        </w:rPr>
        <w:t xml:space="preserve">Должностное лицо  уполномоченного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w:t>
      </w:r>
      <w:r>
        <w:rPr>
          <w:color w:val="000000"/>
          <w:sz w:val="28"/>
          <w:szCs w:val="28"/>
          <w:lang w:eastAsia="ru-RU"/>
        </w:rPr>
        <w:t>платы.</w:t>
      </w:r>
    </w:p>
    <w:p w:rsidR="00425621" w:rsidRDefault="0083039A">
      <w:pPr>
        <w:ind w:firstLine="539"/>
        <w:jc w:val="both"/>
        <w:rPr>
          <w:color w:val="000000"/>
          <w:sz w:val="28"/>
          <w:szCs w:val="28"/>
          <w:lang w:eastAsia="ru-RU"/>
        </w:rPr>
      </w:pPr>
      <w:r>
        <w:rPr>
          <w:color w:val="000000"/>
          <w:sz w:val="28"/>
          <w:szCs w:val="28"/>
          <w:lang w:eastAsia="ru-RU"/>
        </w:rPr>
        <w:t>3.3.1. Порядок консультирования:</w:t>
      </w:r>
    </w:p>
    <w:p w:rsidR="00425621" w:rsidRDefault="0083039A">
      <w:pPr>
        <w:ind w:firstLine="539"/>
        <w:jc w:val="both"/>
        <w:rPr>
          <w:color w:val="000000"/>
          <w:sz w:val="28"/>
          <w:szCs w:val="28"/>
          <w:lang w:eastAsia="ru-RU"/>
        </w:rPr>
      </w:pPr>
      <w:r>
        <w:rPr>
          <w:color w:val="000000"/>
          <w:sz w:val="28"/>
          <w:szCs w:val="28"/>
          <w:lang w:eastAsia="ru-RU"/>
        </w:rPr>
        <w:t xml:space="preserve">3.3.2. Консультирование может осуществляться должностным лицом  уполномоченного органа по телефону, посредством </w:t>
      </w:r>
      <w:proofErr w:type="spellStart"/>
      <w:r>
        <w:rPr>
          <w:color w:val="000000"/>
          <w:sz w:val="28"/>
          <w:szCs w:val="28"/>
          <w:lang w:eastAsia="ru-RU"/>
        </w:rPr>
        <w:t>видео-конференц-связи</w:t>
      </w:r>
      <w:proofErr w:type="spellEnd"/>
      <w:r>
        <w:rPr>
          <w:color w:val="000000"/>
          <w:sz w:val="28"/>
          <w:szCs w:val="28"/>
          <w:lang w:eastAsia="ru-RU"/>
        </w:rPr>
        <w:t>, на личном приеме либо в ходе проведения профилактического мероприятия, контрольного мероприятия.</w:t>
      </w:r>
    </w:p>
    <w:p w:rsidR="00425621" w:rsidRDefault="0083039A">
      <w:pPr>
        <w:ind w:firstLine="539"/>
        <w:jc w:val="both"/>
      </w:pPr>
      <w:r>
        <w:rPr>
          <w:color w:val="000000"/>
          <w:sz w:val="28"/>
          <w:szCs w:val="28"/>
          <w:lang w:eastAsia="ru-RU"/>
        </w:rPr>
        <w:t xml:space="preserve">3.3.3. </w:t>
      </w:r>
      <w:r>
        <w:rPr>
          <w:color w:val="000000"/>
          <w:sz w:val="28"/>
          <w:szCs w:val="28"/>
        </w:rPr>
        <w:t xml:space="preserve">При ответах на телефонные звонки, личном приеме, консультировании посредством </w:t>
      </w:r>
      <w:proofErr w:type="spellStart"/>
      <w:r>
        <w:rPr>
          <w:color w:val="000000"/>
          <w:sz w:val="28"/>
          <w:szCs w:val="28"/>
        </w:rPr>
        <w:t>видео-конференц-связи</w:t>
      </w:r>
      <w:proofErr w:type="spellEnd"/>
      <w:r>
        <w:rPr>
          <w:color w:val="000000"/>
          <w:sz w:val="28"/>
          <w:szCs w:val="28"/>
        </w:rPr>
        <w:t xml:space="preserve">, уполномоченный на проведение муниципального контроля специалист отдела земельных правоотношений, подробно и в вежливой (корректной) форме консультирует контролируемое лицо по интересующим их вопросам </w:t>
      </w:r>
      <w:r>
        <w:rPr>
          <w:bCs/>
          <w:color w:val="000000"/>
          <w:sz w:val="28"/>
          <w:szCs w:val="28"/>
        </w:rPr>
        <w:t>в рамках контрольной деятельности уполномоченного органа</w:t>
      </w:r>
      <w:r>
        <w:rPr>
          <w:color w:val="000000"/>
          <w:sz w:val="28"/>
          <w:szCs w:val="28"/>
        </w:rPr>
        <w:t>.</w:t>
      </w:r>
    </w:p>
    <w:p w:rsidR="00425621" w:rsidRDefault="0083039A">
      <w:pPr>
        <w:ind w:firstLine="539"/>
        <w:jc w:val="both"/>
        <w:rPr>
          <w:color w:val="000000"/>
          <w:sz w:val="28"/>
          <w:szCs w:val="28"/>
          <w:lang w:eastAsia="ru-RU"/>
        </w:rPr>
      </w:pPr>
      <w:r>
        <w:rPr>
          <w:color w:val="000000"/>
          <w:sz w:val="28"/>
          <w:szCs w:val="28"/>
          <w:lang w:eastAsia="ru-RU"/>
        </w:rPr>
        <w:t>3.3.4. Перечень вопросов, по которым осуществляется консультирование:</w:t>
      </w:r>
    </w:p>
    <w:p w:rsidR="00425621" w:rsidRDefault="0083039A">
      <w:pPr>
        <w:ind w:firstLine="709"/>
        <w:jc w:val="both"/>
        <w:rPr>
          <w:color w:val="000000"/>
          <w:sz w:val="28"/>
          <w:szCs w:val="28"/>
        </w:rPr>
      </w:pPr>
      <w:r>
        <w:rPr>
          <w:color w:val="000000"/>
          <w:sz w:val="28"/>
          <w:szCs w:val="28"/>
        </w:rPr>
        <w:t xml:space="preserve">- место нахождения администрации </w:t>
      </w:r>
      <w:proofErr w:type="spellStart"/>
      <w:r>
        <w:rPr>
          <w:color w:val="000000"/>
          <w:sz w:val="28"/>
          <w:szCs w:val="28"/>
        </w:rPr>
        <w:t>Ровеньского</w:t>
      </w:r>
      <w:proofErr w:type="spellEnd"/>
      <w:r>
        <w:rPr>
          <w:color w:val="000000"/>
          <w:sz w:val="28"/>
          <w:szCs w:val="28"/>
        </w:rPr>
        <w:t xml:space="preserve"> района, режим работы, график приёма заявителей, номера телефонов для справок, адрес официального сайта в сети Интернет, адреса электронной почты;</w:t>
      </w:r>
    </w:p>
    <w:p w:rsidR="00425621" w:rsidRDefault="0083039A">
      <w:pPr>
        <w:pStyle w:val="af2"/>
        <w:spacing w:after="0"/>
        <w:ind w:firstLine="709"/>
        <w:jc w:val="both"/>
        <w:rPr>
          <w:color w:val="000000"/>
          <w:sz w:val="28"/>
          <w:szCs w:val="28"/>
        </w:rPr>
      </w:pPr>
      <w:r>
        <w:rPr>
          <w:color w:val="000000"/>
          <w:sz w:val="28"/>
          <w:szCs w:val="28"/>
        </w:rPr>
        <w:t xml:space="preserve">- место нахождения отдела земельных правоотношений администрации </w:t>
      </w:r>
      <w:proofErr w:type="spellStart"/>
      <w:r>
        <w:rPr>
          <w:color w:val="000000"/>
          <w:sz w:val="28"/>
          <w:szCs w:val="28"/>
        </w:rPr>
        <w:t>Ровеньского</w:t>
      </w:r>
      <w:proofErr w:type="spellEnd"/>
      <w:r>
        <w:rPr>
          <w:color w:val="000000"/>
          <w:sz w:val="28"/>
          <w:szCs w:val="28"/>
        </w:rPr>
        <w:t xml:space="preserve"> района, режим работы, график приёма заявителей, номера телефонов для справок, адрес официального сайта в сети Интернет, адреса электронной почты;</w:t>
      </w:r>
    </w:p>
    <w:p w:rsidR="00425621" w:rsidRDefault="0083039A">
      <w:pPr>
        <w:ind w:firstLine="539"/>
        <w:jc w:val="both"/>
        <w:rPr>
          <w:color w:val="000000"/>
          <w:sz w:val="28"/>
          <w:szCs w:val="28"/>
          <w:lang w:eastAsia="ru-RU"/>
        </w:rPr>
      </w:pPr>
      <w:r>
        <w:rPr>
          <w:color w:val="000000"/>
          <w:sz w:val="28"/>
          <w:szCs w:val="28"/>
          <w:lang w:eastAsia="ru-RU"/>
        </w:rPr>
        <w:t>- извлечения нормативных правовых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w:t>
      </w:r>
    </w:p>
    <w:p w:rsidR="00425621" w:rsidRDefault="0083039A">
      <w:pPr>
        <w:ind w:firstLine="539"/>
        <w:jc w:val="both"/>
      </w:pPr>
      <w:r>
        <w:rPr>
          <w:color w:val="000000"/>
          <w:sz w:val="28"/>
          <w:szCs w:val="28"/>
          <w:lang w:eastAsia="ru-RU"/>
        </w:rPr>
        <w:t>- виды контрольных мероприятий;</w:t>
      </w:r>
    </w:p>
    <w:p w:rsidR="00425621" w:rsidRDefault="0083039A">
      <w:pPr>
        <w:ind w:firstLine="567"/>
        <w:jc w:val="both"/>
        <w:rPr>
          <w:color w:val="000000"/>
          <w:sz w:val="28"/>
          <w:szCs w:val="28"/>
        </w:rPr>
      </w:pPr>
      <w:r>
        <w:rPr>
          <w:color w:val="000000"/>
          <w:sz w:val="28"/>
          <w:szCs w:val="28"/>
        </w:rPr>
        <w:t>- сроки рассмотрения обращений и проведения контрольных мероприятий;</w:t>
      </w:r>
    </w:p>
    <w:p w:rsidR="00425621" w:rsidRDefault="0083039A">
      <w:pPr>
        <w:ind w:firstLine="567"/>
        <w:jc w:val="both"/>
        <w:rPr>
          <w:color w:val="000000"/>
          <w:sz w:val="28"/>
          <w:szCs w:val="28"/>
          <w:lang w:eastAsia="ru-RU"/>
        </w:rPr>
      </w:pPr>
      <w:r>
        <w:rPr>
          <w:color w:val="000000"/>
          <w:sz w:val="28"/>
          <w:szCs w:val="28"/>
          <w:lang w:eastAsia="ru-RU"/>
        </w:rPr>
        <w:t>- порядок обжалования действий (бездействия) и решений, осуществляемых (принятых) должностными лицами в процессе осуществления контрольных мероприятий;</w:t>
      </w:r>
    </w:p>
    <w:p w:rsidR="00425621" w:rsidRDefault="0083039A">
      <w:pPr>
        <w:ind w:firstLine="539"/>
        <w:jc w:val="both"/>
      </w:pPr>
      <w:r>
        <w:rPr>
          <w:color w:val="000000"/>
          <w:sz w:val="28"/>
          <w:szCs w:val="28"/>
          <w:lang w:eastAsia="ru-RU"/>
        </w:rPr>
        <w:t xml:space="preserve">3.3.5. Контролируемое лицо вправе направить запрос о предоставлении письменного ответа в сроки, установленные Федеральным </w:t>
      </w:r>
      <w:hyperlink r:id="rId16" w:tgtFrame="consultantplus://offline/ref=081FB160FA4AE50A9D3782CDDCF7250F76C7E5DBE1FFFE4DD8EE82BCBDC1932CF000D5E8737B6E38F17C837EC4604940A1E23DF49467DF35H0Z3F">
        <w:r>
          <w:rPr>
            <w:color w:val="000000"/>
            <w:sz w:val="28"/>
            <w:szCs w:val="28"/>
            <w:lang w:eastAsia="ru-RU"/>
          </w:rPr>
          <w:t>законом</w:t>
        </w:r>
      </w:hyperlink>
      <w:r>
        <w:rPr>
          <w:color w:val="000000"/>
          <w:sz w:val="28"/>
          <w:szCs w:val="28"/>
          <w:lang w:eastAsia="ru-RU"/>
        </w:rPr>
        <w:t xml:space="preserve"> от 2 мая 2006 </w:t>
      </w:r>
      <w:r>
        <w:rPr>
          <w:color w:val="000000"/>
          <w:sz w:val="28"/>
          <w:szCs w:val="28"/>
          <w:lang w:eastAsia="ru-RU"/>
        </w:rPr>
        <w:lastRenderedPageBreak/>
        <w:t>года № 59-ФЗ «О порядке рассмотрения обращений граждан Российской Федерации».</w:t>
      </w:r>
    </w:p>
    <w:p w:rsidR="00425621" w:rsidRDefault="0083039A">
      <w:pPr>
        <w:ind w:firstLine="539"/>
        <w:jc w:val="both"/>
      </w:pPr>
      <w:r>
        <w:rPr>
          <w:color w:val="000000"/>
          <w:sz w:val="28"/>
          <w:szCs w:val="28"/>
          <w:lang w:eastAsia="ru-RU"/>
        </w:rPr>
        <w:t xml:space="preserve">В иных случаях, по итогам консультирования, информация в письменной форме контролируемым лицам и их представителям не предоставляется. </w:t>
      </w:r>
    </w:p>
    <w:p w:rsidR="00425621" w:rsidRDefault="0083039A">
      <w:pPr>
        <w:ind w:firstLine="539"/>
        <w:jc w:val="both"/>
        <w:rPr>
          <w:sz w:val="28"/>
          <w:szCs w:val="28"/>
          <w:lang w:eastAsia="ru-RU"/>
        </w:rPr>
      </w:pPr>
      <w:r>
        <w:rPr>
          <w:sz w:val="28"/>
          <w:szCs w:val="28"/>
          <w:lang w:eastAsia="ru-RU"/>
        </w:rPr>
        <w:t>3.3.6.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25621" w:rsidRDefault="0083039A">
      <w:pPr>
        <w:ind w:firstLine="539"/>
        <w:jc w:val="both"/>
        <w:rPr>
          <w:sz w:val="28"/>
          <w:szCs w:val="28"/>
          <w:lang w:eastAsia="ru-RU"/>
        </w:rPr>
      </w:pPr>
      <w:r>
        <w:rPr>
          <w:sz w:val="28"/>
          <w:szCs w:val="28"/>
          <w:lang w:eastAsia="ru-RU"/>
        </w:rPr>
        <w:t>3.3.7.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425621" w:rsidRDefault="0083039A">
      <w:pPr>
        <w:ind w:firstLine="539"/>
        <w:jc w:val="both"/>
        <w:rPr>
          <w:sz w:val="28"/>
          <w:szCs w:val="28"/>
          <w:lang w:eastAsia="ru-RU"/>
        </w:rPr>
      </w:pPr>
      <w:r>
        <w:rPr>
          <w:sz w:val="28"/>
          <w:szCs w:val="28"/>
          <w:lang w:eastAsia="ru-RU"/>
        </w:rPr>
        <w:t>3.3.8. 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425621" w:rsidRDefault="0083039A">
      <w:pPr>
        <w:ind w:firstLine="539"/>
        <w:jc w:val="both"/>
        <w:rPr>
          <w:sz w:val="28"/>
          <w:szCs w:val="28"/>
          <w:lang w:eastAsia="ru-RU"/>
        </w:rPr>
      </w:pPr>
      <w:r>
        <w:rPr>
          <w:sz w:val="28"/>
          <w:szCs w:val="28"/>
          <w:lang w:eastAsia="ru-RU"/>
        </w:rPr>
        <w:t>3.3.9.  Уполномоченный орган осуществляет учет консультирований.</w:t>
      </w:r>
    </w:p>
    <w:p w:rsidR="00425621" w:rsidRDefault="0083039A">
      <w:pPr>
        <w:ind w:firstLine="539"/>
        <w:jc w:val="both"/>
        <w:rPr>
          <w:sz w:val="28"/>
          <w:szCs w:val="28"/>
          <w:lang w:eastAsia="ru-RU"/>
        </w:rPr>
      </w:pPr>
      <w:r>
        <w:rPr>
          <w:sz w:val="28"/>
          <w:szCs w:val="28"/>
          <w:lang w:eastAsia="ru-RU"/>
        </w:rPr>
        <w:t xml:space="preserve">3.3.10.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w:t>
      </w:r>
      <w:proofErr w:type="spellStart"/>
      <w:r>
        <w:rPr>
          <w:sz w:val="28"/>
          <w:szCs w:val="28"/>
          <w:lang w:eastAsia="ru-RU"/>
        </w:rPr>
        <w:t>Ровеньского</w:t>
      </w:r>
      <w:proofErr w:type="spellEnd"/>
      <w:r>
        <w:rPr>
          <w:sz w:val="28"/>
          <w:szCs w:val="28"/>
          <w:lang w:eastAsia="ru-RU"/>
        </w:rPr>
        <w:t xml:space="preserve"> района в сети «Интернет» письменного разъяснения, подписанного уполномоченным должностным лицом уполномоченного органа.</w:t>
      </w:r>
    </w:p>
    <w:p w:rsidR="00425621" w:rsidRDefault="0083039A">
      <w:pPr>
        <w:ind w:firstLine="539"/>
        <w:jc w:val="both"/>
        <w:rPr>
          <w:highlight w:val="white"/>
        </w:rPr>
      </w:pPr>
      <w:r>
        <w:rPr>
          <w:sz w:val="28"/>
          <w:szCs w:val="28"/>
          <w:highlight w:val="white"/>
          <w:shd w:val="clear" w:color="auto" w:fill="FFFF00"/>
          <w:lang w:eastAsia="ru-RU"/>
        </w:rPr>
        <w:t>3.4. Обобщение правоприменительной практики</w:t>
      </w:r>
      <w:r>
        <w:rPr>
          <w:sz w:val="28"/>
          <w:szCs w:val="28"/>
          <w:highlight w:val="white"/>
          <w:shd w:val="clear" w:color="auto" w:fill="FFFF00"/>
        </w:rPr>
        <w:t xml:space="preserve">. </w:t>
      </w:r>
    </w:p>
    <w:p w:rsidR="00425621" w:rsidRDefault="0083039A">
      <w:pPr>
        <w:ind w:firstLine="540"/>
        <w:jc w:val="both"/>
      </w:pPr>
      <w:r>
        <w:rPr>
          <w:sz w:val="28"/>
          <w:szCs w:val="28"/>
        </w:rPr>
        <w:t xml:space="preserve">3.4.1. </w:t>
      </w:r>
      <w:r>
        <w:rPr>
          <w:sz w:val="28"/>
          <w:szCs w:val="28"/>
          <w:lang w:eastAsia="ru-RU"/>
        </w:rPr>
        <w:t>По итогам обобщения правоприменительной практики уполномоченный орган обеспечивает подготовку доклада, содержащего результаты обобщения правоприменительной практики  уполномоченного органа (далее - доклад о правоприменительной практике).</w:t>
      </w:r>
    </w:p>
    <w:p w:rsidR="00425621" w:rsidRDefault="0083039A">
      <w:pPr>
        <w:ind w:firstLine="540"/>
        <w:jc w:val="both"/>
        <w:rPr>
          <w:sz w:val="28"/>
          <w:szCs w:val="28"/>
          <w:lang w:eastAsia="ru-RU"/>
        </w:rPr>
      </w:pPr>
      <w:r>
        <w:rPr>
          <w:sz w:val="28"/>
          <w:szCs w:val="28"/>
          <w:lang w:eastAsia="ru-RU"/>
        </w:rPr>
        <w:t>3.4.2. Доклад о правоприменительной практике готовится уполномоченного органом с периодичностью один раза в год. Уполномоченный орган обеспечивает публичное обсуждение проекта доклада о правоприменительной практике.</w:t>
      </w:r>
    </w:p>
    <w:p w:rsidR="00425621" w:rsidRDefault="0083039A">
      <w:pPr>
        <w:ind w:firstLine="540"/>
        <w:jc w:val="both"/>
      </w:pPr>
      <w:r>
        <w:rPr>
          <w:sz w:val="28"/>
          <w:szCs w:val="28"/>
          <w:lang w:eastAsia="ru-RU"/>
        </w:rPr>
        <w:t xml:space="preserve">3.4.3. Доклад о правоприменительной практике утверждается распоряжением уполномоченного органа в срок до 1 февраля года, следующего за отчетным и размещается на официальном сайте органов местного самоуправления </w:t>
      </w:r>
      <w:proofErr w:type="spellStart"/>
      <w:r>
        <w:rPr>
          <w:sz w:val="28"/>
          <w:szCs w:val="28"/>
          <w:lang w:eastAsia="ru-RU"/>
        </w:rPr>
        <w:t>Ровеньского</w:t>
      </w:r>
      <w:proofErr w:type="spellEnd"/>
      <w:r>
        <w:rPr>
          <w:sz w:val="28"/>
          <w:szCs w:val="28"/>
          <w:lang w:eastAsia="ru-RU"/>
        </w:rPr>
        <w:t xml:space="preserve"> района в сети «Интернет» в срок до 1 марта года, следующего за отчетным.</w:t>
      </w:r>
    </w:p>
    <w:p w:rsidR="00425621" w:rsidRDefault="0083039A">
      <w:pPr>
        <w:ind w:firstLine="540"/>
        <w:jc w:val="both"/>
        <w:rPr>
          <w:sz w:val="28"/>
          <w:szCs w:val="28"/>
          <w:lang w:eastAsia="ru-RU"/>
        </w:rPr>
      </w:pPr>
      <w:r>
        <w:rPr>
          <w:sz w:val="28"/>
          <w:szCs w:val="28"/>
          <w:lang w:eastAsia="ru-RU"/>
        </w:rPr>
        <w:t>3.4.4. Результаты обобщения правоприменительной практики включаются в ежегодный доклад уполномоченного органа о состоянии муниципального контроля.</w:t>
      </w:r>
    </w:p>
    <w:p w:rsidR="00425621" w:rsidRDefault="00425621">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rPr>
          <w:sz w:val="28"/>
          <w:szCs w:val="28"/>
          <w:lang w:eastAsia="ru-RU"/>
        </w:rPr>
      </w:pPr>
    </w:p>
    <w:p w:rsidR="00425621" w:rsidRDefault="0083039A">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jc w:val="center"/>
        <w:rPr>
          <w:sz w:val="28"/>
          <w:szCs w:val="28"/>
        </w:rPr>
      </w:pPr>
      <w:r>
        <w:rPr>
          <w:sz w:val="28"/>
          <w:szCs w:val="28"/>
        </w:rPr>
        <w:t>IV.</w:t>
      </w:r>
      <w:r>
        <w:rPr>
          <w:sz w:val="28"/>
          <w:szCs w:val="28"/>
        </w:rPr>
        <w:tab/>
        <w:t>Осуществление муниципального контроля</w:t>
      </w:r>
    </w:p>
    <w:p w:rsidR="00425621" w:rsidRDefault="00425621">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jc w:val="center"/>
        <w:rPr>
          <w:sz w:val="28"/>
          <w:szCs w:val="28"/>
        </w:rPr>
      </w:pPr>
    </w:p>
    <w:p w:rsidR="00425621" w:rsidRDefault="0083039A">
      <w:pPr>
        <w:tabs>
          <w:tab w:val="left" w:pos="1961"/>
        </w:tabs>
        <w:ind w:firstLine="567"/>
        <w:jc w:val="both"/>
      </w:pPr>
      <w:r>
        <w:rPr>
          <w:color w:val="000000"/>
          <w:sz w:val="28"/>
          <w:szCs w:val="28"/>
        </w:rPr>
        <w:t xml:space="preserve">4.1. </w:t>
      </w:r>
      <w:hyperlink r:id="rId17" w:tgtFrame="consultantplus://offline/ref=3BBB3296277738A68FF7E174762DEFEFE5707640B646A72AB263C0605322CF3B409B1CCDE474154B78180121112FFAC7797477F89D424DB72FcFG">
        <w:r>
          <w:rPr>
            <w:color w:val="000000"/>
            <w:sz w:val="28"/>
            <w:szCs w:val="28"/>
          </w:rPr>
          <w:t>В</w:t>
        </w:r>
        <w:r>
          <w:rPr>
            <w:color w:val="000000"/>
            <w:spacing w:val="1"/>
            <w:sz w:val="28"/>
            <w:szCs w:val="28"/>
          </w:rPr>
          <w:t xml:space="preserve"> </w:t>
        </w:r>
        <w:r>
          <w:rPr>
            <w:color w:val="000000"/>
            <w:sz w:val="28"/>
            <w:szCs w:val="28"/>
          </w:rPr>
          <w:t>рамках</w:t>
        </w:r>
        <w:r>
          <w:rPr>
            <w:color w:val="000000"/>
            <w:spacing w:val="1"/>
            <w:sz w:val="28"/>
            <w:szCs w:val="28"/>
          </w:rPr>
          <w:t xml:space="preserve"> </w:t>
        </w:r>
        <w:r>
          <w:rPr>
            <w:color w:val="000000"/>
            <w:sz w:val="28"/>
            <w:szCs w:val="28"/>
          </w:rPr>
          <w:t>осуществления</w:t>
        </w:r>
        <w:r>
          <w:rPr>
            <w:color w:val="000000"/>
            <w:spacing w:val="1"/>
            <w:sz w:val="28"/>
            <w:szCs w:val="28"/>
          </w:rPr>
          <w:t xml:space="preserve"> </w:t>
        </w:r>
        <w:r>
          <w:rPr>
            <w:color w:val="000000"/>
            <w:sz w:val="28"/>
            <w:szCs w:val="28"/>
          </w:rPr>
          <w:t>муниципального</w:t>
        </w:r>
        <w:r>
          <w:rPr>
            <w:color w:val="000000"/>
            <w:spacing w:val="1"/>
            <w:sz w:val="28"/>
            <w:szCs w:val="28"/>
          </w:rPr>
          <w:t xml:space="preserve"> </w:t>
        </w:r>
        <w:r>
          <w:rPr>
            <w:color w:val="000000"/>
            <w:sz w:val="28"/>
            <w:szCs w:val="28"/>
          </w:rPr>
          <w:t>контроля</w:t>
        </w:r>
        <w:r>
          <w:rPr>
            <w:color w:val="000000"/>
            <w:spacing w:val="1"/>
            <w:sz w:val="28"/>
            <w:szCs w:val="28"/>
          </w:rPr>
          <w:t xml:space="preserve"> </w:t>
        </w:r>
        <w:r>
          <w:rPr>
            <w:color w:val="000000"/>
            <w:sz w:val="28"/>
            <w:szCs w:val="28"/>
          </w:rPr>
          <w:t>проводятся</w:t>
        </w:r>
        <w:r>
          <w:rPr>
            <w:color w:val="000000"/>
            <w:spacing w:val="16"/>
            <w:sz w:val="28"/>
            <w:szCs w:val="28"/>
          </w:rPr>
          <w:t xml:space="preserve"> </w:t>
        </w:r>
        <w:r>
          <w:rPr>
            <w:color w:val="000000"/>
            <w:sz w:val="28"/>
            <w:szCs w:val="28"/>
          </w:rPr>
          <w:t>следующие</w:t>
        </w:r>
        <w:r>
          <w:rPr>
            <w:color w:val="000000"/>
            <w:spacing w:val="9"/>
            <w:sz w:val="28"/>
            <w:szCs w:val="28"/>
          </w:rPr>
          <w:t xml:space="preserve"> </w:t>
        </w:r>
        <w:r>
          <w:rPr>
            <w:color w:val="000000"/>
            <w:sz w:val="28"/>
            <w:szCs w:val="28"/>
          </w:rPr>
          <w:t>виды</w:t>
        </w:r>
        <w:r>
          <w:rPr>
            <w:color w:val="000000"/>
            <w:spacing w:val="3"/>
            <w:sz w:val="28"/>
            <w:szCs w:val="28"/>
          </w:rPr>
          <w:t xml:space="preserve"> </w:t>
        </w:r>
        <w:r>
          <w:rPr>
            <w:color w:val="000000"/>
            <w:sz w:val="28"/>
            <w:szCs w:val="28"/>
          </w:rPr>
          <w:t>контрольных</w:t>
        </w:r>
        <w:r>
          <w:rPr>
            <w:color w:val="000000"/>
            <w:spacing w:val="22"/>
            <w:sz w:val="28"/>
            <w:szCs w:val="28"/>
          </w:rPr>
          <w:t xml:space="preserve"> </w:t>
        </w:r>
        <w:r>
          <w:rPr>
            <w:color w:val="000000"/>
            <w:sz w:val="28"/>
            <w:szCs w:val="28"/>
          </w:rPr>
          <w:t>мероприятий:</w:t>
        </w:r>
      </w:hyperlink>
    </w:p>
    <w:p w:rsidR="00425621" w:rsidRDefault="0083039A">
      <w:pPr>
        <w:tabs>
          <w:tab w:val="left" w:pos="3517"/>
        </w:tabs>
        <w:spacing w:line="320" w:lineRule="exact"/>
        <w:ind w:firstLine="567"/>
        <w:jc w:val="both"/>
      </w:pPr>
      <w:r>
        <w:rPr>
          <w:color w:val="000000"/>
          <w:sz w:val="28"/>
          <w:szCs w:val="28"/>
        </w:rPr>
        <w:lastRenderedPageBreak/>
        <w:t xml:space="preserve">4.1.1. </w:t>
      </w:r>
      <w:hyperlink r:id="rId18" w:tgtFrame="consultantplus://offline/ref=3BBB3296277738A68FF7E174762DEFEFE5707640B646A72AB263C0605322CF3B409B1CCDE474154B78180121112FFAC7797477F89D424DB72FcFG">
        <w:r>
          <w:rPr>
            <w:color w:val="000000"/>
            <w:sz w:val="28"/>
            <w:szCs w:val="28"/>
          </w:rPr>
          <w:t>Требующие</w:t>
        </w:r>
        <w:r>
          <w:rPr>
            <w:color w:val="000000"/>
            <w:spacing w:val="75"/>
            <w:sz w:val="28"/>
            <w:szCs w:val="28"/>
          </w:rPr>
          <w:t xml:space="preserve"> </w:t>
        </w:r>
        <w:r>
          <w:rPr>
            <w:color w:val="000000"/>
            <w:sz w:val="28"/>
            <w:szCs w:val="28"/>
          </w:rPr>
          <w:t>взаимодействия</w:t>
        </w:r>
        <w:r>
          <w:rPr>
            <w:color w:val="000000"/>
            <w:spacing w:val="28"/>
            <w:sz w:val="28"/>
            <w:szCs w:val="28"/>
          </w:rPr>
          <w:t xml:space="preserve"> </w:t>
        </w:r>
        <w:r>
          <w:rPr>
            <w:color w:val="000000"/>
            <w:sz w:val="28"/>
            <w:szCs w:val="28"/>
          </w:rPr>
          <w:t>с</w:t>
        </w:r>
        <w:r>
          <w:rPr>
            <w:color w:val="000000"/>
            <w:spacing w:val="31"/>
            <w:sz w:val="28"/>
            <w:szCs w:val="28"/>
          </w:rPr>
          <w:t xml:space="preserve"> </w:t>
        </w:r>
        <w:r>
          <w:rPr>
            <w:color w:val="000000"/>
            <w:sz w:val="28"/>
            <w:szCs w:val="28"/>
          </w:rPr>
          <w:t>контролируемым</w:t>
        </w:r>
        <w:r>
          <w:rPr>
            <w:color w:val="000000"/>
            <w:spacing w:val="41"/>
            <w:sz w:val="28"/>
            <w:szCs w:val="28"/>
          </w:rPr>
          <w:t xml:space="preserve"> </w:t>
        </w:r>
        <w:r>
          <w:rPr>
            <w:color w:val="000000"/>
            <w:sz w:val="28"/>
            <w:szCs w:val="28"/>
          </w:rPr>
          <w:t>лицом:</w:t>
        </w:r>
      </w:hyperlink>
    </w:p>
    <w:p w:rsidR="00425621" w:rsidRDefault="0083039A">
      <w:pPr>
        <w:tabs>
          <w:tab w:val="left" w:pos="3937"/>
        </w:tabs>
        <w:spacing w:line="319" w:lineRule="exact"/>
        <w:ind w:firstLine="567"/>
        <w:jc w:val="both"/>
      </w:pPr>
      <w:r>
        <w:rPr>
          <w:color w:val="000000"/>
          <w:spacing w:val="-1"/>
          <w:sz w:val="28"/>
          <w:szCs w:val="28"/>
        </w:rPr>
        <w:t xml:space="preserve">4.1.1.1. </w:t>
      </w:r>
      <w:hyperlink r:id="rId19" w:tgtFrame="consultantplus://offline/ref=3BBB3296277738A68FF7E174762DEFEFE5707640B646A72AB263C0605322CF3B409B1CCDE474154B78180121112FFAC7797477F89D424DB72FcFG">
        <w:r>
          <w:rPr>
            <w:color w:val="000000"/>
            <w:spacing w:val="-1"/>
            <w:sz w:val="28"/>
            <w:szCs w:val="28"/>
          </w:rPr>
          <w:t>Выездная</w:t>
        </w:r>
        <w:r>
          <w:rPr>
            <w:color w:val="000000"/>
            <w:spacing w:val="-13"/>
            <w:sz w:val="28"/>
            <w:szCs w:val="28"/>
          </w:rPr>
          <w:t xml:space="preserve"> </w:t>
        </w:r>
        <w:r>
          <w:rPr>
            <w:color w:val="000000"/>
            <w:sz w:val="28"/>
            <w:szCs w:val="28"/>
          </w:rPr>
          <w:t>проверка.</w:t>
        </w:r>
      </w:hyperlink>
    </w:p>
    <w:p w:rsidR="00425621" w:rsidRDefault="0083039A">
      <w:pPr>
        <w:tabs>
          <w:tab w:val="left" w:pos="3937"/>
        </w:tabs>
        <w:spacing w:line="319" w:lineRule="exact"/>
        <w:ind w:firstLine="567"/>
        <w:jc w:val="both"/>
      </w:pPr>
      <w:r>
        <w:rPr>
          <w:color w:val="000000"/>
          <w:sz w:val="28"/>
          <w:szCs w:val="28"/>
        </w:rPr>
        <w:t xml:space="preserve">4.1.1.2. </w:t>
      </w:r>
      <w:hyperlink r:id="rId20" w:tgtFrame="consultantplus://offline/ref=3BBB3296277738A68FF7E174762DEFEFE5707640B646A72AB263C0605322CF3B409B1CCDE474154B78180121112FFAC7797477F89D424DB72FcFG">
        <w:r>
          <w:rPr>
            <w:color w:val="000000"/>
            <w:sz w:val="28"/>
            <w:szCs w:val="28"/>
          </w:rPr>
          <w:t>Рейдовый</w:t>
        </w:r>
        <w:r>
          <w:rPr>
            <w:color w:val="000000"/>
            <w:spacing w:val="1"/>
            <w:sz w:val="28"/>
            <w:szCs w:val="28"/>
          </w:rPr>
          <w:t xml:space="preserve"> </w:t>
        </w:r>
        <w:r>
          <w:rPr>
            <w:color w:val="000000"/>
            <w:sz w:val="28"/>
            <w:szCs w:val="28"/>
          </w:rPr>
          <w:t>осмотр.</w:t>
        </w:r>
      </w:hyperlink>
    </w:p>
    <w:p w:rsidR="00425621" w:rsidRDefault="0083039A">
      <w:pPr>
        <w:tabs>
          <w:tab w:val="left" w:pos="3937"/>
        </w:tabs>
        <w:spacing w:line="319" w:lineRule="exact"/>
        <w:ind w:firstLine="567"/>
        <w:jc w:val="both"/>
      </w:pPr>
      <w:r>
        <w:rPr>
          <w:color w:val="000000"/>
          <w:spacing w:val="-1"/>
          <w:sz w:val="28"/>
          <w:szCs w:val="28"/>
        </w:rPr>
        <w:t xml:space="preserve">4.1.1.3. </w:t>
      </w:r>
      <w:hyperlink r:id="rId21" w:tgtFrame="consultantplus://offline/ref=3BBB3296277738A68FF7E174762DEFEFE5707640B646A72AB263C0605322CF3B409B1CCDE474154B78180121112FFAC7797477F89D424DB72FcFG">
        <w:r>
          <w:rPr>
            <w:color w:val="000000"/>
            <w:spacing w:val="-1"/>
            <w:sz w:val="28"/>
            <w:szCs w:val="28"/>
          </w:rPr>
          <w:t>Инспекционный</w:t>
        </w:r>
        <w:r>
          <w:rPr>
            <w:color w:val="000000"/>
            <w:spacing w:val="-5"/>
            <w:sz w:val="28"/>
            <w:szCs w:val="28"/>
          </w:rPr>
          <w:t xml:space="preserve"> </w:t>
        </w:r>
        <w:r>
          <w:rPr>
            <w:color w:val="000000"/>
            <w:sz w:val="28"/>
            <w:szCs w:val="28"/>
          </w:rPr>
          <w:t>визит.</w:t>
        </w:r>
      </w:hyperlink>
    </w:p>
    <w:p w:rsidR="00425621" w:rsidRDefault="0083039A">
      <w:pPr>
        <w:tabs>
          <w:tab w:val="left" w:pos="3937"/>
        </w:tabs>
        <w:spacing w:line="319" w:lineRule="exact"/>
        <w:ind w:firstLine="567"/>
        <w:jc w:val="both"/>
      </w:pPr>
      <w:r>
        <w:rPr>
          <w:color w:val="000000"/>
          <w:spacing w:val="-1"/>
          <w:sz w:val="28"/>
          <w:szCs w:val="28"/>
        </w:rPr>
        <w:t xml:space="preserve">4.1.1.4. </w:t>
      </w:r>
      <w:hyperlink r:id="rId22" w:tgtFrame="consultantplus://offline/ref=3BBB3296277738A68FF7E174762DEFEFE5707640B646A72AB263C0605322CF3B409B1CCDE474154B78180121112FFAC7797477F89D424DB72FcFG">
        <w:r>
          <w:rPr>
            <w:color w:val="000000"/>
            <w:spacing w:val="-1"/>
            <w:sz w:val="28"/>
            <w:szCs w:val="28"/>
          </w:rPr>
          <w:t xml:space="preserve">Документарная </w:t>
        </w:r>
        <w:r>
          <w:rPr>
            <w:color w:val="000000"/>
            <w:sz w:val="28"/>
            <w:szCs w:val="28"/>
          </w:rPr>
          <w:t>проверка.</w:t>
        </w:r>
      </w:hyperlink>
    </w:p>
    <w:p w:rsidR="00425621" w:rsidRDefault="0083039A">
      <w:pPr>
        <w:tabs>
          <w:tab w:val="left" w:pos="3937"/>
        </w:tabs>
        <w:spacing w:line="319" w:lineRule="exact"/>
        <w:ind w:firstLine="567"/>
        <w:jc w:val="both"/>
      </w:pPr>
      <w:r>
        <w:rPr>
          <w:color w:val="000000"/>
          <w:sz w:val="28"/>
          <w:szCs w:val="28"/>
        </w:rPr>
        <w:t xml:space="preserve">4.1.2. </w:t>
      </w:r>
      <w:hyperlink r:id="rId23" w:tgtFrame="consultantplus://offline/ref=3BBB3296277738A68FF7E174762DEFEFE5707640B646A72AB263C0605322CF3B409B1CCDE474154B78180121112FFAC7797477F89D424DB72FcFG">
        <w:r>
          <w:rPr>
            <w:color w:val="000000"/>
            <w:sz w:val="28"/>
            <w:szCs w:val="28"/>
          </w:rPr>
          <w:t>Не требующие взаимодействия с контролируемым лицом</w:t>
        </w:r>
      </w:hyperlink>
    </w:p>
    <w:p w:rsidR="00425621" w:rsidRDefault="0083039A">
      <w:pPr>
        <w:tabs>
          <w:tab w:val="left" w:pos="2005"/>
        </w:tabs>
        <w:spacing w:before="4"/>
        <w:ind w:firstLine="567"/>
        <w:jc w:val="both"/>
      </w:pPr>
      <w:r>
        <w:rPr>
          <w:color w:val="000000"/>
          <w:sz w:val="28"/>
          <w:szCs w:val="28"/>
        </w:rPr>
        <w:t>4.1.2.1. В</w:t>
      </w:r>
      <w:hyperlink r:id="rId24" w:tgtFrame="consultantplus://offline/ref=3BBB3296277738A68FF7E174762DEFEFE5707640B646A72AB263C0605322CF3B409B1CCDE474154B78180121112FFAC7797477F89D424DB72FcFG">
        <w:r>
          <w:rPr>
            <w:color w:val="000000"/>
            <w:sz w:val="28"/>
            <w:szCs w:val="28"/>
          </w:rPr>
          <w:t>ыездное</w:t>
        </w:r>
        <w:r>
          <w:rPr>
            <w:color w:val="000000"/>
            <w:spacing w:val="1"/>
            <w:sz w:val="28"/>
            <w:szCs w:val="28"/>
          </w:rPr>
          <w:t xml:space="preserve"> </w:t>
        </w:r>
        <w:r>
          <w:rPr>
            <w:color w:val="000000"/>
            <w:sz w:val="28"/>
            <w:szCs w:val="28"/>
          </w:rPr>
          <w:t>обследование.</w:t>
        </w:r>
      </w:hyperlink>
    </w:p>
    <w:p w:rsidR="00425621" w:rsidRDefault="0083039A">
      <w:pPr>
        <w:tabs>
          <w:tab w:val="left" w:pos="2005"/>
        </w:tabs>
        <w:spacing w:before="4"/>
        <w:ind w:firstLine="567"/>
        <w:jc w:val="both"/>
        <w:rPr>
          <w:highlight w:val="white"/>
        </w:rPr>
      </w:pPr>
      <w:r>
        <w:rPr>
          <w:rStyle w:val="-"/>
          <w:color w:val="000000"/>
          <w:sz w:val="28"/>
          <w:szCs w:val="28"/>
          <w:u w:val="none"/>
        </w:rPr>
        <w:t>4.1.2.2. Наблюдение за соблюдением обязательных требований.</w:t>
      </w:r>
    </w:p>
    <w:p w:rsidR="00425621" w:rsidRDefault="0083039A">
      <w:pPr>
        <w:tabs>
          <w:tab w:val="left" w:pos="2005"/>
        </w:tabs>
        <w:spacing w:before="4"/>
        <w:ind w:firstLine="567"/>
        <w:jc w:val="both"/>
        <w:rPr>
          <w:sz w:val="28"/>
          <w:szCs w:val="28"/>
          <w:highlight w:val="white"/>
        </w:rPr>
      </w:pPr>
      <w:r>
        <w:rPr>
          <w:rStyle w:val="-"/>
          <w:color w:val="000000"/>
          <w:sz w:val="28"/>
          <w:szCs w:val="28"/>
          <w:u w:val="none"/>
        </w:rPr>
        <w:t>4.2. Основания для проведения контрольных мероприятий уполномоченным органом.</w:t>
      </w:r>
    </w:p>
    <w:p w:rsidR="00425621" w:rsidRDefault="0083039A">
      <w:pPr>
        <w:tabs>
          <w:tab w:val="left" w:pos="2005"/>
        </w:tabs>
        <w:spacing w:before="4"/>
        <w:ind w:firstLine="567"/>
        <w:jc w:val="both"/>
      </w:pPr>
      <w:r>
        <w:rPr>
          <w:sz w:val="28"/>
          <w:szCs w:val="28"/>
        </w:rPr>
        <w:t>4.2.1. Основания для проведения контрольных мероприятий:</w:t>
      </w:r>
    </w:p>
    <w:p w:rsidR="00425621" w:rsidRDefault="0083039A">
      <w:pPr>
        <w:tabs>
          <w:tab w:val="left" w:pos="2005"/>
        </w:tabs>
        <w:spacing w:before="4"/>
        <w:ind w:firstLine="567"/>
        <w:jc w:val="both"/>
        <w:rPr>
          <w:sz w:val="28"/>
          <w:szCs w:val="28"/>
        </w:rPr>
      </w:pPr>
      <w:r>
        <w:rPr>
          <w:sz w:val="28"/>
          <w:szCs w:val="28"/>
        </w:rPr>
        <w:t>1) наличие у уполномоченного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25621" w:rsidRDefault="0083039A">
      <w:pPr>
        <w:tabs>
          <w:tab w:val="left" w:pos="2005"/>
        </w:tabs>
        <w:spacing w:before="4"/>
        <w:ind w:firstLine="567"/>
        <w:jc w:val="both"/>
        <w:rPr>
          <w:sz w:val="28"/>
          <w:szCs w:val="28"/>
        </w:rPr>
      </w:pPr>
      <w:r>
        <w:rPr>
          <w:sz w:val="28"/>
          <w:szCs w:val="28"/>
        </w:rPr>
        <w:t>2) наступление сроков проведения контрольных мероприятий, включенных в план проведения контрольных мероприятий;</w:t>
      </w:r>
    </w:p>
    <w:p w:rsidR="00425621" w:rsidRDefault="0083039A">
      <w:pPr>
        <w:tabs>
          <w:tab w:val="left" w:pos="2005"/>
        </w:tabs>
        <w:spacing w:before="4"/>
        <w:ind w:firstLine="567"/>
        <w:jc w:val="both"/>
        <w:rPr>
          <w:sz w:val="28"/>
          <w:szCs w:val="28"/>
        </w:rPr>
      </w:pPr>
      <w:r>
        <w:rPr>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25621" w:rsidRDefault="0083039A">
      <w:pPr>
        <w:tabs>
          <w:tab w:val="left" w:pos="2005"/>
        </w:tabs>
        <w:spacing w:before="4"/>
        <w:ind w:firstLine="567"/>
        <w:jc w:val="both"/>
        <w:rPr>
          <w:sz w:val="28"/>
          <w:szCs w:val="28"/>
        </w:rPr>
      </w:pPr>
      <w:r>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25621" w:rsidRDefault="0083039A">
      <w:pPr>
        <w:tabs>
          <w:tab w:val="left" w:pos="2005"/>
        </w:tabs>
        <w:spacing w:before="4"/>
        <w:ind w:firstLine="567"/>
        <w:jc w:val="both"/>
        <w:rPr>
          <w:sz w:val="28"/>
          <w:szCs w:val="28"/>
        </w:rPr>
      </w:pPr>
      <w:r>
        <w:rPr>
          <w:sz w:val="28"/>
          <w:szCs w:val="28"/>
        </w:rPr>
        <w:t>5) истечение срока исполнения решения контрольного органа об устранении выявленного нарушения обязательных требований;</w:t>
      </w:r>
    </w:p>
    <w:p w:rsidR="00425621" w:rsidRDefault="0083039A">
      <w:pPr>
        <w:tabs>
          <w:tab w:val="left" w:pos="2005"/>
        </w:tabs>
        <w:spacing w:before="4"/>
        <w:ind w:firstLine="567"/>
        <w:jc w:val="both"/>
        <w:rPr>
          <w:highlight w:val="white"/>
        </w:rPr>
      </w:pPr>
      <w:r>
        <w:rPr>
          <w:sz w:val="28"/>
          <w:szCs w:val="28"/>
          <w:highlight w:val="white"/>
        </w:rPr>
        <w:t>6) наступление события, указанного в программе проверок.</w:t>
      </w:r>
    </w:p>
    <w:p w:rsidR="00425621" w:rsidRDefault="0083039A">
      <w:pPr>
        <w:tabs>
          <w:tab w:val="left" w:pos="2005"/>
        </w:tabs>
        <w:spacing w:before="6"/>
        <w:ind w:firstLine="567"/>
        <w:contextualSpacing/>
        <w:jc w:val="both"/>
        <w:rPr>
          <w:highlight w:val="white"/>
        </w:rPr>
      </w:pPr>
      <w:r>
        <w:rPr>
          <w:sz w:val="28"/>
          <w:szCs w:val="28"/>
          <w:highlight w:val="white"/>
          <w:shd w:val="clear" w:color="auto" w:fill="FFFF00"/>
        </w:rPr>
        <w:t>4.2.2.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проводится оценка их достоверности в порядке, предусмотренном пунктом 3 статьи 58 Федерального закона N248-ФЗ .</w:t>
      </w:r>
    </w:p>
    <w:p w:rsidR="00425621" w:rsidRDefault="0083039A">
      <w:pPr>
        <w:tabs>
          <w:tab w:val="left" w:pos="2005"/>
        </w:tabs>
        <w:spacing w:before="6"/>
        <w:ind w:firstLine="567"/>
        <w:contextualSpacing/>
        <w:jc w:val="both"/>
        <w:rPr>
          <w:highlight w:val="white"/>
        </w:rPr>
      </w:pPr>
      <w:r>
        <w:rPr>
          <w:sz w:val="28"/>
          <w:szCs w:val="28"/>
          <w:highlight w:val="white"/>
          <w:shd w:val="clear" w:color="auto" w:fill="FFFF00"/>
        </w:rPr>
        <w:t xml:space="preserve">4.2.3.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w:t>
      </w:r>
      <w:r>
        <w:rPr>
          <w:rFonts w:ascii="Times New Roman" w:hAnsi="Times New Roman"/>
          <w:color w:val="000000"/>
          <w:sz w:val="28"/>
          <w:szCs w:val="28"/>
          <w:highlight w:val="white"/>
          <w:shd w:val="clear" w:color="auto" w:fill="FFFF00"/>
        </w:rPr>
        <w:t>уполномоченному должностному лицу контрольного органа:</w:t>
      </w:r>
    </w:p>
    <w:p w:rsidR="00425621" w:rsidRDefault="0083039A">
      <w:pPr>
        <w:tabs>
          <w:tab w:val="left" w:pos="2005"/>
        </w:tabs>
        <w:spacing w:before="6"/>
        <w:ind w:firstLine="567"/>
        <w:contextualSpacing/>
        <w:jc w:val="both"/>
        <w:rPr>
          <w:highlight w:val="white"/>
        </w:rPr>
      </w:pPr>
      <w:r>
        <w:rPr>
          <w:sz w:val="28"/>
          <w:szCs w:val="28"/>
          <w:highlight w:val="white"/>
          <w:shd w:val="clear" w:color="auto" w:fill="FFFF00"/>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425621" w:rsidRDefault="0083039A">
      <w:pPr>
        <w:tabs>
          <w:tab w:val="left" w:pos="2005"/>
        </w:tabs>
        <w:spacing w:before="6"/>
        <w:ind w:firstLine="567"/>
        <w:contextualSpacing/>
        <w:jc w:val="both"/>
        <w:rPr>
          <w:highlight w:val="white"/>
        </w:rPr>
      </w:pPr>
      <w:r>
        <w:rPr>
          <w:sz w:val="28"/>
          <w:szCs w:val="28"/>
          <w:highlight w:val="white"/>
          <w:shd w:val="clear" w:color="auto" w:fill="FFFF00"/>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w:t>
      </w:r>
      <w:r>
        <w:rPr>
          <w:sz w:val="28"/>
          <w:szCs w:val="28"/>
          <w:highlight w:val="white"/>
          <w:shd w:val="clear" w:color="auto" w:fill="FFFF00"/>
        </w:rPr>
        <w:lastRenderedPageBreak/>
        <w:t>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425621" w:rsidRDefault="0083039A">
      <w:pPr>
        <w:tabs>
          <w:tab w:val="left" w:pos="2005"/>
        </w:tabs>
        <w:spacing w:before="6"/>
        <w:ind w:firstLine="567"/>
        <w:contextualSpacing/>
        <w:jc w:val="both"/>
        <w:rPr>
          <w:highlight w:val="white"/>
        </w:rPr>
      </w:pPr>
      <w:r>
        <w:rPr>
          <w:sz w:val="28"/>
          <w:szCs w:val="28"/>
          <w:highlight w:val="white"/>
          <w:shd w:val="clear" w:color="auto" w:fill="FFFF00"/>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425621" w:rsidRDefault="0083039A">
      <w:pPr>
        <w:tabs>
          <w:tab w:val="left" w:pos="2005"/>
        </w:tabs>
        <w:spacing w:before="6"/>
        <w:ind w:firstLine="567"/>
        <w:contextualSpacing/>
        <w:jc w:val="both"/>
        <w:rPr>
          <w:highlight w:val="white"/>
        </w:rPr>
      </w:pPr>
      <w:r>
        <w:rPr>
          <w:sz w:val="28"/>
          <w:szCs w:val="28"/>
          <w:highlight w:val="white"/>
          <w:shd w:val="clear" w:color="auto" w:fill="FFFF00"/>
        </w:rPr>
        <w:t>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актом уполномоченного органа.</w:t>
      </w:r>
    </w:p>
    <w:p w:rsidR="00425621" w:rsidRDefault="0083039A">
      <w:pPr>
        <w:tabs>
          <w:tab w:val="left" w:pos="2005"/>
        </w:tabs>
        <w:spacing w:before="6"/>
        <w:ind w:firstLine="567"/>
        <w:contextualSpacing/>
        <w:jc w:val="both"/>
        <w:rPr>
          <w:highlight w:val="white"/>
        </w:rPr>
      </w:pPr>
      <w:r>
        <w:rPr>
          <w:sz w:val="28"/>
          <w:szCs w:val="28"/>
          <w:highlight w:val="white"/>
          <w:shd w:val="clear" w:color="auto" w:fill="FFFF00"/>
        </w:rPr>
        <w:t>4.2.4.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уполномоченного должностного лица контрольного органа (далее - распоряжение), в котором указывается:</w:t>
      </w:r>
    </w:p>
    <w:p w:rsidR="00425621" w:rsidRDefault="0083039A">
      <w:pPr>
        <w:tabs>
          <w:tab w:val="left" w:pos="2005"/>
        </w:tabs>
        <w:spacing w:before="6"/>
        <w:ind w:firstLine="567"/>
        <w:contextualSpacing/>
        <w:jc w:val="both"/>
        <w:rPr>
          <w:highlight w:val="white"/>
        </w:rPr>
      </w:pPr>
      <w:r>
        <w:rPr>
          <w:sz w:val="28"/>
          <w:szCs w:val="28"/>
          <w:highlight w:val="white"/>
          <w:shd w:val="clear" w:color="auto" w:fill="FFFF00"/>
        </w:rPr>
        <w:t>1) дата, время и место принятия решения;</w:t>
      </w:r>
    </w:p>
    <w:p w:rsidR="00425621" w:rsidRDefault="0083039A">
      <w:pPr>
        <w:tabs>
          <w:tab w:val="left" w:pos="2005"/>
        </w:tabs>
        <w:spacing w:before="6"/>
        <w:ind w:firstLine="567"/>
        <w:contextualSpacing/>
        <w:jc w:val="both"/>
        <w:rPr>
          <w:highlight w:val="white"/>
        </w:rPr>
      </w:pPr>
      <w:r>
        <w:rPr>
          <w:sz w:val="28"/>
          <w:szCs w:val="28"/>
          <w:highlight w:val="white"/>
          <w:shd w:val="clear" w:color="auto" w:fill="FFFF00"/>
        </w:rPr>
        <w:t>2) кем принято решение;</w:t>
      </w:r>
    </w:p>
    <w:p w:rsidR="00425621" w:rsidRDefault="0083039A">
      <w:pPr>
        <w:tabs>
          <w:tab w:val="left" w:pos="2005"/>
        </w:tabs>
        <w:spacing w:before="6"/>
        <w:ind w:firstLine="567"/>
        <w:contextualSpacing/>
        <w:jc w:val="both"/>
        <w:rPr>
          <w:highlight w:val="white"/>
        </w:rPr>
      </w:pPr>
      <w:r>
        <w:rPr>
          <w:sz w:val="28"/>
          <w:szCs w:val="28"/>
          <w:highlight w:val="white"/>
          <w:shd w:val="clear" w:color="auto" w:fill="FFFF00"/>
        </w:rPr>
        <w:t>3) основание проведения контрольного мероприятия;</w:t>
      </w:r>
    </w:p>
    <w:p w:rsidR="00425621" w:rsidRDefault="0083039A">
      <w:pPr>
        <w:tabs>
          <w:tab w:val="left" w:pos="2005"/>
        </w:tabs>
        <w:spacing w:before="6"/>
        <w:ind w:firstLine="567"/>
        <w:contextualSpacing/>
        <w:jc w:val="both"/>
        <w:rPr>
          <w:highlight w:val="white"/>
        </w:rPr>
      </w:pPr>
      <w:r>
        <w:rPr>
          <w:sz w:val="28"/>
          <w:szCs w:val="28"/>
          <w:highlight w:val="white"/>
          <w:shd w:val="clear" w:color="auto" w:fill="FFFF00"/>
        </w:rPr>
        <w:t>4) вид контроля;</w:t>
      </w:r>
    </w:p>
    <w:p w:rsidR="00425621" w:rsidRDefault="0083039A">
      <w:pPr>
        <w:tabs>
          <w:tab w:val="left" w:pos="2005"/>
        </w:tabs>
        <w:spacing w:before="6"/>
        <w:ind w:firstLine="567"/>
        <w:contextualSpacing/>
        <w:jc w:val="both"/>
        <w:rPr>
          <w:highlight w:val="white"/>
        </w:rPr>
      </w:pPr>
      <w:r>
        <w:rPr>
          <w:sz w:val="28"/>
          <w:szCs w:val="28"/>
          <w:highlight w:val="white"/>
          <w:shd w:val="clear" w:color="auto" w:fill="FFFF00"/>
        </w:rPr>
        <w:t xml:space="preserve">5) фамилии, имена, отчества (при наличии), должность должностного (должностных) лица (лиц) отдела земельных правоотношений Администрации </w:t>
      </w:r>
      <w:proofErr w:type="spellStart"/>
      <w:r>
        <w:rPr>
          <w:sz w:val="28"/>
          <w:szCs w:val="28"/>
          <w:highlight w:val="white"/>
          <w:shd w:val="clear" w:color="auto" w:fill="FFFF00"/>
        </w:rPr>
        <w:t>Ровеьского</w:t>
      </w:r>
      <w:proofErr w:type="spellEnd"/>
      <w:r>
        <w:rPr>
          <w:sz w:val="28"/>
          <w:szCs w:val="28"/>
          <w:highlight w:val="white"/>
          <w:shd w:val="clear" w:color="auto" w:fill="FFFF00"/>
        </w:rPr>
        <w:t xml:space="preserve"> района,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425621" w:rsidRDefault="0083039A">
      <w:pPr>
        <w:tabs>
          <w:tab w:val="left" w:pos="2005"/>
        </w:tabs>
        <w:spacing w:before="6"/>
        <w:ind w:firstLine="567"/>
        <w:contextualSpacing/>
        <w:jc w:val="both"/>
        <w:rPr>
          <w:highlight w:val="white"/>
        </w:rPr>
      </w:pPr>
      <w:r>
        <w:rPr>
          <w:sz w:val="28"/>
          <w:szCs w:val="28"/>
          <w:highlight w:val="white"/>
          <w:shd w:val="clear" w:color="auto" w:fill="FFFF00"/>
        </w:rPr>
        <w:t>6) объект контроля, в отношении которого проводится контрольное мероприятие;</w:t>
      </w:r>
    </w:p>
    <w:p w:rsidR="00425621" w:rsidRDefault="0083039A">
      <w:pPr>
        <w:tabs>
          <w:tab w:val="left" w:pos="2005"/>
        </w:tabs>
        <w:spacing w:before="6"/>
        <w:ind w:firstLine="567"/>
        <w:contextualSpacing/>
        <w:jc w:val="both"/>
        <w:rPr>
          <w:highlight w:val="white"/>
        </w:rPr>
      </w:pPr>
      <w:r>
        <w:rPr>
          <w:sz w:val="28"/>
          <w:szCs w:val="28"/>
          <w:highlight w:val="white"/>
          <w:shd w:val="clear" w:color="auto" w:fill="FFFF00"/>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425621" w:rsidRDefault="0083039A">
      <w:pPr>
        <w:tabs>
          <w:tab w:val="left" w:pos="2005"/>
        </w:tabs>
        <w:spacing w:before="6"/>
        <w:ind w:firstLine="567"/>
        <w:contextualSpacing/>
        <w:jc w:val="both"/>
        <w:rPr>
          <w:highlight w:val="white"/>
        </w:rPr>
      </w:pPr>
      <w:r>
        <w:rPr>
          <w:sz w:val="28"/>
          <w:szCs w:val="28"/>
          <w:highlight w:val="white"/>
          <w:shd w:val="clear" w:color="auto" w:fill="FFFF00"/>
        </w:rPr>
        <w:t>8) фамилия, имя, отчество (при наличии) гражданина или наименование</w:t>
      </w:r>
    </w:p>
    <w:p w:rsidR="00425621" w:rsidRDefault="0083039A">
      <w:pPr>
        <w:tabs>
          <w:tab w:val="left" w:pos="2005"/>
        </w:tabs>
        <w:spacing w:before="6"/>
        <w:ind w:firstLine="567"/>
        <w:contextualSpacing/>
        <w:jc w:val="both"/>
        <w:rPr>
          <w:highlight w:val="white"/>
        </w:rPr>
      </w:pPr>
      <w:r>
        <w:rPr>
          <w:sz w:val="28"/>
          <w:szCs w:val="28"/>
          <w:highlight w:val="white"/>
          <w:shd w:val="clear" w:color="auto" w:fill="FFFF00"/>
        </w:rPr>
        <w:t>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425621" w:rsidRDefault="0083039A">
      <w:pPr>
        <w:tabs>
          <w:tab w:val="left" w:pos="2005"/>
        </w:tabs>
        <w:spacing w:before="6"/>
        <w:ind w:firstLine="567"/>
        <w:contextualSpacing/>
        <w:jc w:val="both"/>
        <w:rPr>
          <w:highlight w:val="white"/>
        </w:rPr>
      </w:pPr>
      <w:r>
        <w:rPr>
          <w:sz w:val="28"/>
          <w:szCs w:val="28"/>
          <w:highlight w:val="white"/>
          <w:shd w:val="clear" w:color="auto" w:fill="FFFF00"/>
        </w:rPr>
        <w:t>9) вид контрольного мероприятия;</w:t>
      </w:r>
    </w:p>
    <w:p w:rsidR="00425621" w:rsidRDefault="0083039A">
      <w:pPr>
        <w:tabs>
          <w:tab w:val="left" w:pos="2005"/>
        </w:tabs>
        <w:spacing w:before="6"/>
        <w:ind w:firstLine="567"/>
        <w:contextualSpacing/>
        <w:jc w:val="both"/>
        <w:rPr>
          <w:highlight w:val="white"/>
        </w:rPr>
      </w:pPr>
      <w:r>
        <w:rPr>
          <w:sz w:val="28"/>
          <w:szCs w:val="28"/>
          <w:highlight w:val="white"/>
          <w:shd w:val="clear" w:color="auto" w:fill="FFFF00"/>
        </w:rPr>
        <w:t>10) перечень контрольных действий, совершаемых в рамках контрольного мероприятия, предусматривающего взаимодействие с контролируемым лицом;</w:t>
      </w:r>
    </w:p>
    <w:p w:rsidR="00425621" w:rsidRDefault="0083039A">
      <w:pPr>
        <w:tabs>
          <w:tab w:val="left" w:pos="2005"/>
        </w:tabs>
        <w:spacing w:before="6"/>
        <w:ind w:firstLine="567"/>
        <w:contextualSpacing/>
        <w:jc w:val="both"/>
        <w:rPr>
          <w:highlight w:val="white"/>
        </w:rPr>
      </w:pPr>
      <w:r>
        <w:rPr>
          <w:sz w:val="28"/>
          <w:szCs w:val="28"/>
          <w:highlight w:val="white"/>
          <w:shd w:val="clear" w:color="auto" w:fill="FFFF00"/>
        </w:rPr>
        <w:t>11) предмет контрольного мероприятия;</w:t>
      </w:r>
    </w:p>
    <w:p w:rsidR="00425621" w:rsidRDefault="0083039A">
      <w:pPr>
        <w:tabs>
          <w:tab w:val="left" w:pos="2005"/>
        </w:tabs>
        <w:spacing w:before="6"/>
        <w:ind w:firstLine="567"/>
        <w:contextualSpacing/>
        <w:jc w:val="both"/>
        <w:rPr>
          <w:highlight w:val="white"/>
        </w:rPr>
      </w:pPr>
      <w:r>
        <w:rPr>
          <w:sz w:val="28"/>
          <w:szCs w:val="28"/>
          <w:highlight w:val="white"/>
          <w:shd w:val="clear" w:color="auto" w:fill="FFFF00"/>
        </w:rPr>
        <w:t>12) проверочные листы, если их применение является обязательным;</w:t>
      </w:r>
    </w:p>
    <w:p w:rsidR="00425621" w:rsidRDefault="0083039A">
      <w:pPr>
        <w:tabs>
          <w:tab w:val="left" w:pos="2005"/>
        </w:tabs>
        <w:spacing w:before="6"/>
        <w:ind w:firstLine="567"/>
        <w:contextualSpacing/>
        <w:jc w:val="both"/>
        <w:rPr>
          <w:highlight w:val="white"/>
        </w:rPr>
      </w:pPr>
      <w:r>
        <w:rPr>
          <w:sz w:val="28"/>
          <w:szCs w:val="28"/>
          <w:highlight w:val="white"/>
          <w:shd w:val="clear" w:color="auto" w:fill="FFFF00"/>
        </w:rPr>
        <w:lastRenderedPageBreak/>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425621" w:rsidRDefault="0083039A">
      <w:pPr>
        <w:tabs>
          <w:tab w:val="left" w:pos="2005"/>
        </w:tabs>
        <w:spacing w:before="6"/>
        <w:ind w:firstLine="567"/>
        <w:contextualSpacing/>
        <w:jc w:val="both"/>
        <w:rPr>
          <w:highlight w:val="white"/>
        </w:rPr>
      </w:pPr>
      <w:r>
        <w:rPr>
          <w:sz w:val="28"/>
          <w:szCs w:val="28"/>
          <w:highlight w:val="white"/>
          <w:shd w:val="clear" w:color="auto" w:fill="FFFF00"/>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425621" w:rsidRDefault="0083039A">
      <w:pPr>
        <w:tabs>
          <w:tab w:val="left" w:pos="2005"/>
        </w:tabs>
        <w:spacing w:before="6"/>
        <w:ind w:firstLine="567"/>
        <w:contextualSpacing/>
        <w:jc w:val="both"/>
        <w:rPr>
          <w:highlight w:val="white"/>
        </w:rPr>
      </w:pPr>
      <w:r>
        <w:rPr>
          <w:sz w:val="28"/>
          <w:szCs w:val="28"/>
          <w:highlight w:val="white"/>
          <w:shd w:val="clear" w:color="auto" w:fill="FFFF00"/>
        </w:rPr>
        <w:t>4.2.5.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2, 4 - 6 пункта 4.2.1. настоящего Положения.</w:t>
      </w:r>
    </w:p>
    <w:p w:rsidR="00425621" w:rsidRDefault="0083039A">
      <w:pPr>
        <w:tabs>
          <w:tab w:val="left" w:pos="2005"/>
        </w:tabs>
        <w:spacing w:before="6"/>
        <w:ind w:firstLine="567"/>
        <w:contextualSpacing/>
        <w:jc w:val="both"/>
        <w:rPr>
          <w:highlight w:val="white"/>
        </w:rPr>
      </w:pPr>
      <w:r>
        <w:rPr>
          <w:sz w:val="28"/>
          <w:szCs w:val="28"/>
          <w:highlight w:val="white"/>
          <w:shd w:val="clear" w:color="auto" w:fill="FFFF00"/>
        </w:rPr>
        <w:t>4.2.6.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пунктом 4.1.2. и пунктами 4 - 6 пункта 4.2.1. настоящего Положения.</w:t>
      </w:r>
    </w:p>
    <w:p w:rsidR="00425621" w:rsidRDefault="0083039A">
      <w:pPr>
        <w:tabs>
          <w:tab w:val="left" w:pos="2005"/>
        </w:tabs>
        <w:spacing w:before="6"/>
        <w:ind w:firstLine="567"/>
        <w:contextualSpacing/>
        <w:jc w:val="both"/>
        <w:rPr>
          <w:highlight w:val="white"/>
        </w:rPr>
      </w:pPr>
      <w:r>
        <w:rPr>
          <w:sz w:val="28"/>
          <w:szCs w:val="28"/>
          <w:highlight w:val="white"/>
          <w:shd w:val="clear" w:color="auto" w:fill="FFFF00"/>
        </w:rPr>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425621" w:rsidRDefault="0083039A">
      <w:pPr>
        <w:tabs>
          <w:tab w:val="left" w:pos="2005"/>
        </w:tabs>
        <w:spacing w:before="6"/>
        <w:ind w:firstLine="567"/>
        <w:contextualSpacing/>
        <w:jc w:val="both"/>
        <w:rPr>
          <w:highlight w:val="white"/>
        </w:rPr>
      </w:pPr>
      <w:r>
        <w:rPr>
          <w:sz w:val="28"/>
          <w:szCs w:val="28"/>
          <w:highlight w:val="white"/>
          <w:shd w:val="clear" w:color="auto" w:fill="FFFF00"/>
        </w:rPr>
        <w:t>4.2.7.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пунктом 4.2.6. настоящего Положения. Уведомление контролируемого лица в этом случае может не проводиться.</w:t>
      </w:r>
    </w:p>
    <w:p w:rsidR="00425621" w:rsidRDefault="0083039A">
      <w:pPr>
        <w:tabs>
          <w:tab w:val="left" w:pos="2005"/>
        </w:tabs>
        <w:spacing w:before="6"/>
        <w:ind w:firstLine="567"/>
        <w:contextualSpacing/>
        <w:jc w:val="both"/>
        <w:rPr>
          <w:highlight w:val="white"/>
        </w:rPr>
      </w:pPr>
      <w:r>
        <w:rPr>
          <w:sz w:val="28"/>
          <w:szCs w:val="28"/>
          <w:highlight w:val="white"/>
          <w:shd w:val="clear" w:color="auto" w:fill="FFFF00"/>
        </w:rPr>
        <w:t>4.2.8.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425621" w:rsidRDefault="0083039A">
      <w:pPr>
        <w:tabs>
          <w:tab w:val="left" w:pos="2005"/>
        </w:tabs>
        <w:spacing w:before="6"/>
        <w:ind w:firstLine="567"/>
        <w:contextualSpacing/>
        <w:jc w:val="both"/>
        <w:rPr>
          <w:highlight w:val="white"/>
        </w:rPr>
      </w:pPr>
      <w:r>
        <w:rPr>
          <w:sz w:val="28"/>
          <w:szCs w:val="28"/>
          <w:highlight w:val="white"/>
          <w:shd w:val="clear" w:color="auto" w:fill="FFFF00"/>
        </w:rPr>
        <w:lastRenderedPageBreak/>
        <w:t>4.2.9.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425621" w:rsidRDefault="0083039A">
      <w:pPr>
        <w:tabs>
          <w:tab w:val="left" w:pos="2005"/>
        </w:tabs>
        <w:spacing w:before="6"/>
        <w:ind w:firstLine="567"/>
        <w:contextualSpacing/>
        <w:jc w:val="both"/>
        <w:rPr>
          <w:highlight w:val="white"/>
        </w:rPr>
      </w:pPr>
      <w:r>
        <w:rPr>
          <w:sz w:val="28"/>
          <w:szCs w:val="28"/>
          <w:highlight w:val="white"/>
        </w:rPr>
        <w:t>4.</w:t>
      </w:r>
      <w:r>
        <w:rPr>
          <w:sz w:val="28"/>
          <w:szCs w:val="28"/>
          <w:highlight w:val="white"/>
          <w:shd w:val="clear" w:color="auto" w:fill="FFFF00"/>
        </w:rPr>
        <w:t>2.10.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425621" w:rsidRDefault="0083039A">
      <w:pPr>
        <w:tabs>
          <w:tab w:val="left" w:pos="2005"/>
        </w:tabs>
        <w:spacing w:before="6"/>
        <w:ind w:firstLine="567"/>
        <w:contextualSpacing/>
        <w:jc w:val="both"/>
        <w:rPr>
          <w:highlight w:val="white"/>
        </w:rPr>
      </w:pPr>
      <w:r>
        <w:rPr>
          <w:sz w:val="28"/>
          <w:szCs w:val="28"/>
          <w:highlight w:val="white"/>
          <w:shd w:val="clear" w:color="auto" w:fill="FFFF00"/>
        </w:rPr>
        <w:t>Типовая форма акта о невозможности проведения или завершения контрольного мероприятия утверждается   актом уполномоченного органа.</w:t>
      </w:r>
    </w:p>
    <w:p w:rsidR="00425621" w:rsidRDefault="0083039A">
      <w:pPr>
        <w:tabs>
          <w:tab w:val="left" w:pos="2005"/>
        </w:tabs>
        <w:spacing w:before="6"/>
        <w:ind w:firstLine="567"/>
        <w:contextualSpacing/>
        <w:jc w:val="both"/>
        <w:rPr>
          <w:highlight w:val="white"/>
        </w:rPr>
      </w:pPr>
      <w:r>
        <w:rPr>
          <w:sz w:val="28"/>
          <w:szCs w:val="28"/>
          <w:highlight w:val="white"/>
          <w:shd w:val="clear" w:color="auto" w:fill="FFFF00"/>
        </w:rPr>
        <w:t>4.2.11. В случае, указанном в пункте 4.2.10.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425621" w:rsidRDefault="0083039A">
      <w:pPr>
        <w:tabs>
          <w:tab w:val="left" w:pos="2005"/>
        </w:tabs>
        <w:spacing w:before="6"/>
        <w:ind w:firstLine="567"/>
        <w:contextualSpacing/>
        <w:jc w:val="both"/>
        <w:rPr>
          <w:highlight w:val="white"/>
        </w:rPr>
      </w:pPr>
      <w:r>
        <w:rPr>
          <w:sz w:val="28"/>
          <w:szCs w:val="28"/>
          <w:highlight w:val="white"/>
          <w:shd w:val="clear" w:color="auto" w:fill="FFFF00"/>
        </w:rPr>
        <w:t>4.2.12.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425621" w:rsidRDefault="0083039A">
      <w:pPr>
        <w:tabs>
          <w:tab w:val="left" w:pos="2005"/>
        </w:tabs>
        <w:spacing w:before="6"/>
        <w:ind w:firstLine="567"/>
        <w:contextualSpacing/>
        <w:jc w:val="both"/>
        <w:rPr>
          <w:highlight w:val="white"/>
        </w:rPr>
      </w:pPr>
      <w:r>
        <w:rPr>
          <w:sz w:val="28"/>
          <w:szCs w:val="28"/>
          <w:highlight w:val="white"/>
          <w:shd w:val="clear" w:color="auto" w:fill="FFFF00"/>
        </w:rPr>
        <w:t>4.2.13.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425621" w:rsidRDefault="0083039A">
      <w:pPr>
        <w:tabs>
          <w:tab w:val="left" w:pos="2005"/>
        </w:tabs>
        <w:spacing w:before="6"/>
        <w:ind w:firstLine="567"/>
        <w:contextualSpacing/>
        <w:jc w:val="both"/>
        <w:rPr>
          <w:highlight w:val="white"/>
        </w:rPr>
      </w:pPr>
      <w:r>
        <w:rPr>
          <w:sz w:val="28"/>
          <w:szCs w:val="28"/>
          <w:highlight w:val="white"/>
          <w:shd w:val="clear" w:color="auto" w:fill="FFFF0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w:t>
      </w:r>
      <w:r>
        <w:rPr>
          <w:sz w:val="28"/>
          <w:szCs w:val="28"/>
          <w:highlight w:val="white"/>
        </w:rPr>
        <w:t xml:space="preserve"> </w:t>
      </w:r>
      <w:r>
        <w:rPr>
          <w:sz w:val="28"/>
          <w:szCs w:val="28"/>
          <w:highlight w:val="white"/>
          <w:shd w:val="clear" w:color="auto" w:fill="FFFF00"/>
        </w:rPr>
        <w:lastRenderedPageBreak/>
        <w:t>гражданин вправе направлять органу муниципального контроля документы на бумажном носителе.</w:t>
      </w:r>
    </w:p>
    <w:p w:rsidR="00425621" w:rsidRDefault="0083039A">
      <w:pPr>
        <w:tabs>
          <w:tab w:val="left" w:pos="2005"/>
        </w:tabs>
        <w:spacing w:before="6"/>
        <w:ind w:firstLine="567"/>
        <w:contextualSpacing/>
        <w:jc w:val="both"/>
        <w:rPr>
          <w:highlight w:val="white"/>
        </w:rPr>
      </w:pPr>
      <w:r>
        <w:rPr>
          <w:sz w:val="28"/>
          <w:szCs w:val="28"/>
          <w:highlight w:val="white"/>
          <w:shd w:val="clear" w:color="auto" w:fill="FFFF00"/>
        </w:rPr>
        <w:t>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425621" w:rsidRDefault="0083039A">
      <w:pPr>
        <w:tabs>
          <w:tab w:val="left" w:pos="3065"/>
        </w:tabs>
        <w:spacing w:line="296" w:lineRule="exact"/>
        <w:ind w:firstLine="567"/>
        <w:jc w:val="both"/>
      </w:pPr>
      <w:r>
        <w:rPr>
          <w:color w:val="000000"/>
          <w:sz w:val="28"/>
          <w:szCs w:val="28"/>
          <w:highlight w:val="white"/>
        </w:rPr>
        <w:t>4</w:t>
      </w:r>
      <w:hyperlink r:id="rId25" w:tgtFrame="consultantplus://offline/ref=41C5BF579522F00E2E6154BB3B03372BA4FCAA24693D24A53C31ACDD68ABB9D91A25E542BC536B438C5678D4AD2A579C6C9FF3BA1732A2BDQ1sBG">
        <w:r>
          <w:rPr>
            <w:color w:val="000000"/>
            <w:sz w:val="28"/>
            <w:szCs w:val="28"/>
            <w:highlight w:val="white"/>
          </w:rPr>
          <w:t>.3. Выездная</w:t>
        </w:r>
        <w:r>
          <w:rPr>
            <w:color w:val="000000"/>
            <w:spacing w:val="-3"/>
            <w:sz w:val="28"/>
            <w:szCs w:val="28"/>
            <w:highlight w:val="white"/>
          </w:rPr>
          <w:t xml:space="preserve"> </w:t>
        </w:r>
        <w:r>
          <w:rPr>
            <w:color w:val="000000"/>
            <w:sz w:val="28"/>
            <w:szCs w:val="28"/>
            <w:highlight w:val="white"/>
          </w:rPr>
          <w:t>проверка.</w:t>
        </w:r>
      </w:hyperlink>
    </w:p>
    <w:p w:rsidR="00425621" w:rsidRDefault="0083039A">
      <w:pPr>
        <w:tabs>
          <w:tab w:val="left" w:pos="2236"/>
        </w:tabs>
        <w:spacing w:before="4"/>
        <w:ind w:firstLine="567"/>
        <w:jc w:val="both"/>
      </w:pPr>
      <w:r>
        <w:rPr>
          <w:color w:val="000000"/>
          <w:sz w:val="28"/>
          <w:szCs w:val="28"/>
        </w:rPr>
        <w:t>4</w:t>
      </w:r>
      <w:hyperlink r:id="rId26" w:tgtFrame="consultantplus://offline/ref=41C5BF579522F00E2E6154BB3B03372BA4FCAA24693D24A53C31ACDD68ABB9D91A25E542BC536B438C5678D4AD2A579C6C9FF3BA1732A2BDQ1sBG">
        <w:r>
          <w:rPr>
            <w:color w:val="000000"/>
            <w:sz w:val="28"/>
            <w:szCs w:val="28"/>
          </w:rPr>
          <w:t>.3.1. Выездная</w:t>
        </w:r>
        <w:r>
          <w:rPr>
            <w:color w:val="000000"/>
            <w:spacing w:val="1"/>
            <w:sz w:val="28"/>
            <w:szCs w:val="28"/>
          </w:rPr>
          <w:t xml:space="preserve"> </w:t>
        </w:r>
        <w:r>
          <w:rPr>
            <w:color w:val="000000"/>
            <w:sz w:val="28"/>
            <w:szCs w:val="28"/>
          </w:rPr>
          <w:t>проверка</w:t>
        </w:r>
        <w:r>
          <w:rPr>
            <w:color w:val="000000"/>
            <w:spacing w:val="1"/>
            <w:sz w:val="28"/>
            <w:szCs w:val="28"/>
          </w:rPr>
          <w:t xml:space="preserve"> </w:t>
        </w:r>
        <w:r>
          <w:rPr>
            <w:color w:val="000000"/>
            <w:sz w:val="28"/>
            <w:szCs w:val="28"/>
          </w:rPr>
          <w:t>проводится</w:t>
        </w:r>
        <w:r>
          <w:rPr>
            <w:color w:val="000000"/>
            <w:spacing w:val="1"/>
            <w:sz w:val="28"/>
            <w:szCs w:val="28"/>
          </w:rPr>
          <w:t xml:space="preserve"> </w:t>
        </w:r>
        <w:r>
          <w:rPr>
            <w:color w:val="000000"/>
            <w:sz w:val="28"/>
            <w:szCs w:val="28"/>
          </w:rPr>
          <w:t>в</w:t>
        </w:r>
        <w:r>
          <w:rPr>
            <w:color w:val="000000"/>
            <w:spacing w:val="1"/>
            <w:sz w:val="28"/>
            <w:szCs w:val="28"/>
          </w:rPr>
          <w:t xml:space="preserve"> </w:t>
        </w:r>
        <w:r>
          <w:rPr>
            <w:color w:val="000000"/>
            <w:sz w:val="28"/>
            <w:szCs w:val="28"/>
          </w:rPr>
          <w:t>отношении</w:t>
        </w:r>
        <w:r>
          <w:rPr>
            <w:color w:val="000000"/>
            <w:spacing w:val="1"/>
            <w:sz w:val="28"/>
            <w:szCs w:val="28"/>
          </w:rPr>
          <w:t xml:space="preserve"> </w:t>
        </w:r>
        <w:r>
          <w:rPr>
            <w:color w:val="000000"/>
            <w:sz w:val="28"/>
            <w:szCs w:val="28"/>
          </w:rPr>
          <w:t>конкретного</w:t>
        </w:r>
        <w:r>
          <w:rPr>
            <w:color w:val="000000"/>
            <w:spacing w:val="1"/>
            <w:sz w:val="28"/>
            <w:szCs w:val="28"/>
          </w:rPr>
          <w:t xml:space="preserve"> </w:t>
        </w:r>
        <w:r>
          <w:rPr>
            <w:color w:val="000000"/>
            <w:sz w:val="28"/>
            <w:szCs w:val="28"/>
          </w:rPr>
          <w:t>контролируемого лица, владеющего и (или) использующего земельные участки на</w:t>
        </w:r>
        <w:r>
          <w:rPr>
            <w:color w:val="000000"/>
            <w:spacing w:val="1"/>
            <w:sz w:val="28"/>
            <w:szCs w:val="28"/>
          </w:rPr>
          <w:t xml:space="preserve"> </w:t>
        </w:r>
        <w:r>
          <w:rPr>
            <w:color w:val="000000"/>
            <w:sz w:val="28"/>
            <w:szCs w:val="28"/>
          </w:rPr>
          <w:t xml:space="preserve">территории </w:t>
        </w:r>
        <w:proofErr w:type="spellStart"/>
        <w:r>
          <w:rPr>
            <w:color w:val="000000"/>
            <w:sz w:val="28"/>
            <w:szCs w:val="28"/>
          </w:rPr>
          <w:t>Ровеньского</w:t>
        </w:r>
        <w:proofErr w:type="spellEnd"/>
        <w:r>
          <w:rPr>
            <w:color w:val="000000"/>
            <w:sz w:val="28"/>
            <w:szCs w:val="28"/>
          </w:rPr>
          <w:t xml:space="preserve"> района, по месту нахождения объекта контроля в целях оценки</w:t>
        </w:r>
        <w:r>
          <w:rPr>
            <w:color w:val="000000"/>
            <w:spacing w:val="1"/>
            <w:sz w:val="28"/>
            <w:szCs w:val="28"/>
          </w:rPr>
          <w:t xml:space="preserve"> </w:t>
        </w:r>
        <w:r>
          <w:rPr>
            <w:color w:val="000000"/>
            <w:sz w:val="28"/>
            <w:szCs w:val="28"/>
          </w:rPr>
          <w:t>соблюдения таким лицом обязательных</w:t>
        </w:r>
        <w:r>
          <w:rPr>
            <w:color w:val="000000"/>
            <w:spacing w:val="1"/>
            <w:sz w:val="28"/>
            <w:szCs w:val="28"/>
          </w:rPr>
          <w:t xml:space="preserve"> </w:t>
        </w:r>
        <w:r>
          <w:rPr>
            <w:color w:val="000000"/>
            <w:sz w:val="28"/>
            <w:szCs w:val="28"/>
          </w:rPr>
          <w:t>требовании,</w:t>
        </w:r>
        <w:r>
          <w:rPr>
            <w:color w:val="000000"/>
            <w:spacing w:val="1"/>
            <w:sz w:val="28"/>
            <w:szCs w:val="28"/>
          </w:rPr>
          <w:t xml:space="preserve"> </w:t>
        </w:r>
        <w:r>
          <w:rPr>
            <w:color w:val="000000"/>
            <w:sz w:val="28"/>
            <w:szCs w:val="28"/>
          </w:rPr>
          <w:t>а также оценки выполнения</w:t>
        </w:r>
        <w:r>
          <w:rPr>
            <w:color w:val="000000"/>
            <w:spacing w:val="1"/>
            <w:sz w:val="28"/>
            <w:szCs w:val="28"/>
          </w:rPr>
          <w:t xml:space="preserve"> </w:t>
        </w:r>
        <w:r>
          <w:rPr>
            <w:color w:val="000000"/>
            <w:sz w:val="28"/>
            <w:szCs w:val="28"/>
          </w:rPr>
          <w:t>решений</w:t>
        </w:r>
        <w:r>
          <w:rPr>
            <w:color w:val="000000"/>
            <w:spacing w:val="6"/>
            <w:sz w:val="28"/>
            <w:szCs w:val="28"/>
          </w:rPr>
          <w:t xml:space="preserve"> </w:t>
        </w:r>
        <w:r>
          <w:rPr>
            <w:color w:val="000000"/>
            <w:sz w:val="28"/>
            <w:szCs w:val="28"/>
          </w:rPr>
          <w:t>уполномоченного</w:t>
        </w:r>
        <w:r>
          <w:rPr>
            <w:color w:val="000000"/>
            <w:spacing w:val="7"/>
            <w:sz w:val="28"/>
            <w:szCs w:val="28"/>
          </w:rPr>
          <w:t xml:space="preserve"> </w:t>
        </w:r>
        <w:r>
          <w:rPr>
            <w:color w:val="000000"/>
            <w:sz w:val="28"/>
            <w:szCs w:val="28"/>
          </w:rPr>
          <w:t>органа.</w:t>
        </w:r>
      </w:hyperlink>
    </w:p>
    <w:p w:rsidR="00425621" w:rsidRDefault="0083039A">
      <w:pPr>
        <w:tabs>
          <w:tab w:val="left" w:pos="1969"/>
        </w:tabs>
        <w:ind w:firstLine="567"/>
        <w:jc w:val="both"/>
      </w:pPr>
      <w:r>
        <w:rPr>
          <w:color w:val="000000"/>
          <w:sz w:val="28"/>
          <w:szCs w:val="28"/>
        </w:rPr>
        <w:t>4</w:t>
      </w:r>
      <w:hyperlink r:id="rId27" w:tgtFrame="consultantplus://offline/ref=41C5BF579522F00E2E6154BB3B03372BA4FCAA24693D24A53C31ACDD68ABB9D91A25E542BC536B438C5678D4AD2A579C6C9FF3BA1732A2BDQ1sBG">
        <w:r>
          <w:rPr>
            <w:color w:val="000000"/>
            <w:sz w:val="28"/>
            <w:szCs w:val="28"/>
          </w:rPr>
          <w:t>.3.2. О проведении выездной проверки контролируемое лицо уведомляется</w:t>
        </w:r>
        <w:r>
          <w:rPr>
            <w:color w:val="000000"/>
            <w:spacing w:val="1"/>
            <w:sz w:val="28"/>
            <w:szCs w:val="28"/>
          </w:rPr>
          <w:t xml:space="preserve"> </w:t>
        </w:r>
        <w:r>
          <w:rPr>
            <w:color w:val="000000"/>
            <w:sz w:val="28"/>
            <w:szCs w:val="28"/>
          </w:rPr>
          <w:t>путем направления копии решения о проведении выездной проверки не позднее чем</w:t>
        </w:r>
        <w:r>
          <w:rPr>
            <w:color w:val="000000"/>
            <w:spacing w:val="-67"/>
            <w:sz w:val="28"/>
            <w:szCs w:val="28"/>
          </w:rPr>
          <w:t xml:space="preserve"> </w:t>
        </w:r>
        <w:r>
          <w:rPr>
            <w:color w:val="000000"/>
            <w:sz w:val="28"/>
            <w:szCs w:val="28"/>
          </w:rPr>
          <w:t>за 24 часа до ее начала.</w:t>
        </w:r>
      </w:hyperlink>
    </w:p>
    <w:p w:rsidR="00425621" w:rsidRDefault="0083039A">
      <w:pPr>
        <w:tabs>
          <w:tab w:val="left" w:pos="1969"/>
        </w:tabs>
        <w:ind w:firstLine="567"/>
        <w:jc w:val="both"/>
      </w:pPr>
      <w:r>
        <w:rPr>
          <w:color w:val="000000"/>
          <w:sz w:val="28"/>
          <w:szCs w:val="28"/>
        </w:rPr>
        <w:t>4</w:t>
      </w:r>
      <w:hyperlink r:id="rId28" w:tgtFrame="consultantplus://offline/ref=41C5BF579522F00E2E6154BB3B03372BA4FCAA24693D24A53C31ACDD68ABB9D91A25E542BC536B438C5678D4AD2A579C6C9FF3BA1732A2BDQ1sBG">
        <w:r>
          <w:rPr>
            <w:color w:val="000000"/>
            <w:sz w:val="28"/>
            <w:szCs w:val="28"/>
          </w:rPr>
          <w:t>.3.3. Срок проведения выездной проверки не может превышать 10 рабочих</w:t>
        </w:r>
        <w:r>
          <w:rPr>
            <w:color w:val="000000"/>
            <w:spacing w:val="1"/>
            <w:sz w:val="28"/>
            <w:szCs w:val="28"/>
          </w:rPr>
          <w:t xml:space="preserve"> </w:t>
        </w:r>
        <w:r>
          <w:rPr>
            <w:color w:val="000000"/>
            <w:sz w:val="28"/>
            <w:szCs w:val="28"/>
          </w:rPr>
          <w:t>дней.</w:t>
        </w:r>
        <w:r>
          <w:rPr>
            <w:color w:val="000000"/>
            <w:spacing w:val="1"/>
            <w:sz w:val="28"/>
            <w:szCs w:val="28"/>
          </w:rPr>
          <w:t xml:space="preserve"> </w:t>
        </w:r>
        <w:r>
          <w:rPr>
            <w:color w:val="000000"/>
            <w:sz w:val="28"/>
            <w:szCs w:val="28"/>
          </w:rPr>
          <w:t>В</w:t>
        </w:r>
        <w:r>
          <w:rPr>
            <w:color w:val="000000"/>
            <w:spacing w:val="1"/>
            <w:sz w:val="28"/>
            <w:szCs w:val="28"/>
          </w:rPr>
          <w:t xml:space="preserve"> </w:t>
        </w:r>
        <w:r>
          <w:rPr>
            <w:color w:val="000000"/>
            <w:sz w:val="28"/>
            <w:szCs w:val="28"/>
          </w:rPr>
          <w:t>отношении</w:t>
        </w:r>
        <w:r>
          <w:rPr>
            <w:color w:val="000000"/>
            <w:spacing w:val="1"/>
            <w:sz w:val="28"/>
            <w:szCs w:val="28"/>
          </w:rPr>
          <w:t xml:space="preserve"> </w:t>
        </w:r>
        <w:r>
          <w:rPr>
            <w:color w:val="000000"/>
            <w:sz w:val="28"/>
            <w:szCs w:val="28"/>
          </w:rPr>
          <w:t>одного</w:t>
        </w:r>
        <w:r>
          <w:rPr>
            <w:color w:val="000000"/>
            <w:spacing w:val="1"/>
            <w:sz w:val="28"/>
            <w:szCs w:val="28"/>
          </w:rPr>
          <w:t xml:space="preserve"> </w:t>
        </w:r>
        <w:r>
          <w:rPr>
            <w:color w:val="000000"/>
            <w:sz w:val="28"/>
            <w:szCs w:val="28"/>
          </w:rPr>
          <w:t>субъекта</w:t>
        </w:r>
        <w:r>
          <w:rPr>
            <w:color w:val="000000"/>
            <w:spacing w:val="1"/>
            <w:sz w:val="28"/>
            <w:szCs w:val="28"/>
          </w:rPr>
          <w:t xml:space="preserve"> </w:t>
        </w:r>
        <w:r>
          <w:rPr>
            <w:color w:val="000000"/>
            <w:sz w:val="28"/>
            <w:szCs w:val="28"/>
          </w:rPr>
          <w:t>малого</w:t>
        </w:r>
        <w:r>
          <w:rPr>
            <w:color w:val="000000"/>
            <w:spacing w:val="1"/>
            <w:sz w:val="28"/>
            <w:szCs w:val="28"/>
          </w:rPr>
          <w:t xml:space="preserve"> </w:t>
        </w:r>
        <w:r>
          <w:rPr>
            <w:color w:val="000000"/>
            <w:sz w:val="28"/>
            <w:szCs w:val="28"/>
          </w:rPr>
          <w:t>предпринимательства общий</w:t>
        </w:r>
        <w:r>
          <w:rPr>
            <w:color w:val="000000"/>
            <w:spacing w:val="1"/>
            <w:sz w:val="28"/>
            <w:szCs w:val="28"/>
          </w:rPr>
          <w:t xml:space="preserve"> </w:t>
        </w:r>
        <w:r>
          <w:rPr>
            <w:color w:val="000000"/>
            <w:sz w:val="28"/>
            <w:szCs w:val="28"/>
          </w:rPr>
          <w:t>срок</w:t>
        </w:r>
        <w:r>
          <w:rPr>
            <w:color w:val="000000"/>
            <w:spacing w:val="1"/>
            <w:sz w:val="28"/>
            <w:szCs w:val="28"/>
          </w:rPr>
          <w:t xml:space="preserve"> </w:t>
        </w:r>
        <w:r>
          <w:rPr>
            <w:color w:val="000000"/>
            <w:spacing w:val="-1"/>
            <w:sz w:val="28"/>
            <w:szCs w:val="28"/>
          </w:rPr>
          <w:t>взаимодействия</w:t>
        </w:r>
        <w:r>
          <w:rPr>
            <w:color w:val="000000"/>
            <w:spacing w:val="-17"/>
            <w:sz w:val="28"/>
            <w:szCs w:val="28"/>
          </w:rPr>
          <w:t xml:space="preserve"> </w:t>
        </w:r>
        <w:r>
          <w:rPr>
            <w:color w:val="000000"/>
            <w:spacing w:val="-1"/>
            <w:sz w:val="28"/>
            <w:szCs w:val="28"/>
          </w:rPr>
          <w:t>в</w:t>
        </w:r>
        <w:r>
          <w:rPr>
            <w:color w:val="000000"/>
            <w:spacing w:val="-11"/>
            <w:sz w:val="28"/>
            <w:szCs w:val="28"/>
          </w:rPr>
          <w:t xml:space="preserve"> </w:t>
        </w:r>
        <w:r>
          <w:rPr>
            <w:color w:val="000000"/>
            <w:spacing w:val="-1"/>
            <w:sz w:val="28"/>
            <w:szCs w:val="28"/>
          </w:rPr>
          <w:t>ходе</w:t>
        </w:r>
        <w:r>
          <w:rPr>
            <w:color w:val="000000"/>
            <w:spacing w:val="-14"/>
            <w:sz w:val="28"/>
            <w:szCs w:val="28"/>
          </w:rPr>
          <w:t xml:space="preserve"> </w:t>
        </w:r>
        <w:r>
          <w:rPr>
            <w:color w:val="000000"/>
            <w:spacing w:val="-1"/>
            <w:sz w:val="28"/>
            <w:szCs w:val="28"/>
          </w:rPr>
          <w:t>проведения</w:t>
        </w:r>
        <w:r>
          <w:rPr>
            <w:color w:val="000000"/>
            <w:spacing w:val="-5"/>
            <w:sz w:val="28"/>
            <w:szCs w:val="28"/>
          </w:rPr>
          <w:t xml:space="preserve"> </w:t>
        </w:r>
        <w:r>
          <w:rPr>
            <w:color w:val="000000"/>
            <w:spacing w:val="-1"/>
            <w:sz w:val="28"/>
            <w:szCs w:val="28"/>
          </w:rPr>
          <w:t>выездной</w:t>
        </w:r>
        <w:r>
          <w:rPr>
            <w:color w:val="000000"/>
            <w:spacing w:val="-5"/>
            <w:sz w:val="28"/>
            <w:szCs w:val="28"/>
          </w:rPr>
          <w:t xml:space="preserve"> </w:t>
        </w:r>
        <w:r>
          <w:rPr>
            <w:color w:val="000000"/>
            <w:spacing w:val="-1"/>
            <w:sz w:val="28"/>
            <w:szCs w:val="28"/>
          </w:rPr>
          <w:t>проверки не</w:t>
        </w:r>
        <w:r>
          <w:rPr>
            <w:color w:val="000000"/>
            <w:spacing w:val="-15"/>
            <w:sz w:val="28"/>
            <w:szCs w:val="28"/>
          </w:rPr>
          <w:t xml:space="preserve"> </w:t>
        </w:r>
        <w:r>
          <w:rPr>
            <w:color w:val="000000"/>
            <w:spacing w:val="-1"/>
            <w:sz w:val="28"/>
            <w:szCs w:val="28"/>
          </w:rPr>
          <w:t>может</w:t>
        </w:r>
        <w:r>
          <w:rPr>
            <w:color w:val="000000"/>
            <w:sz w:val="28"/>
            <w:szCs w:val="28"/>
          </w:rPr>
          <w:t xml:space="preserve"> </w:t>
        </w:r>
        <w:r>
          <w:rPr>
            <w:color w:val="000000"/>
            <w:spacing w:val="-1"/>
            <w:sz w:val="28"/>
            <w:szCs w:val="28"/>
          </w:rPr>
          <w:t>превышать</w:t>
        </w:r>
        <w:r>
          <w:rPr>
            <w:color w:val="000000"/>
            <w:spacing w:val="5"/>
            <w:sz w:val="28"/>
            <w:szCs w:val="28"/>
          </w:rPr>
          <w:t xml:space="preserve"> </w:t>
        </w:r>
        <w:r>
          <w:rPr>
            <w:color w:val="000000"/>
            <w:sz w:val="28"/>
            <w:szCs w:val="28"/>
          </w:rPr>
          <w:t>50</w:t>
        </w:r>
        <w:r>
          <w:rPr>
            <w:color w:val="000000"/>
            <w:spacing w:val="-13"/>
            <w:sz w:val="28"/>
            <w:szCs w:val="28"/>
          </w:rPr>
          <w:t xml:space="preserve"> </w:t>
        </w:r>
        <w:r>
          <w:rPr>
            <w:color w:val="000000"/>
            <w:sz w:val="28"/>
            <w:szCs w:val="28"/>
          </w:rPr>
          <w:t>часов</w:t>
        </w:r>
        <w:r>
          <w:rPr>
            <w:color w:val="000000"/>
            <w:spacing w:val="-67"/>
            <w:sz w:val="28"/>
            <w:szCs w:val="28"/>
          </w:rPr>
          <w:t xml:space="preserve"> </w:t>
        </w:r>
        <w:r>
          <w:rPr>
            <w:color w:val="000000"/>
            <w:sz w:val="28"/>
            <w:szCs w:val="28"/>
          </w:rPr>
          <w:t>для</w:t>
        </w:r>
        <w:r>
          <w:rPr>
            <w:color w:val="000000"/>
            <w:spacing w:val="2"/>
            <w:sz w:val="28"/>
            <w:szCs w:val="28"/>
          </w:rPr>
          <w:t xml:space="preserve"> </w:t>
        </w:r>
        <w:r>
          <w:rPr>
            <w:color w:val="000000"/>
            <w:sz w:val="28"/>
            <w:szCs w:val="28"/>
          </w:rPr>
          <w:t>малого</w:t>
        </w:r>
        <w:r>
          <w:rPr>
            <w:color w:val="000000"/>
            <w:spacing w:val="19"/>
            <w:sz w:val="28"/>
            <w:szCs w:val="28"/>
          </w:rPr>
          <w:t xml:space="preserve"> </w:t>
        </w:r>
        <w:r>
          <w:rPr>
            <w:color w:val="000000"/>
            <w:sz w:val="28"/>
            <w:szCs w:val="28"/>
          </w:rPr>
          <w:t>предприятия</w:t>
        </w:r>
        <w:r>
          <w:rPr>
            <w:color w:val="000000"/>
            <w:spacing w:val="19"/>
            <w:sz w:val="28"/>
            <w:szCs w:val="28"/>
          </w:rPr>
          <w:t xml:space="preserve"> </w:t>
        </w:r>
        <w:r>
          <w:rPr>
            <w:color w:val="000000"/>
            <w:sz w:val="28"/>
            <w:szCs w:val="28"/>
          </w:rPr>
          <w:t>и</w:t>
        </w:r>
        <w:r>
          <w:rPr>
            <w:color w:val="000000"/>
            <w:spacing w:val="1"/>
            <w:sz w:val="28"/>
            <w:szCs w:val="28"/>
          </w:rPr>
          <w:t xml:space="preserve"> </w:t>
        </w:r>
        <w:r>
          <w:rPr>
            <w:color w:val="000000"/>
            <w:sz w:val="28"/>
            <w:szCs w:val="28"/>
          </w:rPr>
          <w:t>15</w:t>
        </w:r>
        <w:r>
          <w:rPr>
            <w:color w:val="000000"/>
            <w:spacing w:val="7"/>
            <w:sz w:val="28"/>
            <w:szCs w:val="28"/>
          </w:rPr>
          <w:t xml:space="preserve"> </w:t>
        </w:r>
        <w:r>
          <w:rPr>
            <w:color w:val="000000"/>
            <w:sz w:val="28"/>
            <w:szCs w:val="28"/>
          </w:rPr>
          <w:t>часов</w:t>
        </w:r>
        <w:r>
          <w:rPr>
            <w:color w:val="000000"/>
            <w:spacing w:val="6"/>
            <w:sz w:val="28"/>
            <w:szCs w:val="28"/>
          </w:rPr>
          <w:t xml:space="preserve"> </w:t>
        </w:r>
        <w:r>
          <w:rPr>
            <w:color w:val="000000"/>
            <w:sz w:val="28"/>
            <w:szCs w:val="28"/>
          </w:rPr>
          <w:t>для</w:t>
        </w:r>
        <w:r>
          <w:rPr>
            <w:color w:val="000000"/>
            <w:spacing w:val="5"/>
            <w:sz w:val="28"/>
            <w:szCs w:val="28"/>
          </w:rPr>
          <w:t xml:space="preserve"> </w:t>
        </w:r>
        <w:proofErr w:type="spellStart"/>
        <w:r>
          <w:rPr>
            <w:color w:val="000000"/>
            <w:sz w:val="28"/>
            <w:szCs w:val="28"/>
          </w:rPr>
          <w:t>микропредприятия</w:t>
        </w:r>
        <w:proofErr w:type="spellEnd"/>
        <w:r>
          <w:rPr>
            <w:color w:val="000000"/>
            <w:sz w:val="28"/>
            <w:szCs w:val="28"/>
          </w:rPr>
          <w:t>.</w:t>
        </w:r>
      </w:hyperlink>
    </w:p>
    <w:p w:rsidR="00425621" w:rsidRDefault="0083039A">
      <w:pPr>
        <w:tabs>
          <w:tab w:val="left" w:pos="2099"/>
        </w:tabs>
        <w:spacing w:before="1"/>
        <w:ind w:firstLine="1020"/>
        <w:jc w:val="both"/>
      </w:pPr>
      <w:r>
        <w:rPr>
          <w:color w:val="000000"/>
          <w:sz w:val="28"/>
          <w:szCs w:val="28"/>
        </w:rPr>
        <w:t>4</w:t>
      </w:r>
      <w:hyperlink r:id="rId29" w:tgtFrame="consultantplus://offline/ref=41C5BF579522F00E2E6154BB3B03372BA4FCAA24693D24A53C31ACDD68ABB9D91A25E542BC536B438C5678D4AD2A579C6C9FF3BA1732A2BDQ1sBG">
        <w:r>
          <w:rPr>
            <w:color w:val="000000"/>
            <w:sz w:val="28"/>
            <w:szCs w:val="28"/>
          </w:rPr>
          <w:t>.3.4. В ходе</w:t>
        </w:r>
        <w:r>
          <w:rPr>
            <w:color w:val="000000"/>
            <w:spacing w:val="1"/>
            <w:sz w:val="28"/>
            <w:szCs w:val="28"/>
          </w:rPr>
          <w:t xml:space="preserve"> </w:t>
        </w:r>
        <w:r>
          <w:rPr>
            <w:color w:val="000000"/>
            <w:sz w:val="28"/>
            <w:szCs w:val="28"/>
          </w:rPr>
          <w:t>выездной</w:t>
        </w:r>
        <w:r>
          <w:rPr>
            <w:color w:val="000000"/>
            <w:spacing w:val="1"/>
            <w:sz w:val="28"/>
            <w:szCs w:val="28"/>
          </w:rPr>
          <w:t xml:space="preserve"> </w:t>
        </w:r>
        <w:r>
          <w:rPr>
            <w:color w:val="000000"/>
            <w:sz w:val="28"/>
            <w:szCs w:val="28"/>
          </w:rPr>
          <w:t>проверки</w:t>
        </w:r>
        <w:r>
          <w:rPr>
            <w:color w:val="000000"/>
            <w:spacing w:val="1"/>
            <w:sz w:val="28"/>
            <w:szCs w:val="28"/>
          </w:rPr>
          <w:t xml:space="preserve"> </w:t>
        </w:r>
        <w:r>
          <w:rPr>
            <w:color w:val="000000"/>
            <w:sz w:val="28"/>
            <w:szCs w:val="28"/>
          </w:rPr>
          <w:t>допускаются</w:t>
        </w:r>
        <w:r>
          <w:rPr>
            <w:color w:val="000000"/>
            <w:spacing w:val="1"/>
            <w:sz w:val="28"/>
            <w:szCs w:val="28"/>
          </w:rPr>
          <w:t xml:space="preserve"> </w:t>
        </w:r>
        <w:r>
          <w:rPr>
            <w:color w:val="000000"/>
            <w:sz w:val="28"/>
            <w:szCs w:val="28"/>
          </w:rPr>
          <w:t>следующие</w:t>
        </w:r>
        <w:r>
          <w:rPr>
            <w:color w:val="000000"/>
            <w:spacing w:val="1"/>
            <w:sz w:val="28"/>
            <w:szCs w:val="28"/>
          </w:rPr>
          <w:t xml:space="preserve"> </w:t>
        </w:r>
        <w:r>
          <w:rPr>
            <w:color w:val="000000"/>
            <w:sz w:val="28"/>
            <w:szCs w:val="28"/>
          </w:rPr>
          <w:t>контрольные</w:t>
        </w:r>
        <w:r>
          <w:rPr>
            <w:color w:val="000000"/>
            <w:spacing w:val="1"/>
            <w:sz w:val="28"/>
            <w:szCs w:val="28"/>
          </w:rPr>
          <w:t xml:space="preserve"> </w:t>
        </w:r>
        <w:r>
          <w:rPr>
            <w:color w:val="000000"/>
            <w:spacing w:val="17"/>
            <w:sz w:val="28"/>
            <w:szCs w:val="28"/>
          </w:rPr>
          <w:t xml:space="preserve"> </w:t>
        </w:r>
        <w:r>
          <w:rPr>
            <w:color w:val="000000"/>
            <w:sz w:val="28"/>
            <w:szCs w:val="28"/>
          </w:rPr>
          <w:t>действия:</w:t>
        </w:r>
      </w:hyperlink>
    </w:p>
    <w:p w:rsidR="00425621" w:rsidRDefault="006B0AC6">
      <w:pPr>
        <w:tabs>
          <w:tab w:val="left" w:pos="5949"/>
        </w:tabs>
        <w:spacing w:before="3" w:line="317" w:lineRule="exact"/>
        <w:ind w:left="1984" w:hanging="964"/>
        <w:jc w:val="both"/>
      </w:pPr>
      <w:hyperlink r:id="rId30" w:tgtFrame="consultantplus://offline/ref=41C5BF579522F00E2E6154BB3B03372BA4FCAA24693D24A53C31ACDD68ABB9D91A25E542BC536B438C5678D4AD2A579C6C9FF3BA1732A2BDQ1sBG">
        <w:r w:rsidR="0083039A">
          <w:rPr>
            <w:color w:val="000000"/>
            <w:sz w:val="28"/>
            <w:szCs w:val="28"/>
          </w:rPr>
          <w:t>1)  Осмотр.</w:t>
        </w:r>
      </w:hyperlink>
    </w:p>
    <w:p w:rsidR="00425621" w:rsidRDefault="006B0AC6">
      <w:pPr>
        <w:tabs>
          <w:tab w:val="left" w:pos="5941"/>
        </w:tabs>
        <w:spacing w:line="317" w:lineRule="exact"/>
        <w:ind w:left="1984" w:hanging="964"/>
        <w:jc w:val="both"/>
      </w:pPr>
      <w:hyperlink r:id="rId31" w:tgtFrame="consultantplus://offline/ref=41C5BF579522F00E2E6154BB3B03372BA4FCAA24693D24A53C31ACDD68ABB9D91A25E542BC536B438C5678D4AD2A579C6C9FF3BA1732A2BDQ1sBG">
        <w:r w:rsidR="0083039A">
          <w:rPr>
            <w:color w:val="000000"/>
            <w:sz w:val="28"/>
            <w:szCs w:val="28"/>
          </w:rPr>
          <w:t>2) Досмотр.</w:t>
        </w:r>
      </w:hyperlink>
    </w:p>
    <w:p w:rsidR="00425621" w:rsidRDefault="006B0AC6">
      <w:pPr>
        <w:tabs>
          <w:tab w:val="left" w:pos="5939"/>
        </w:tabs>
        <w:spacing w:before="9" w:line="319" w:lineRule="exact"/>
        <w:ind w:left="1984" w:hanging="964"/>
        <w:jc w:val="both"/>
      </w:pPr>
      <w:hyperlink r:id="rId32" w:tgtFrame="consultantplus://offline/ref=41C5BF579522F00E2E6154BB3B03372BA4FCAA24693D24A53C31ACDD68ABB9D91A25E542BC536B438C5678D4AD2A579C6C9FF3BA1732A2BDQ1sBG">
        <w:r w:rsidR="0083039A">
          <w:rPr>
            <w:color w:val="000000"/>
            <w:sz w:val="28"/>
            <w:szCs w:val="28"/>
          </w:rPr>
          <w:t>3) Опрос.</w:t>
        </w:r>
      </w:hyperlink>
    </w:p>
    <w:p w:rsidR="00425621" w:rsidRDefault="006B0AC6">
      <w:pPr>
        <w:tabs>
          <w:tab w:val="left" w:pos="5939"/>
        </w:tabs>
        <w:spacing w:line="319" w:lineRule="exact"/>
        <w:ind w:left="1984" w:hanging="964"/>
        <w:jc w:val="both"/>
      </w:pPr>
      <w:hyperlink r:id="rId33" w:tgtFrame="consultantplus://offline/ref=41C5BF579522F00E2E6154BB3B03372BA4FCAA24693D24A53C31ACDD68ABB9D91A25E542BC536B438C5678D4AD2A579C6C9FF3BA1732A2BDQ1sBG">
        <w:r w:rsidR="0083039A">
          <w:rPr>
            <w:color w:val="000000"/>
            <w:sz w:val="28"/>
            <w:szCs w:val="28"/>
          </w:rPr>
          <w:t xml:space="preserve">4) </w:t>
        </w:r>
        <w:r w:rsidR="0083039A">
          <w:rPr>
            <w:color w:val="000000"/>
            <w:spacing w:val="-1"/>
            <w:sz w:val="28"/>
            <w:szCs w:val="28"/>
          </w:rPr>
          <w:t>Получение</w:t>
        </w:r>
        <w:r w:rsidR="0083039A">
          <w:rPr>
            <w:color w:val="000000"/>
            <w:spacing w:val="-12"/>
            <w:sz w:val="28"/>
            <w:szCs w:val="28"/>
          </w:rPr>
          <w:t xml:space="preserve"> </w:t>
        </w:r>
        <w:r w:rsidR="0083039A">
          <w:rPr>
            <w:color w:val="000000"/>
            <w:spacing w:val="-1"/>
            <w:sz w:val="28"/>
            <w:szCs w:val="28"/>
          </w:rPr>
          <w:t>письменных</w:t>
        </w:r>
        <w:r w:rsidR="0083039A">
          <w:rPr>
            <w:color w:val="000000"/>
            <w:spacing w:val="-2"/>
            <w:sz w:val="28"/>
            <w:szCs w:val="28"/>
          </w:rPr>
          <w:t xml:space="preserve"> </w:t>
        </w:r>
        <w:r w:rsidR="0083039A">
          <w:rPr>
            <w:color w:val="000000"/>
            <w:sz w:val="28"/>
            <w:szCs w:val="28"/>
          </w:rPr>
          <w:t>объяснений.</w:t>
        </w:r>
      </w:hyperlink>
    </w:p>
    <w:p w:rsidR="00425621" w:rsidRDefault="006B0AC6">
      <w:pPr>
        <w:tabs>
          <w:tab w:val="left" w:pos="5929"/>
        </w:tabs>
        <w:spacing w:before="8" w:line="319" w:lineRule="exact"/>
        <w:ind w:left="1984" w:hanging="964"/>
        <w:jc w:val="both"/>
      </w:pPr>
      <w:hyperlink r:id="rId34" w:tgtFrame="consultantplus://offline/ref=41C5BF579522F00E2E6154BB3B03372BA4FCAA24693D24A53C31ACDD68ABB9D91A25E542BC536B438C5678D4AD2A579C6C9FF3BA1732A2BDQ1sBG">
        <w:r w:rsidR="0083039A">
          <w:rPr>
            <w:color w:val="000000"/>
            <w:sz w:val="28"/>
            <w:szCs w:val="28"/>
          </w:rPr>
          <w:t xml:space="preserve">5) </w:t>
        </w:r>
        <w:r w:rsidR="0083039A">
          <w:rPr>
            <w:color w:val="000000"/>
            <w:spacing w:val="-1"/>
            <w:sz w:val="28"/>
            <w:szCs w:val="28"/>
          </w:rPr>
          <w:t>Истребование</w:t>
        </w:r>
        <w:r w:rsidR="0083039A">
          <w:rPr>
            <w:color w:val="000000"/>
            <w:spacing w:val="-4"/>
            <w:sz w:val="28"/>
            <w:szCs w:val="28"/>
          </w:rPr>
          <w:t xml:space="preserve"> </w:t>
        </w:r>
        <w:r w:rsidR="0083039A">
          <w:rPr>
            <w:color w:val="000000"/>
            <w:spacing w:val="-1"/>
            <w:sz w:val="28"/>
            <w:szCs w:val="28"/>
          </w:rPr>
          <w:t>документов.</w:t>
        </w:r>
      </w:hyperlink>
    </w:p>
    <w:p w:rsidR="00425621" w:rsidRDefault="006B0AC6">
      <w:pPr>
        <w:tabs>
          <w:tab w:val="left" w:pos="5933"/>
        </w:tabs>
        <w:spacing w:line="319" w:lineRule="exact"/>
        <w:ind w:left="1984" w:hanging="964"/>
        <w:jc w:val="both"/>
      </w:pPr>
      <w:hyperlink r:id="rId35" w:tgtFrame="consultantplus://offline/ref=41C5BF579522F00E2E6154BB3B03372BA4FCAA24693D24A53C31ACDD68ABB9D91A25E542BC536B438C5678D4AD2A579C6C9FF3BA1732A2BDQ1sBG">
        <w:r w:rsidR="0083039A">
          <w:rPr>
            <w:color w:val="000000"/>
            <w:sz w:val="28"/>
            <w:szCs w:val="28"/>
          </w:rPr>
          <w:t>6) Экспертиза.</w:t>
        </w:r>
      </w:hyperlink>
    </w:p>
    <w:p w:rsidR="00425621" w:rsidRDefault="006B0AC6">
      <w:pPr>
        <w:tabs>
          <w:tab w:val="left" w:pos="4624"/>
        </w:tabs>
        <w:spacing w:before="9" w:line="317" w:lineRule="exact"/>
        <w:ind w:left="1531" w:hanging="510"/>
        <w:jc w:val="both"/>
      </w:pPr>
      <w:hyperlink r:id="rId36" w:tgtFrame="consultantplus://offline/ref=41C5BF579522F00E2E6154BB3B03372BA4FCAA24693D24A53C31ACDD68ABB9D91A25E542BC536B438C5678D4AD2A579C6C9FF3BA1732A2BDQ1sBG">
        <w:r w:rsidR="0083039A">
          <w:rPr>
            <w:color w:val="000000"/>
            <w:sz w:val="28"/>
            <w:szCs w:val="28"/>
          </w:rPr>
          <w:t>5.4. Рейдовый</w:t>
        </w:r>
        <w:r w:rsidR="0083039A">
          <w:rPr>
            <w:color w:val="000000"/>
            <w:spacing w:val="1"/>
            <w:sz w:val="28"/>
            <w:szCs w:val="28"/>
          </w:rPr>
          <w:t xml:space="preserve"> </w:t>
        </w:r>
        <w:r w:rsidR="0083039A">
          <w:rPr>
            <w:color w:val="000000"/>
            <w:sz w:val="28"/>
            <w:szCs w:val="28"/>
          </w:rPr>
          <w:t>осмотр:</w:t>
        </w:r>
      </w:hyperlink>
    </w:p>
    <w:p w:rsidR="00425621" w:rsidRDefault="0083039A">
      <w:pPr>
        <w:tabs>
          <w:tab w:val="left" w:pos="1980"/>
        </w:tabs>
        <w:ind w:firstLine="1020"/>
        <w:jc w:val="both"/>
      </w:pPr>
      <w:r>
        <w:rPr>
          <w:color w:val="000000"/>
          <w:sz w:val="28"/>
          <w:szCs w:val="28"/>
        </w:rPr>
        <w:t>4</w:t>
      </w:r>
      <w:hyperlink r:id="rId37" w:tgtFrame="consultantplus://offline/ref=41C5BF579522F00E2E6154BB3B03372BA4FCAA24693D24A53C31ACDD68ABB9D91A25E542BC536B438C5678D4AD2A579C6C9FF3BA1732A2BDQ1sBG">
        <w:r>
          <w:rPr>
            <w:color w:val="000000"/>
            <w:sz w:val="28"/>
            <w:szCs w:val="28"/>
          </w:rPr>
          <w:t>.4.1.  Рейдовый осмотр проводится в отношении всех контролируемых лиц,</w:t>
        </w:r>
        <w:r>
          <w:rPr>
            <w:color w:val="000000"/>
            <w:spacing w:val="1"/>
            <w:sz w:val="28"/>
            <w:szCs w:val="28"/>
          </w:rPr>
          <w:t xml:space="preserve"> </w:t>
        </w:r>
        <w:r>
          <w:rPr>
            <w:color w:val="000000"/>
            <w:sz w:val="28"/>
            <w:szCs w:val="28"/>
          </w:rPr>
          <w:t>осуществляющих владение, пользование или управление объектом контроля, либо</w:t>
        </w:r>
        <w:r>
          <w:rPr>
            <w:color w:val="000000"/>
            <w:spacing w:val="1"/>
            <w:sz w:val="28"/>
            <w:szCs w:val="28"/>
          </w:rPr>
          <w:t xml:space="preserve"> </w:t>
        </w:r>
        <w:r>
          <w:rPr>
            <w:color w:val="000000"/>
            <w:sz w:val="28"/>
            <w:szCs w:val="28"/>
          </w:rPr>
          <w:t>неограниченного круга контролируемых лиц, осуществляющих деятельность</w:t>
        </w:r>
        <w:r>
          <w:rPr>
            <w:color w:val="000000"/>
            <w:spacing w:val="1"/>
            <w:sz w:val="28"/>
            <w:szCs w:val="28"/>
          </w:rPr>
          <w:t xml:space="preserve"> </w:t>
        </w:r>
        <w:r>
          <w:rPr>
            <w:color w:val="000000"/>
            <w:sz w:val="28"/>
            <w:szCs w:val="28"/>
          </w:rPr>
          <w:t>или</w:t>
        </w:r>
        <w:r>
          <w:rPr>
            <w:color w:val="000000"/>
            <w:spacing w:val="1"/>
            <w:sz w:val="28"/>
            <w:szCs w:val="28"/>
          </w:rPr>
          <w:t xml:space="preserve"> </w:t>
        </w:r>
        <w:r>
          <w:rPr>
            <w:color w:val="000000"/>
            <w:sz w:val="28"/>
            <w:szCs w:val="28"/>
          </w:rPr>
          <w:t>совершающих действия на определенной территории, в целях оценки соблюдения</w:t>
        </w:r>
        <w:r>
          <w:rPr>
            <w:color w:val="000000"/>
            <w:spacing w:val="1"/>
            <w:sz w:val="28"/>
            <w:szCs w:val="28"/>
          </w:rPr>
          <w:t xml:space="preserve"> </w:t>
        </w:r>
        <w:r>
          <w:rPr>
            <w:color w:val="000000"/>
            <w:sz w:val="28"/>
            <w:szCs w:val="28"/>
          </w:rPr>
          <w:t>ими</w:t>
        </w:r>
        <w:r>
          <w:rPr>
            <w:color w:val="000000"/>
            <w:spacing w:val="5"/>
            <w:sz w:val="28"/>
            <w:szCs w:val="28"/>
          </w:rPr>
          <w:t xml:space="preserve"> </w:t>
        </w:r>
        <w:r>
          <w:rPr>
            <w:color w:val="000000"/>
            <w:sz w:val="28"/>
            <w:szCs w:val="28"/>
          </w:rPr>
          <w:t>обязательных</w:t>
        </w:r>
        <w:r>
          <w:rPr>
            <w:color w:val="000000"/>
            <w:spacing w:val="36"/>
            <w:sz w:val="28"/>
            <w:szCs w:val="28"/>
          </w:rPr>
          <w:t xml:space="preserve"> </w:t>
        </w:r>
        <w:r>
          <w:rPr>
            <w:color w:val="000000"/>
            <w:sz w:val="28"/>
            <w:szCs w:val="28"/>
          </w:rPr>
          <w:t>требований.</w:t>
        </w:r>
      </w:hyperlink>
    </w:p>
    <w:p w:rsidR="00425621" w:rsidRDefault="0083039A">
      <w:pPr>
        <w:tabs>
          <w:tab w:val="left" w:pos="2051"/>
        </w:tabs>
        <w:ind w:firstLine="1020"/>
        <w:jc w:val="both"/>
      </w:pPr>
      <w:r>
        <w:rPr>
          <w:sz w:val="28"/>
          <w:szCs w:val="28"/>
        </w:rPr>
        <w:t>4</w:t>
      </w:r>
      <w:hyperlink r:id="rId38" w:tgtFrame="consultantplus://offline/ref=41C5BF579522F00E2E6154BB3B03372BA4FCAA24693D24A53C31ACDD68ABB9D91A25E542BC536B438C5678D4AD2A579C6C9FF3BA1732A2BDQ1sBG">
        <w:r>
          <w:rPr>
            <w:color w:val="000000"/>
            <w:sz w:val="28"/>
            <w:szCs w:val="28"/>
          </w:rPr>
          <w:t>.4.2. Проведение</w:t>
        </w:r>
        <w:r>
          <w:rPr>
            <w:color w:val="000000"/>
            <w:spacing w:val="1"/>
            <w:sz w:val="28"/>
            <w:szCs w:val="28"/>
          </w:rPr>
          <w:t xml:space="preserve"> </w:t>
        </w:r>
        <w:r>
          <w:rPr>
            <w:color w:val="000000"/>
            <w:sz w:val="28"/>
            <w:szCs w:val="28"/>
          </w:rPr>
          <w:t>рейдового</w:t>
        </w:r>
        <w:r>
          <w:rPr>
            <w:color w:val="000000"/>
            <w:spacing w:val="1"/>
            <w:sz w:val="28"/>
            <w:szCs w:val="28"/>
          </w:rPr>
          <w:t xml:space="preserve"> </w:t>
        </w:r>
        <w:r>
          <w:rPr>
            <w:color w:val="000000"/>
            <w:sz w:val="28"/>
            <w:szCs w:val="28"/>
          </w:rPr>
          <w:t>осмотра</w:t>
        </w:r>
        <w:r>
          <w:rPr>
            <w:color w:val="000000"/>
            <w:spacing w:val="1"/>
            <w:sz w:val="28"/>
            <w:szCs w:val="28"/>
          </w:rPr>
          <w:t xml:space="preserve"> </w:t>
        </w:r>
        <w:r>
          <w:rPr>
            <w:color w:val="000000"/>
            <w:sz w:val="28"/>
            <w:szCs w:val="28"/>
          </w:rPr>
          <w:t>осуществляется</w:t>
        </w:r>
        <w:r>
          <w:rPr>
            <w:color w:val="000000"/>
            <w:spacing w:val="1"/>
            <w:sz w:val="28"/>
            <w:szCs w:val="28"/>
          </w:rPr>
          <w:t xml:space="preserve"> </w:t>
        </w:r>
        <w:r>
          <w:rPr>
            <w:color w:val="000000"/>
            <w:sz w:val="28"/>
            <w:szCs w:val="28"/>
          </w:rPr>
          <w:t>в</w:t>
        </w:r>
        <w:r>
          <w:rPr>
            <w:color w:val="000000"/>
            <w:spacing w:val="1"/>
            <w:sz w:val="28"/>
            <w:szCs w:val="28"/>
          </w:rPr>
          <w:t xml:space="preserve"> </w:t>
        </w:r>
        <w:r>
          <w:rPr>
            <w:color w:val="000000"/>
            <w:sz w:val="28"/>
            <w:szCs w:val="28"/>
          </w:rPr>
          <w:t>соответствии</w:t>
        </w:r>
        <w:r>
          <w:rPr>
            <w:color w:val="000000"/>
            <w:spacing w:val="1"/>
            <w:sz w:val="28"/>
            <w:szCs w:val="28"/>
          </w:rPr>
          <w:t xml:space="preserve"> </w:t>
        </w:r>
        <w:r>
          <w:rPr>
            <w:color w:val="000000"/>
            <w:sz w:val="28"/>
            <w:szCs w:val="28"/>
          </w:rPr>
          <w:t>с</w:t>
        </w:r>
        <w:r>
          <w:rPr>
            <w:color w:val="000000"/>
            <w:spacing w:val="1"/>
            <w:sz w:val="28"/>
            <w:szCs w:val="28"/>
          </w:rPr>
          <w:t xml:space="preserve"> </w:t>
        </w:r>
        <w:r>
          <w:rPr>
            <w:color w:val="000000"/>
            <w:sz w:val="28"/>
            <w:szCs w:val="28"/>
          </w:rPr>
          <w:t>решением</w:t>
        </w:r>
        <w:r>
          <w:rPr>
            <w:color w:val="000000"/>
            <w:spacing w:val="1"/>
            <w:sz w:val="28"/>
            <w:szCs w:val="28"/>
          </w:rPr>
          <w:t xml:space="preserve"> </w:t>
        </w:r>
        <w:r>
          <w:rPr>
            <w:color w:val="000000"/>
            <w:sz w:val="28"/>
            <w:szCs w:val="28"/>
          </w:rPr>
          <w:t>о</w:t>
        </w:r>
        <w:r>
          <w:rPr>
            <w:color w:val="000000"/>
            <w:spacing w:val="1"/>
            <w:sz w:val="28"/>
            <w:szCs w:val="28"/>
          </w:rPr>
          <w:t xml:space="preserve"> </w:t>
        </w:r>
        <w:r>
          <w:rPr>
            <w:color w:val="000000"/>
            <w:sz w:val="28"/>
            <w:szCs w:val="28"/>
          </w:rPr>
          <w:t>проведении</w:t>
        </w:r>
        <w:r>
          <w:rPr>
            <w:color w:val="000000"/>
            <w:spacing w:val="1"/>
            <w:sz w:val="28"/>
            <w:szCs w:val="28"/>
          </w:rPr>
          <w:t xml:space="preserve"> </w:t>
        </w:r>
        <w:r>
          <w:rPr>
            <w:color w:val="000000"/>
            <w:sz w:val="28"/>
            <w:szCs w:val="28"/>
          </w:rPr>
          <w:t>контрольного</w:t>
        </w:r>
        <w:r>
          <w:rPr>
            <w:color w:val="000000"/>
            <w:spacing w:val="1"/>
            <w:sz w:val="28"/>
            <w:szCs w:val="28"/>
          </w:rPr>
          <w:t xml:space="preserve">  </w:t>
        </w:r>
        <w:r>
          <w:rPr>
            <w:color w:val="000000"/>
            <w:sz w:val="28"/>
            <w:szCs w:val="28"/>
          </w:rPr>
          <w:t>мероприятия,</w:t>
        </w:r>
        <w:r>
          <w:rPr>
            <w:color w:val="000000"/>
            <w:spacing w:val="1"/>
            <w:sz w:val="28"/>
            <w:szCs w:val="28"/>
          </w:rPr>
          <w:t xml:space="preserve"> </w:t>
        </w:r>
        <w:r>
          <w:rPr>
            <w:color w:val="000000"/>
            <w:sz w:val="28"/>
            <w:szCs w:val="28"/>
          </w:rPr>
          <w:t>с</w:t>
        </w:r>
        <w:r>
          <w:rPr>
            <w:color w:val="000000"/>
            <w:spacing w:val="1"/>
            <w:sz w:val="28"/>
            <w:szCs w:val="28"/>
          </w:rPr>
          <w:t xml:space="preserve"> </w:t>
        </w:r>
        <w:r>
          <w:rPr>
            <w:color w:val="000000"/>
            <w:sz w:val="28"/>
            <w:szCs w:val="28"/>
          </w:rPr>
          <w:t>участием</w:t>
        </w:r>
        <w:r>
          <w:rPr>
            <w:color w:val="000000"/>
            <w:spacing w:val="1"/>
            <w:sz w:val="28"/>
            <w:szCs w:val="28"/>
          </w:rPr>
          <w:t xml:space="preserve"> </w:t>
        </w:r>
        <w:r>
          <w:rPr>
            <w:color w:val="000000"/>
            <w:sz w:val="28"/>
            <w:szCs w:val="28"/>
          </w:rPr>
          <w:t>экспертов, специалистов, привлекаемых к проведению контрольного мероприятия</w:t>
        </w:r>
        <w:r>
          <w:rPr>
            <w:color w:val="000000"/>
            <w:spacing w:val="1"/>
            <w:sz w:val="28"/>
            <w:szCs w:val="28"/>
          </w:rPr>
          <w:t xml:space="preserve"> </w:t>
        </w:r>
        <w:r>
          <w:rPr>
            <w:color w:val="000000"/>
            <w:sz w:val="28"/>
            <w:szCs w:val="28"/>
          </w:rPr>
          <w:t>(при</w:t>
        </w:r>
        <w:r>
          <w:rPr>
            <w:color w:val="000000"/>
            <w:spacing w:val="1"/>
            <w:sz w:val="28"/>
            <w:szCs w:val="28"/>
          </w:rPr>
          <w:t xml:space="preserve"> </w:t>
        </w:r>
        <w:r>
          <w:rPr>
            <w:color w:val="000000"/>
            <w:sz w:val="28"/>
            <w:szCs w:val="28"/>
          </w:rPr>
          <w:t>необходимости),</w:t>
        </w:r>
        <w:r>
          <w:rPr>
            <w:color w:val="000000"/>
            <w:spacing w:val="1"/>
            <w:sz w:val="28"/>
            <w:szCs w:val="28"/>
          </w:rPr>
          <w:t xml:space="preserve"> </w:t>
        </w:r>
        <w:r>
          <w:rPr>
            <w:color w:val="000000"/>
            <w:sz w:val="28"/>
            <w:szCs w:val="28"/>
          </w:rPr>
          <w:t>в</w:t>
        </w:r>
        <w:r>
          <w:rPr>
            <w:color w:val="000000"/>
            <w:spacing w:val="1"/>
            <w:sz w:val="28"/>
            <w:szCs w:val="28"/>
          </w:rPr>
          <w:t xml:space="preserve"> </w:t>
        </w:r>
        <w:r>
          <w:rPr>
            <w:color w:val="000000"/>
            <w:sz w:val="28"/>
            <w:szCs w:val="28"/>
          </w:rPr>
          <w:t>форме</w:t>
        </w:r>
        <w:r>
          <w:rPr>
            <w:color w:val="000000"/>
            <w:spacing w:val="1"/>
            <w:sz w:val="28"/>
            <w:szCs w:val="28"/>
          </w:rPr>
          <w:t xml:space="preserve"> </w:t>
        </w:r>
        <w:r>
          <w:rPr>
            <w:color w:val="000000"/>
            <w:sz w:val="28"/>
            <w:szCs w:val="28"/>
          </w:rPr>
          <w:t>совместного</w:t>
        </w:r>
        <w:r>
          <w:rPr>
            <w:color w:val="000000"/>
            <w:spacing w:val="1"/>
            <w:sz w:val="28"/>
            <w:szCs w:val="28"/>
          </w:rPr>
          <w:t xml:space="preserve"> </w:t>
        </w:r>
        <w:r>
          <w:rPr>
            <w:color w:val="000000"/>
            <w:sz w:val="28"/>
            <w:szCs w:val="28"/>
          </w:rPr>
          <w:t>(межведомственного)</w:t>
        </w:r>
        <w:r>
          <w:rPr>
            <w:color w:val="000000"/>
            <w:spacing w:val="1"/>
            <w:sz w:val="28"/>
            <w:szCs w:val="28"/>
          </w:rPr>
          <w:t xml:space="preserve"> </w:t>
        </w:r>
        <w:r>
          <w:rPr>
            <w:color w:val="000000"/>
            <w:sz w:val="28"/>
            <w:szCs w:val="28"/>
          </w:rPr>
          <w:t>контрольного</w:t>
        </w:r>
        <w:r>
          <w:rPr>
            <w:color w:val="000000"/>
            <w:spacing w:val="31"/>
            <w:sz w:val="28"/>
            <w:szCs w:val="28"/>
          </w:rPr>
          <w:t xml:space="preserve"> </w:t>
        </w:r>
        <w:r>
          <w:rPr>
            <w:color w:val="000000"/>
            <w:sz w:val="28"/>
            <w:szCs w:val="28"/>
          </w:rPr>
          <w:t>мероприятия</w:t>
        </w:r>
        <w:r>
          <w:rPr>
            <w:color w:val="000000"/>
            <w:spacing w:val="27"/>
            <w:sz w:val="28"/>
            <w:szCs w:val="28"/>
          </w:rPr>
          <w:t xml:space="preserve"> </w:t>
        </w:r>
        <w:r>
          <w:rPr>
            <w:color w:val="000000"/>
            <w:sz w:val="28"/>
            <w:szCs w:val="28"/>
          </w:rPr>
          <w:t>(при</w:t>
        </w:r>
        <w:r>
          <w:rPr>
            <w:color w:val="000000"/>
            <w:spacing w:val="3"/>
            <w:sz w:val="28"/>
            <w:szCs w:val="28"/>
          </w:rPr>
          <w:t xml:space="preserve"> </w:t>
        </w:r>
        <w:r>
          <w:rPr>
            <w:color w:val="000000"/>
            <w:sz w:val="28"/>
            <w:szCs w:val="28"/>
          </w:rPr>
          <w:t>необходимости).</w:t>
        </w:r>
      </w:hyperlink>
    </w:p>
    <w:p w:rsidR="00425621" w:rsidRDefault="0083039A">
      <w:pPr>
        <w:tabs>
          <w:tab w:val="left" w:pos="2046"/>
        </w:tabs>
        <w:ind w:firstLine="1020"/>
        <w:jc w:val="both"/>
      </w:pPr>
      <w:r>
        <w:rPr>
          <w:sz w:val="28"/>
          <w:szCs w:val="28"/>
        </w:rPr>
        <w:t>4</w:t>
      </w:r>
      <w:hyperlink r:id="rId39" w:tgtFrame="consultantplus://offline/ref=41C5BF579522F00E2E6154BB3B03372BA4FCAA24693D24A53C31ACDD68ABB9D91A25E542BC536B438C5678D4AD2A579C6C9FF3BA1732A2BDQ1sBG">
        <w:r>
          <w:rPr>
            <w:color w:val="000000"/>
            <w:sz w:val="28"/>
            <w:szCs w:val="28"/>
          </w:rPr>
          <w:t>.4.3. В ходе рейдового осмотра допускаются следующие контрольные  действия:</w:t>
        </w:r>
      </w:hyperlink>
    </w:p>
    <w:p w:rsidR="00425621" w:rsidRDefault="006B0AC6">
      <w:pPr>
        <w:tabs>
          <w:tab w:val="left" w:pos="5815"/>
        </w:tabs>
        <w:spacing w:line="317" w:lineRule="exact"/>
        <w:ind w:left="1928" w:hanging="907"/>
        <w:jc w:val="both"/>
      </w:pPr>
      <w:hyperlink r:id="rId40" w:tgtFrame="consultantplus://offline/ref=41C5BF579522F00E2E6154BB3B03372BA4FCAA24693D24A53C31ACDD68ABB9D91A25E542BC536B438C5678D4AD2A579C6C9FF3BA1732A2BDQ1sBG">
        <w:r w:rsidR="0083039A">
          <w:rPr>
            <w:color w:val="000000"/>
            <w:sz w:val="28"/>
            <w:szCs w:val="28"/>
          </w:rPr>
          <w:t>1) Осмотр.</w:t>
        </w:r>
      </w:hyperlink>
    </w:p>
    <w:p w:rsidR="00425621" w:rsidRDefault="006B0AC6">
      <w:pPr>
        <w:tabs>
          <w:tab w:val="left" w:pos="5809"/>
        </w:tabs>
        <w:spacing w:line="317" w:lineRule="exact"/>
        <w:ind w:left="1928" w:hanging="907"/>
        <w:jc w:val="both"/>
      </w:pPr>
      <w:hyperlink r:id="rId41" w:tgtFrame="consultantplus://offline/ref=41C5BF579522F00E2E6154BB3B03372BA4FCAA24693D24A53C31ACDD68ABB9D91A25E542BC536B438C5678D4AD2A579C6C9FF3BA1732A2BDQ1sBG">
        <w:r w:rsidR="0083039A">
          <w:rPr>
            <w:color w:val="000000"/>
            <w:sz w:val="28"/>
            <w:szCs w:val="28"/>
          </w:rPr>
          <w:t>2) Досмотр.</w:t>
        </w:r>
      </w:hyperlink>
    </w:p>
    <w:p w:rsidR="00425621" w:rsidRDefault="006B0AC6">
      <w:pPr>
        <w:tabs>
          <w:tab w:val="left" w:pos="5807"/>
        </w:tabs>
        <w:spacing w:before="7" w:line="317" w:lineRule="exact"/>
        <w:ind w:left="1928" w:hanging="907"/>
        <w:jc w:val="both"/>
      </w:pPr>
      <w:hyperlink r:id="rId42" w:tgtFrame="consultantplus://offline/ref=41C5BF579522F00E2E6154BB3B03372BA4FCAA24693D24A53C31ACDD68ABB9D91A25E542BC536B438C5678D4AD2A579C6C9FF3BA1732A2BDQ1sBG">
        <w:r w:rsidR="0083039A">
          <w:rPr>
            <w:color w:val="000000"/>
            <w:sz w:val="28"/>
            <w:szCs w:val="28"/>
          </w:rPr>
          <w:t>3) Опрос.</w:t>
        </w:r>
      </w:hyperlink>
    </w:p>
    <w:p w:rsidR="00425621" w:rsidRDefault="006B0AC6">
      <w:pPr>
        <w:tabs>
          <w:tab w:val="left" w:pos="5805"/>
        </w:tabs>
        <w:spacing w:line="317" w:lineRule="exact"/>
        <w:ind w:left="1928" w:hanging="907"/>
        <w:jc w:val="both"/>
      </w:pPr>
      <w:hyperlink r:id="rId43" w:tgtFrame="consultantplus://offline/ref=41C5BF579522F00E2E6154BB3B03372BA4FCAA24693D24A53C31ACDD68ABB9D91A25E542BC536B438C5678D4AD2A579C6C9FF3BA1732A2BDQ1sBG">
        <w:r w:rsidR="0083039A">
          <w:rPr>
            <w:color w:val="000000"/>
            <w:sz w:val="28"/>
            <w:szCs w:val="28"/>
          </w:rPr>
          <w:t>4) Получение письменных объяснений.</w:t>
        </w:r>
      </w:hyperlink>
    </w:p>
    <w:p w:rsidR="00425621" w:rsidRDefault="006B0AC6">
      <w:pPr>
        <w:tabs>
          <w:tab w:val="left" w:pos="5797"/>
        </w:tabs>
        <w:spacing w:before="9" w:line="319" w:lineRule="exact"/>
        <w:ind w:left="1928" w:hanging="907"/>
        <w:jc w:val="both"/>
      </w:pPr>
      <w:hyperlink r:id="rId44" w:tgtFrame="consultantplus://offline/ref=41C5BF579522F00E2E6154BB3B03372BA4FCAA24693D24A53C31ACDD68ABB9D91A25E542BC536B438C5678D4AD2A579C6C9FF3BA1732A2BDQ1sBG">
        <w:r w:rsidR="0083039A">
          <w:rPr>
            <w:color w:val="000000"/>
            <w:sz w:val="28"/>
            <w:szCs w:val="28"/>
          </w:rPr>
          <w:t>5) Истребование документов.</w:t>
        </w:r>
      </w:hyperlink>
    </w:p>
    <w:p w:rsidR="00425621" w:rsidRDefault="006B0AC6">
      <w:pPr>
        <w:tabs>
          <w:tab w:val="left" w:pos="5801"/>
        </w:tabs>
        <w:spacing w:line="319" w:lineRule="exact"/>
        <w:ind w:left="1928" w:hanging="907"/>
        <w:jc w:val="both"/>
      </w:pPr>
      <w:hyperlink r:id="rId45" w:tgtFrame="consultantplus://offline/ref=41C5BF579522F00E2E6154BB3B03372BA4FCAA24693D24A53C31ACDD68ABB9D91A25E542BC536B438C5678D4AD2A579C6C9FF3BA1732A2BDQ1sBG">
        <w:r w:rsidR="0083039A">
          <w:rPr>
            <w:color w:val="000000"/>
            <w:sz w:val="28"/>
            <w:szCs w:val="28"/>
          </w:rPr>
          <w:t>6) Экспертиза.</w:t>
        </w:r>
      </w:hyperlink>
    </w:p>
    <w:p w:rsidR="00425621" w:rsidRDefault="0083039A">
      <w:pPr>
        <w:tabs>
          <w:tab w:val="left" w:pos="2017"/>
        </w:tabs>
        <w:spacing w:before="8"/>
        <w:ind w:firstLine="1020"/>
        <w:jc w:val="both"/>
      </w:pPr>
      <w:r>
        <w:rPr>
          <w:sz w:val="28"/>
          <w:szCs w:val="28"/>
        </w:rPr>
        <w:t>4</w:t>
      </w:r>
      <w:hyperlink r:id="rId46" w:tgtFrame="consultantplus://offline/ref=41C5BF579522F00E2E6154BB3B03372BA4FCAA24693D24A53C31ACDD68ABB9D91A25E542BC536B438C5678D4AD2A579C6C9FF3BA1732A2BDQ1sBG">
        <w:r>
          <w:rPr>
            <w:color w:val="000000"/>
            <w:sz w:val="28"/>
            <w:szCs w:val="28"/>
          </w:rPr>
          <w:t>.4.4. Срок взаимодействия с одним контролируемым лицом в период проведения рейдового осмотра не может превышать один рабочий день.</w:t>
        </w:r>
      </w:hyperlink>
    </w:p>
    <w:p w:rsidR="00425621" w:rsidRDefault="0083039A">
      <w:pPr>
        <w:tabs>
          <w:tab w:val="left" w:pos="2213"/>
        </w:tabs>
        <w:ind w:firstLine="1020"/>
        <w:jc w:val="both"/>
      </w:pPr>
      <w:r>
        <w:rPr>
          <w:sz w:val="28"/>
          <w:szCs w:val="28"/>
        </w:rPr>
        <w:t>4</w:t>
      </w:r>
      <w:hyperlink r:id="rId47" w:tgtFrame="consultantplus://offline/ref=41C5BF579522F00E2E6154BB3B03372BA4FCAA24693D24A53C31ACDD68ABB9D91A25E542BC536B438C5678D4AD2A579C6C9FF3BA1732A2BDQ1sBG">
        <w:r>
          <w:rPr>
            <w:color w:val="000000"/>
            <w:sz w:val="28"/>
            <w:szCs w:val="28"/>
          </w:rPr>
          <w:t>.4.5. При проведении рейдового осмотра инспекторы вправе взаимодействовать с находящимися на производственных объектах гражданами.</w:t>
        </w:r>
      </w:hyperlink>
    </w:p>
    <w:p w:rsidR="00425621" w:rsidRDefault="0083039A">
      <w:pPr>
        <w:tabs>
          <w:tab w:val="left" w:pos="2033"/>
        </w:tabs>
        <w:ind w:firstLine="1020"/>
        <w:jc w:val="both"/>
      </w:pPr>
      <w:r>
        <w:rPr>
          <w:sz w:val="28"/>
          <w:szCs w:val="28"/>
        </w:rPr>
        <w:t>4</w:t>
      </w:r>
      <w:hyperlink r:id="rId48" w:tgtFrame="consultantplus://offline/ref=41C5BF579522F00E2E6154BB3B03372BA4FCAA24693D24A53C31ACDD68ABB9D91A25E542BC536B438C5678D4AD2A579C6C9FF3BA1732A2BDQ1sBG">
        <w:r>
          <w:rPr>
            <w:color w:val="000000"/>
            <w:sz w:val="28"/>
            <w:szCs w:val="28"/>
          </w:rPr>
          <w:t>.4.6.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hyperlink>
    </w:p>
    <w:p w:rsidR="00425621" w:rsidRDefault="0083039A">
      <w:pPr>
        <w:tabs>
          <w:tab w:val="left" w:pos="1993"/>
        </w:tabs>
        <w:ind w:firstLine="1020"/>
        <w:jc w:val="both"/>
      </w:pPr>
      <w:r>
        <w:rPr>
          <w:sz w:val="28"/>
          <w:szCs w:val="28"/>
        </w:rPr>
        <w:t>4</w:t>
      </w:r>
      <w:hyperlink r:id="rId49" w:tgtFrame="consultantplus://offline/ref=41C5BF579522F00E2E6154BB3B03372BA4FCAA24693D24A53C31ACDD68ABB9D91A25E542BC536B438C5678D4AD2A579C6C9FF3BA1732A2BDQ1sBG">
        <w:r>
          <w:rPr>
            <w:color w:val="000000"/>
            <w:sz w:val="28"/>
            <w:szCs w:val="28"/>
          </w:rPr>
          <w:t>.4.7. В случае, если в результате рейдового осмотра были выявлены нарушения обязательных требований, должностное лицо уполномоченного органа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hyperlink>
    </w:p>
    <w:p w:rsidR="00425621" w:rsidRDefault="0083039A">
      <w:pPr>
        <w:tabs>
          <w:tab w:val="left" w:pos="4802"/>
        </w:tabs>
        <w:spacing w:line="309" w:lineRule="exact"/>
        <w:ind w:left="1587" w:hanging="567"/>
        <w:jc w:val="both"/>
      </w:pPr>
      <w:r>
        <w:rPr>
          <w:sz w:val="28"/>
          <w:szCs w:val="28"/>
        </w:rPr>
        <w:t>4</w:t>
      </w:r>
      <w:hyperlink r:id="rId50" w:tgtFrame="consultantplus://offline/ref=41C5BF579522F00E2E6154BB3B03372BA4FCAA24693D24A53C31ACDD68ABB9D91A25E542BC536B438C5678D4AD2A579C6C9FF3BA1732A2BDQ1sBG">
        <w:r>
          <w:rPr>
            <w:color w:val="000000"/>
            <w:sz w:val="28"/>
            <w:szCs w:val="28"/>
          </w:rPr>
          <w:t>.5. Инспекционный визит.</w:t>
        </w:r>
      </w:hyperlink>
    </w:p>
    <w:p w:rsidR="00425621" w:rsidRDefault="0083039A">
      <w:pPr>
        <w:tabs>
          <w:tab w:val="left" w:pos="2138"/>
        </w:tabs>
        <w:spacing w:before="13" w:line="228" w:lineRule="auto"/>
        <w:ind w:firstLine="1020"/>
        <w:jc w:val="both"/>
      </w:pPr>
      <w:r>
        <w:rPr>
          <w:sz w:val="28"/>
          <w:szCs w:val="28"/>
        </w:rPr>
        <w:t>4</w:t>
      </w:r>
      <w:hyperlink r:id="rId51" w:tgtFrame="consultantplus://offline/ref=41C5BF579522F00E2E6154BB3B03372BA4FCAA24693D24A53C31ACDD68ABB9D91A25E542BC536B438C5678D4AD2A579C6C9FF3BA1732A2BDQ1sBG">
        <w:r>
          <w:rPr>
            <w:color w:val="000000"/>
            <w:sz w:val="28"/>
            <w:szCs w:val="28"/>
          </w:rPr>
          <w:t>.5.1.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hyperlink>
    </w:p>
    <w:p w:rsidR="00425621" w:rsidRDefault="0083039A">
      <w:pPr>
        <w:tabs>
          <w:tab w:val="left" w:pos="2074"/>
        </w:tabs>
        <w:spacing w:before="8" w:line="228" w:lineRule="auto"/>
        <w:ind w:firstLine="1020"/>
        <w:jc w:val="both"/>
      </w:pPr>
      <w:r>
        <w:rPr>
          <w:sz w:val="28"/>
          <w:szCs w:val="28"/>
        </w:rPr>
        <w:t>4</w:t>
      </w:r>
      <w:hyperlink r:id="rId52" w:tgtFrame="consultantplus://offline/ref=41C5BF579522F00E2E6154BB3B03372BA4FCAA24693D24A53C31ACDD68ABB9D91A25E542BC536B438C5678D4AD2A579C6C9FF3BA1732A2BDQ1sBG">
        <w:r>
          <w:rPr>
            <w:color w:val="000000"/>
            <w:sz w:val="28"/>
            <w:szCs w:val="28"/>
          </w:rPr>
          <w:t>.5.2. В ходе инспекционного визита допускаются следующие контрольные действия:</w:t>
        </w:r>
      </w:hyperlink>
    </w:p>
    <w:p w:rsidR="00425621" w:rsidRDefault="006B0AC6">
      <w:pPr>
        <w:tabs>
          <w:tab w:val="left" w:pos="6243"/>
        </w:tabs>
        <w:spacing w:line="322" w:lineRule="exact"/>
        <w:ind w:left="2098" w:hanging="1077"/>
        <w:jc w:val="both"/>
      </w:pPr>
      <w:hyperlink r:id="rId53" w:tgtFrame="consultantplus://offline/ref=41C5BF579522F00E2E6154BB3B03372BA4FCAA24693D24A53C31ACDD68ABB9D91A25E542BC536B438C5678D4AD2A579C6C9FF3BA1732A2BDQ1sBG">
        <w:r w:rsidR="0083039A">
          <w:rPr>
            <w:color w:val="000000"/>
            <w:sz w:val="28"/>
            <w:szCs w:val="28"/>
          </w:rPr>
          <w:t>1) Осмотр.</w:t>
        </w:r>
      </w:hyperlink>
    </w:p>
    <w:p w:rsidR="00425621" w:rsidRDefault="006B0AC6">
      <w:pPr>
        <w:tabs>
          <w:tab w:val="left" w:pos="6217"/>
        </w:tabs>
        <w:spacing w:line="326" w:lineRule="exact"/>
        <w:ind w:left="2072" w:hanging="1056"/>
        <w:jc w:val="both"/>
      </w:pPr>
      <w:hyperlink r:id="rId54" w:tgtFrame="consultantplus://offline/ref=41C5BF579522F00E2E6154BB3B03372BA4FCAA24693D24A53C31ACDD68ABB9D91A25E542BC536B438C5678D4AD2A579C6C9FF3BA1732A2BDQ1sBG">
        <w:r w:rsidR="0083039A">
          <w:rPr>
            <w:color w:val="000000"/>
            <w:sz w:val="28"/>
            <w:szCs w:val="28"/>
          </w:rPr>
          <w:t xml:space="preserve">2) </w:t>
        </w:r>
        <w:proofErr w:type="spellStart"/>
        <w:r w:rsidR="0083039A">
          <w:rPr>
            <w:color w:val="000000"/>
            <w:sz w:val="28"/>
            <w:szCs w:val="28"/>
          </w:rPr>
          <w:t>Oпpoc</w:t>
        </w:r>
        <w:proofErr w:type="spellEnd"/>
        <w:r w:rsidR="0083039A">
          <w:rPr>
            <w:color w:val="000000"/>
            <w:sz w:val="28"/>
            <w:szCs w:val="28"/>
          </w:rPr>
          <w:t>.</w:t>
        </w:r>
      </w:hyperlink>
    </w:p>
    <w:p w:rsidR="00425621" w:rsidRDefault="006B0AC6">
      <w:pPr>
        <w:tabs>
          <w:tab w:val="left" w:pos="6204"/>
        </w:tabs>
        <w:spacing w:line="326" w:lineRule="exact"/>
        <w:ind w:left="2068" w:hanging="1051"/>
        <w:jc w:val="both"/>
      </w:pPr>
      <w:hyperlink r:id="rId55" w:tgtFrame="consultantplus://offline/ref=41C5BF579522F00E2E6154BB3B03372BA4FCAA24693D24A53C31ACDD68ABB9D91A25E542BC536B438C5678D4AD2A579C6C9FF3BA1732A2BDQ1sBG">
        <w:r w:rsidR="0083039A">
          <w:rPr>
            <w:color w:val="000000"/>
            <w:sz w:val="28"/>
            <w:szCs w:val="28"/>
          </w:rPr>
          <w:t>3) Получение письменных объяснений.</w:t>
        </w:r>
      </w:hyperlink>
    </w:p>
    <w:p w:rsidR="00425621" w:rsidRDefault="006B0AC6">
      <w:pPr>
        <w:tabs>
          <w:tab w:val="left" w:pos="6190"/>
        </w:tabs>
        <w:spacing w:line="323" w:lineRule="exact"/>
        <w:ind w:left="2063" w:hanging="1051"/>
        <w:jc w:val="both"/>
      </w:pPr>
      <w:hyperlink r:id="rId56" w:tgtFrame="consultantplus://offline/ref=41C5BF579522F00E2E6154BB3B03372BA4FCAA24693D24A53C31ACDD68ABB9D91A25E542BC536B438C5678D4AD2A579C6C9FF3BA1732A2BDQ1sBG">
        <w:r w:rsidR="0083039A">
          <w:rPr>
            <w:color w:val="000000"/>
            <w:sz w:val="28"/>
            <w:szCs w:val="28"/>
          </w:rPr>
          <w:t>4) Инструментальное обследование.</w:t>
        </w:r>
      </w:hyperlink>
    </w:p>
    <w:p w:rsidR="00425621" w:rsidRDefault="0083039A">
      <w:pPr>
        <w:tabs>
          <w:tab w:val="left" w:pos="2322"/>
        </w:tabs>
        <w:spacing w:before="2" w:line="228" w:lineRule="auto"/>
        <w:ind w:firstLine="1020"/>
        <w:jc w:val="both"/>
      </w:pPr>
      <w:r>
        <w:rPr>
          <w:sz w:val="28"/>
          <w:szCs w:val="28"/>
        </w:rPr>
        <w:t>4</w:t>
      </w:r>
      <w:hyperlink r:id="rId57" w:tgtFrame="consultantplus://offline/ref=41C5BF579522F00E2E6154BB3B03372BA4FCAA24693D24A53C31ACDD68ABB9D91A25E542BC536B438C5678D4AD2A579C6C9FF3BA1732A2BDQ1sBG">
        <w:r>
          <w:rPr>
            <w:color w:val="000000"/>
            <w:sz w:val="28"/>
            <w:szCs w:val="28"/>
          </w:rPr>
          <w:t>.5.3.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hyperlink>
    </w:p>
    <w:p w:rsidR="00425621" w:rsidRDefault="0083039A">
      <w:pPr>
        <w:tabs>
          <w:tab w:val="left" w:pos="2017"/>
        </w:tabs>
        <w:spacing w:before="11" w:line="228" w:lineRule="auto"/>
        <w:ind w:firstLine="1020"/>
        <w:jc w:val="both"/>
      </w:pPr>
      <w:r>
        <w:rPr>
          <w:sz w:val="28"/>
          <w:szCs w:val="28"/>
        </w:rPr>
        <w:t>4</w:t>
      </w:r>
      <w:hyperlink r:id="rId58" w:tgtFrame="consultantplus://offline/ref=41C5BF579522F00E2E6154BB3B03372BA4FCAA24693D24A53C31ACDD68ABB9D91A25E542BC536B438C5678D4AD2A579C6C9FF3BA1732A2BDQ1sBG">
        <w:r>
          <w:rPr>
            <w:color w:val="000000"/>
            <w:sz w:val="28"/>
            <w:szCs w:val="28"/>
          </w:rPr>
          <w:t>.5.4. Инспекционный визит проводится без предварительного уведомления контролируемого лица и собственника объекта контроля.</w:t>
        </w:r>
      </w:hyperlink>
    </w:p>
    <w:p w:rsidR="00425621" w:rsidRDefault="0083039A">
      <w:pPr>
        <w:tabs>
          <w:tab w:val="left" w:pos="1972"/>
        </w:tabs>
        <w:spacing w:before="6" w:line="228" w:lineRule="auto"/>
        <w:ind w:firstLine="1020"/>
        <w:jc w:val="both"/>
      </w:pPr>
      <w:r>
        <w:rPr>
          <w:sz w:val="28"/>
          <w:szCs w:val="28"/>
        </w:rPr>
        <w:t>4</w:t>
      </w:r>
      <w:hyperlink r:id="rId59" w:tgtFrame="consultantplus://offline/ref=41C5BF579522F00E2E6154BB3B03372BA4FCAA24693D24A53C31ACDD68ABB9D91A25E542BC536B438C5678D4AD2A579C6C9FF3BA1732A2BDQ1sBG">
        <w:r>
          <w:rPr>
            <w:color w:val="000000"/>
            <w:sz w:val="28"/>
            <w:szCs w:val="28"/>
          </w:rPr>
          <w:t>.5.5.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hyperlink>
    </w:p>
    <w:p w:rsidR="00425621" w:rsidRDefault="0083039A">
      <w:pPr>
        <w:tabs>
          <w:tab w:val="left" w:pos="2070"/>
        </w:tabs>
        <w:spacing w:before="1" w:line="228" w:lineRule="auto"/>
        <w:ind w:firstLine="1020"/>
        <w:jc w:val="both"/>
      </w:pPr>
      <w:r>
        <w:rPr>
          <w:sz w:val="28"/>
          <w:szCs w:val="28"/>
        </w:rPr>
        <w:t>4</w:t>
      </w:r>
      <w:hyperlink r:id="rId60" w:tgtFrame="consultantplus://offline/ref=41C5BF579522F00E2E6154BB3B03372BA4FCAA24693D24A53C31ACDD68ABB9D91A25E542BC536B438C5678D4AD2A579C6C9FF3BA1732A2BDQ1sBG">
        <w:r>
          <w:rPr>
            <w:color w:val="000000"/>
            <w:sz w:val="28"/>
            <w:szCs w:val="28"/>
          </w:rPr>
          <w:t>.5.6. Контролируемые лица или их представители обязаны обеспечить беспрепятственный доступ инспектора в здания, сооружения, помещения.</w:t>
        </w:r>
      </w:hyperlink>
    </w:p>
    <w:p w:rsidR="00425621" w:rsidRDefault="0083039A">
      <w:pPr>
        <w:tabs>
          <w:tab w:val="left" w:pos="4598"/>
        </w:tabs>
        <w:spacing w:line="324" w:lineRule="exact"/>
        <w:ind w:left="1531" w:hanging="510"/>
        <w:jc w:val="both"/>
      </w:pPr>
      <w:r>
        <w:rPr>
          <w:sz w:val="28"/>
          <w:szCs w:val="28"/>
        </w:rPr>
        <w:t>4</w:t>
      </w:r>
      <w:hyperlink r:id="rId61" w:tgtFrame="consultantplus://offline/ref=41C5BF579522F00E2E6154BB3B03372BA4FCAA24693D24A53C31ACDD68ABB9D91A25E542BC536B438C5678D4AD2A579C6C9FF3BA1732A2BDQ1sBG">
        <w:r>
          <w:rPr>
            <w:color w:val="000000"/>
            <w:sz w:val="28"/>
            <w:szCs w:val="28"/>
          </w:rPr>
          <w:t>.6. Документарная проверка:</w:t>
        </w:r>
      </w:hyperlink>
    </w:p>
    <w:p w:rsidR="00425621" w:rsidRDefault="0083039A">
      <w:pPr>
        <w:tabs>
          <w:tab w:val="left" w:pos="2182"/>
        </w:tabs>
        <w:spacing w:before="12" w:line="228" w:lineRule="auto"/>
        <w:ind w:firstLine="1020"/>
        <w:jc w:val="both"/>
      </w:pPr>
      <w:r>
        <w:rPr>
          <w:sz w:val="28"/>
          <w:szCs w:val="28"/>
        </w:rPr>
        <w:lastRenderedPageBreak/>
        <w:t>4</w:t>
      </w:r>
      <w:hyperlink r:id="rId62" w:tgtFrame="consultantplus://offline/ref=41C5BF579522F00E2E6154BB3B03372BA4FCAA24693D24A53C31ACDD68ABB9D91A25E542BC536B438C5678D4AD2A579C6C9FF3BA1732A2BDQ1sBG">
        <w:r>
          <w:rPr>
            <w:color w:val="000000"/>
            <w:sz w:val="28"/>
            <w:szCs w:val="28"/>
          </w:rPr>
          <w:t>.6.1. 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hyperlink>
    </w:p>
    <w:p w:rsidR="00425621" w:rsidRDefault="0083039A">
      <w:pPr>
        <w:tabs>
          <w:tab w:val="left" w:pos="2099"/>
        </w:tabs>
        <w:spacing w:before="7" w:line="228" w:lineRule="auto"/>
        <w:ind w:firstLine="1020"/>
        <w:jc w:val="both"/>
      </w:pPr>
      <w:r>
        <w:rPr>
          <w:sz w:val="28"/>
          <w:szCs w:val="28"/>
        </w:rPr>
        <w:t>4</w:t>
      </w:r>
      <w:hyperlink r:id="rId63" w:tgtFrame="consultantplus://offline/ref=41C5BF579522F00E2E6154BB3B03372BA4FCAA24693D24A53C31ACDD68ABB9D91A25E542BC536B438C5678D4AD2A579C6C9FF3BA1732A2BDQ1sBG">
        <w:r>
          <w:rPr>
            <w:color w:val="000000"/>
            <w:sz w:val="28"/>
            <w:szCs w:val="28"/>
          </w:rPr>
          <w:t>.6.2.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hyperlink>
    </w:p>
    <w:p w:rsidR="00425621" w:rsidRDefault="0083039A">
      <w:pPr>
        <w:tabs>
          <w:tab w:val="left" w:pos="1893"/>
        </w:tabs>
        <w:spacing w:line="228" w:lineRule="auto"/>
        <w:ind w:firstLine="1020"/>
        <w:jc w:val="both"/>
      </w:pPr>
      <w:r>
        <w:rPr>
          <w:sz w:val="28"/>
          <w:szCs w:val="28"/>
        </w:rPr>
        <w:t>4</w:t>
      </w:r>
      <w:hyperlink r:id="rId64" w:tgtFrame="consultantplus://offline/ref=41C5BF579522F00E2E6154BB3B03372BA4FCAA24693D24A53C31ACDD68ABB9D91A25E542BC536B438C5678D4AD2A579C6C9FF3BA1732A2BDQ1sBG">
        <w:r>
          <w:rPr>
            <w:color w:val="000000"/>
            <w:sz w:val="28"/>
            <w:szCs w:val="28"/>
          </w:rPr>
          <w:t>.6.3. В ходе документарной проверки допускаются следующие контрольные  действия:</w:t>
        </w:r>
      </w:hyperlink>
    </w:p>
    <w:p w:rsidR="00425621" w:rsidRDefault="006B0AC6">
      <w:pPr>
        <w:tabs>
          <w:tab w:val="left" w:pos="2063"/>
        </w:tabs>
        <w:spacing w:line="228" w:lineRule="auto"/>
        <w:ind w:left="170" w:right="624" w:firstLine="850"/>
        <w:jc w:val="both"/>
      </w:pPr>
      <w:hyperlink r:id="rId65" w:tgtFrame="consultantplus://offline/ref=41C5BF579522F00E2E6154BB3B03372BA4FCAA24693D24A53C31ACDD68ABB9D91A25E542BC536B438C5678D4AD2A579C6C9FF3BA1732A2BDQ1sBG">
        <w:r w:rsidR="0083039A">
          <w:rPr>
            <w:color w:val="000000"/>
            <w:sz w:val="28"/>
            <w:szCs w:val="28"/>
          </w:rPr>
          <w:t>1) Получение письменных объяснений.</w:t>
        </w:r>
      </w:hyperlink>
    </w:p>
    <w:p w:rsidR="00425621" w:rsidRDefault="006B0AC6">
      <w:pPr>
        <w:tabs>
          <w:tab w:val="left" w:pos="6130"/>
        </w:tabs>
        <w:spacing w:line="314" w:lineRule="exact"/>
        <w:ind w:left="2041" w:hanging="1020"/>
        <w:jc w:val="both"/>
      </w:pPr>
      <w:hyperlink r:id="rId66" w:tgtFrame="consultantplus://offline/ref=41C5BF579522F00E2E6154BB3B03372BA4FCAA24693D24A53C31ACDD68ABB9D91A25E542BC536B438C5678D4AD2A579C6C9FF3BA1732A2BDQ1sBG">
        <w:r w:rsidR="0083039A">
          <w:rPr>
            <w:color w:val="000000"/>
            <w:sz w:val="28"/>
            <w:szCs w:val="28"/>
          </w:rPr>
          <w:t>2) Истребование документов.</w:t>
        </w:r>
      </w:hyperlink>
    </w:p>
    <w:p w:rsidR="00425621" w:rsidRDefault="006B0AC6">
      <w:pPr>
        <w:tabs>
          <w:tab w:val="left" w:pos="6134"/>
        </w:tabs>
        <w:spacing w:line="323" w:lineRule="exact"/>
        <w:ind w:left="2041" w:hanging="1020"/>
        <w:jc w:val="both"/>
      </w:pPr>
      <w:hyperlink r:id="rId67" w:tgtFrame="consultantplus://offline/ref=41C5BF579522F00E2E6154BB3B03372BA4FCAA24693D24A53C31ACDD68ABB9D91A25E542BC536B438C5678D4AD2A579C6C9FF3BA1732A2BDQ1sBG">
        <w:r w:rsidR="0083039A">
          <w:rPr>
            <w:color w:val="000000"/>
            <w:sz w:val="28"/>
            <w:szCs w:val="28"/>
          </w:rPr>
          <w:t>3) Экспертиза.</w:t>
        </w:r>
      </w:hyperlink>
    </w:p>
    <w:p w:rsidR="00425621" w:rsidRDefault="0083039A">
      <w:pPr>
        <w:tabs>
          <w:tab w:val="left" w:pos="2123"/>
        </w:tabs>
        <w:spacing w:before="10" w:line="228" w:lineRule="auto"/>
        <w:ind w:firstLine="1020"/>
        <w:jc w:val="both"/>
      </w:pPr>
      <w:r>
        <w:rPr>
          <w:sz w:val="28"/>
          <w:szCs w:val="28"/>
        </w:rPr>
        <w:t>4</w:t>
      </w:r>
      <w:hyperlink r:id="rId68" w:tgtFrame="consultantplus://offline/ref=41C5BF579522F00E2E6154BB3B03372BA4FCAA24693D24A53C31ACDD68ABB9D91A25E542BC536B438C5678D4AD2A579C6C9FF3BA1732A2BDQ1sBG">
        <w:r>
          <w:rPr>
            <w:color w:val="000000"/>
            <w:sz w:val="28"/>
            <w:szCs w:val="28"/>
          </w:rPr>
          <w:t>.6.4.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hyperlink>
    </w:p>
    <w:p w:rsidR="00425621" w:rsidRDefault="0083039A">
      <w:pPr>
        <w:tabs>
          <w:tab w:val="left" w:pos="2132"/>
        </w:tabs>
        <w:spacing w:before="21" w:line="228" w:lineRule="auto"/>
        <w:ind w:firstLine="1020"/>
        <w:jc w:val="both"/>
      </w:pPr>
      <w:r>
        <w:rPr>
          <w:sz w:val="28"/>
          <w:szCs w:val="28"/>
        </w:rPr>
        <w:t>4</w:t>
      </w:r>
      <w:hyperlink r:id="rId69" w:tgtFrame="consultantplus://offline/ref=41C5BF579522F00E2E6154BB3B03372BA4FCAA24693D24A53C31ACDD68ABB9D91A25E542BC536B438C5678D4AD2A579C6C9FF3BA1732A2BDQ1sBG">
        <w:r>
          <w:rPr>
            <w:color w:val="000000"/>
            <w:sz w:val="28"/>
            <w:szCs w:val="28"/>
          </w:rPr>
          <w:t>.6.5.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hyperlink>
    </w:p>
    <w:p w:rsidR="00425621" w:rsidRDefault="0083039A">
      <w:pPr>
        <w:tabs>
          <w:tab w:val="left" w:pos="2012"/>
        </w:tabs>
        <w:spacing w:before="19" w:line="228" w:lineRule="auto"/>
        <w:ind w:firstLine="1020"/>
        <w:jc w:val="both"/>
      </w:pPr>
      <w:r>
        <w:rPr>
          <w:sz w:val="28"/>
          <w:szCs w:val="28"/>
        </w:rPr>
        <w:t>4</w:t>
      </w:r>
      <w:hyperlink r:id="rId70" w:tgtFrame="consultantplus://offline/ref=41C5BF579522F00E2E6154BB3B03372BA4FCAA24693D24A53C31ACDD68ABB9D91A25E542BC536B438C5678D4AD2A579C6C9FF3BA1732A2BDQ1sBG">
        <w:r>
          <w:rPr>
            <w:color w:val="000000"/>
            <w:sz w:val="28"/>
            <w:szCs w:val="28"/>
          </w:rPr>
          <w:t xml:space="preserve">.6.6. При проведении документарной проверки сведения и документы, не относящиеся к предмету документарной проверки, а также сведения и </w:t>
        </w:r>
        <w:r>
          <w:rPr>
            <w:color w:val="000000"/>
            <w:sz w:val="28"/>
            <w:szCs w:val="28"/>
          </w:rPr>
          <w:lastRenderedPageBreak/>
          <w:t xml:space="preserve">документы, которые могут быть получены уполномоченным органом от иных органов у контролируемого лица, не </w:t>
        </w:r>
        <w:proofErr w:type="spellStart"/>
        <w:r>
          <w:rPr>
            <w:color w:val="000000"/>
            <w:sz w:val="28"/>
            <w:szCs w:val="28"/>
          </w:rPr>
          <w:t>истребуются</w:t>
        </w:r>
        <w:proofErr w:type="spellEnd"/>
        <w:r>
          <w:rPr>
            <w:color w:val="000000"/>
            <w:sz w:val="28"/>
            <w:szCs w:val="28"/>
          </w:rPr>
          <w:t>.</w:t>
        </w:r>
      </w:hyperlink>
    </w:p>
    <w:p w:rsidR="00425621" w:rsidRDefault="0083039A">
      <w:pPr>
        <w:tabs>
          <w:tab w:val="left" w:pos="1969"/>
        </w:tabs>
        <w:spacing w:before="6" w:line="228" w:lineRule="auto"/>
        <w:ind w:firstLine="1020"/>
        <w:jc w:val="both"/>
      </w:pPr>
      <w:r>
        <w:rPr>
          <w:sz w:val="28"/>
          <w:szCs w:val="28"/>
        </w:rPr>
        <w:t>4</w:t>
      </w:r>
      <w:hyperlink r:id="rId71" w:tgtFrame="consultantplus://offline/ref=41C5BF579522F00E2E6154BB3B03372BA4FCAA24693D24A53C31ACDD68ABB9D91A25E542BC536B438C5678D4AD2A579C6C9FF3BA1732A2BDQ1sBG">
        <w:r>
          <w:rPr>
            <w:color w:val="000000"/>
            <w:sz w:val="28"/>
            <w:szCs w:val="28"/>
          </w:rPr>
          <w:t>.6.7.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hyperlink>
    </w:p>
    <w:p w:rsidR="00425621" w:rsidRDefault="0083039A">
      <w:pPr>
        <w:tabs>
          <w:tab w:val="left" w:pos="3591"/>
        </w:tabs>
        <w:spacing w:line="308" w:lineRule="exact"/>
        <w:ind w:firstLine="1020"/>
        <w:jc w:val="both"/>
      </w:pPr>
      <w:r>
        <w:rPr>
          <w:sz w:val="28"/>
          <w:szCs w:val="28"/>
        </w:rPr>
        <w:t>4</w:t>
      </w:r>
      <w:hyperlink r:id="rId72" w:tgtFrame="consultantplus://offline/ref=41C5BF579522F00E2E6154BB3B03372BA4FCAA24693D24A53C31ACDD68ABB9D91A25E542BC536B438C5678D4AD2A579C6C9FF3BA1732A2BDQ1sBG">
        <w:r>
          <w:rPr>
            <w:color w:val="000000"/>
            <w:sz w:val="28"/>
            <w:szCs w:val="28"/>
          </w:rPr>
          <w:t>.6.8. Внеплановая документарная проверка проводится без согласования с органами прокуратуры.</w:t>
        </w:r>
      </w:hyperlink>
    </w:p>
    <w:p w:rsidR="00425621" w:rsidRDefault="0083039A">
      <w:pPr>
        <w:tabs>
          <w:tab w:val="left" w:pos="4766"/>
        </w:tabs>
        <w:spacing w:line="317" w:lineRule="exact"/>
        <w:ind w:left="1587" w:hanging="567"/>
        <w:jc w:val="both"/>
      </w:pPr>
      <w:r>
        <w:rPr>
          <w:sz w:val="28"/>
          <w:szCs w:val="28"/>
        </w:rPr>
        <w:t>4</w:t>
      </w:r>
      <w:hyperlink r:id="rId73" w:tgtFrame="consultantplus://offline/ref=41C5BF579522F00E2E6154BB3B03372BA4FCAA24693D24A53C31ACDD68ABB9D91A25E542BC536B438C5678D4AD2A579C6C9FF3BA1732A2BDQ1sBG">
        <w:r>
          <w:rPr>
            <w:color w:val="000000"/>
            <w:sz w:val="28"/>
            <w:szCs w:val="28"/>
          </w:rPr>
          <w:t>.7. Выездное обследование:</w:t>
        </w:r>
      </w:hyperlink>
    </w:p>
    <w:p w:rsidR="00425621" w:rsidRDefault="0083039A">
      <w:pPr>
        <w:tabs>
          <w:tab w:val="left" w:pos="2311"/>
        </w:tabs>
        <w:spacing w:before="4"/>
        <w:ind w:firstLine="1020"/>
        <w:jc w:val="both"/>
      </w:pPr>
      <w:r>
        <w:rPr>
          <w:sz w:val="28"/>
          <w:szCs w:val="28"/>
        </w:rPr>
        <w:t>4</w:t>
      </w:r>
      <w:hyperlink r:id="rId74" w:tgtFrame="consultantplus://offline/ref=41C5BF579522F00E2E6154BB3B03372BA4FCAA24693D24A53C31ACDD68ABB9D91A25E542BC536B438C5678D4AD2A579C6C9FF3BA1732A2BDQ1sBG">
        <w:r>
          <w:rPr>
            <w:color w:val="000000"/>
            <w:sz w:val="28"/>
            <w:szCs w:val="28"/>
          </w:rPr>
          <w:t>.7.1.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hyperlink>
    </w:p>
    <w:p w:rsidR="00425621" w:rsidRDefault="0083039A">
      <w:pPr>
        <w:tabs>
          <w:tab w:val="left" w:pos="2053"/>
        </w:tabs>
        <w:ind w:firstLine="1020"/>
        <w:jc w:val="both"/>
      </w:pPr>
      <w:r>
        <w:rPr>
          <w:sz w:val="28"/>
          <w:szCs w:val="28"/>
        </w:rPr>
        <w:t>4</w:t>
      </w:r>
      <w:hyperlink r:id="rId75" w:tgtFrame="consultantplus://offline/ref=41C5BF579522F00E2E6154BB3B03372BA4FCAA24693D24A53C31ACDD68ABB9D91A25E542BC536B438C5678D4AD2A579C6C9FF3BA1732A2BDQ1sBG">
        <w:r>
          <w:rPr>
            <w:color w:val="000000"/>
            <w:sz w:val="28"/>
            <w:szCs w:val="28"/>
          </w:rPr>
          <w:t>.7.2.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hyperlink>
    </w:p>
    <w:p w:rsidR="00425621" w:rsidRDefault="0083039A">
      <w:pPr>
        <w:tabs>
          <w:tab w:val="left" w:pos="2022"/>
        </w:tabs>
        <w:spacing w:before="2"/>
        <w:ind w:firstLine="1020"/>
        <w:jc w:val="both"/>
      </w:pPr>
      <w:r>
        <w:rPr>
          <w:sz w:val="28"/>
          <w:szCs w:val="28"/>
        </w:rPr>
        <w:t>4</w:t>
      </w:r>
      <w:hyperlink r:id="rId76" w:tgtFrame="consultantplus://offline/ref=41C5BF579522F00E2E6154BB3B03372BA4FCAA24693D24A53C31ACDD68ABB9D91A25E542BC536B438C5678D4AD2A579C6C9FF3BA1732A2BDQ1sBG">
        <w:r>
          <w:rPr>
            <w:color w:val="000000"/>
            <w:sz w:val="28"/>
            <w:szCs w:val="28"/>
          </w:rPr>
          <w:t>.7.3.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hyperlink>
    </w:p>
    <w:p w:rsidR="00425621" w:rsidRDefault="0083039A">
      <w:pPr>
        <w:tabs>
          <w:tab w:val="left" w:pos="2185"/>
        </w:tabs>
        <w:ind w:firstLine="1020"/>
        <w:jc w:val="both"/>
      </w:pPr>
      <w:r>
        <w:rPr>
          <w:sz w:val="28"/>
          <w:szCs w:val="28"/>
        </w:rPr>
        <w:t>4</w:t>
      </w:r>
      <w:hyperlink r:id="rId77" w:tgtFrame="consultantplus://offline/ref=41C5BF579522F00E2E6154BB3B03372BA4FCAA24693D24A53C31ACDD68ABB9D91A25E542BC536B438C5678D4AD2A579C6C9FF3BA1732A2BDQ1sBG">
        <w:r>
          <w:rPr>
            <w:color w:val="000000"/>
            <w:sz w:val="28"/>
            <w:szCs w:val="28"/>
          </w:rPr>
          <w:t>.7.4. По результатам проведения выездного обследования решения, предусмотренные пунктами 1 и 2 части 2 статьи 90 Федерального закона №248-ФЗ</w:t>
        </w:r>
      </w:hyperlink>
      <w:hyperlink r:id="rId78" w:tgtFrame="consultantplus://offline/ref=41C5BF579522F00E2E6154BB3B03372BA4FCAA24693D24A53C31ACDD68ABB9D91A25E542BC536B438C5678D4AD2A579C6C9FF3BA1732A2BDQ1sBG">
        <w:r>
          <w:rPr>
            <w:color w:val="000000"/>
            <w:sz w:val="28"/>
            <w:szCs w:val="28"/>
          </w:rPr>
          <w:t>, не принимаются.</w:t>
        </w:r>
      </w:hyperlink>
    </w:p>
    <w:p w:rsidR="00425621" w:rsidRDefault="0083039A">
      <w:pPr>
        <w:tabs>
          <w:tab w:val="left" w:pos="1980"/>
        </w:tabs>
        <w:ind w:firstLine="1020"/>
        <w:jc w:val="both"/>
      </w:pPr>
      <w:r>
        <w:rPr>
          <w:sz w:val="28"/>
          <w:szCs w:val="28"/>
        </w:rPr>
        <w:t>4</w:t>
      </w:r>
      <w:hyperlink r:id="rId79" w:tgtFrame="consultantplus://offline/ref=41C5BF579522F00E2E6154BB3B03372BA4FCAA24693D24A53C31ACDD68ABB9D91A25E542BC536B438C5678D4AD2A579C6C9FF3BA1732A2BDQ1sBG">
        <w:r>
          <w:rPr>
            <w:color w:val="000000"/>
            <w:sz w:val="28"/>
            <w:szCs w:val="28"/>
          </w:rPr>
          <w:t>.7.5. Выездное обследование может проводиться в форме внепланового контрольного мероприятия.</w:t>
        </w:r>
      </w:hyperlink>
    </w:p>
    <w:p w:rsidR="00425621" w:rsidRDefault="0083039A">
      <w:pPr>
        <w:tabs>
          <w:tab w:val="left" w:pos="1980"/>
        </w:tabs>
        <w:ind w:firstLine="1020"/>
        <w:jc w:val="both"/>
        <w:rPr>
          <w:highlight w:val="white"/>
        </w:rPr>
      </w:pPr>
      <w:r>
        <w:rPr>
          <w:rStyle w:val="-"/>
          <w:color w:val="000000"/>
          <w:sz w:val="28"/>
          <w:szCs w:val="28"/>
          <w:u w:val="none"/>
        </w:rPr>
        <w:t>4.8. Наблюдение за соблюдением обязательных требований.</w:t>
      </w:r>
    </w:p>
    <w:p w:rsidR="00425621" w:rsidRDefault="0083039A">
      <w:pPr>
        <w:tabs>
          <w:tab w:val="left" w:pos="1980"/>
        </w:tabs>
        <w:ind w:firstLine="1020"/>
        <w:jc w:val="both"/>
        <w:rPr>
          <w:highlight w:val="white"/>
        </w:rPr>
      </w:pPr>
      <w:r>
        <w:rPr>
          <w:sz w:val="28"/>
          <w:szCs w:val="28"/>
          <w:highlight w:val="white"/>
          <w:shd w:val="clear" w:color="auto" w:fill="FFFF00"/>
        </w:rPr>
        <w:t xml:space="preserve">4.8.1. Порядок проведения наблюдения за соблюдением обязательных требований предусмотрен статьей 74 Федерального закона </w:t>
      </w:r>
      <w:r>
        <w:rPr>
          <w:rStyle w:val="-"/>
          <w:color w:val="000000"/>
          <w:sz w:val="28"/>
          <w:szCs w:val="28"/>
          <w:u w:val="none"/>
        </w:rPr>
        <w:t>№248-ФЗ</w:t>
      </w:r>
      <w:r>
        <w:rPr>
          <w:sz w:val="28"/>
          <w:szCs w:val="28"/>
          <w:highlight w:val="white"/>
          <w:shd w:val="clear" w:color="auto" w:fill="FFFF00"/>
        </w:rPr>
        <w:t>.</w:t>
      </w:r>
    </w:p>
    <w:p w:rsidR="00425621" w:rsidRDefault="00425621">
      <w:pPr>
        <w:tabs>
          <w:tab w:val="left" w:pos="1980"/>
        </w:tabs>
        <w:ind w:firstLine="1020"/>
        <w:jc w:val="both"/>
        <w:rPr>
          <w:bCs/>
          <w:sz w:val="28"/>
          <w:szCs w:val="28"/>
          <w:highlight w:val="white"/>
        </w:rPr>
      </w:pPr>
    </w:p>
    <w:p w:rsidR="00425621" w:rsidRDefault="0083039A">
      <w:pPr>
        <w:tabs>
          <w:tab w:val="left" w:pos="1980"/>
        </w:tabs>
        <w:ind w:firstLine="1020"/>
        <w:jc w:val="center"/>
        <w:rPr>
          <w:highlight w:val="white"/>
        </w:rPr>
      </w:pPr>
      <w:r>
        <w:rPr>
          <w:bCs/>
          <w:sz w:val="28"/>
          <w:szCs w:val="28"/>
          <w:highlight w:val="white"/>
          <w:shd w:val="clear" w:color="auto" w:fill="FFFF00"/>
        </w:rPr>
        <w:t>V. Результаты контрольных мероприятий и решения, принимаемые по результатам контрольных мероприятий.</w:t>
      </w:r>
    </w:p>
    <w:p w:rsidR="00425621" w:rsidRDefault="00425621">
      <w:pPr>
        <w:tabs>
          <w:tab w:val="left" w:pos="1980"/>
        </w:tabs>
        <w:ind w:firstLine="1020"/>
        <w:jc w:val="center"/>
        <w:rPr>
          <w:bCs/>
          <w:sz w:val="28"/>
          <w:szCs w:val="28"/>
          <w:highlight w:val="white"/>
        </w:rPr>
      </w:pPr>
    </w:p>
    <w:p w:rsidR="00425621" w:rsidRDefault="0083039A">
      <w:pPr>
        <w:ind w:firstLine="1020"/>
        <w:jc w:val="both"/>
        <w:rPr>
          <w:sz w:val="28"/>
          <w:szCs w:val="28"/>
          <w:highlight w:val="white"/>
        </w:rPr>
      </w:pPr>
      <w:r>
        <w:rPr>
          <w:sz w:val="28"/>
          <w:szCs w:val="28"/>
          <w:highlight w:val="white"/>
          <w:shd w:val="clear" w:color="auto" w:fill="FFFF00"/>
        </w:rPr>
        <w:t xml:space="preserve">5.1.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Pr>
          <w:sz w:val="28"/>
          <w:szCs w:val="28"/>
          <w:highlight w:val="white"/>
          <w:shd w:val="clear" w:color="auto" w:fill="FFFF00"/>
        </w:rPr>
        <w:lastRenderedPageBreak/>
        <w:t>для рассмотрения вопроса о привлечении к ответственности и (или) применение органа муниципального контроля мер, предусмотренных подпунктом 2 пункта 5.8. настоящего Положения.</w:t>
      </w:r>
    </w:p>
    <w:p w:rsidR="00425621" w:rsidRDefault="0083039A">
      <w:pPr>
        <w:ind w:firstLine="1020"/>
        <w:jc w:val="both"/>
        <w:rPr>
          <w:sz w:val="28"/>
          <w:szCs w:val="28"/>
          <w:highlight w:val="white"/>
        </w:rPr>
      </w:pPr>
      <w:r>
        <w:rPr>
          <w:sz w:val="28"/>
          <w:szCs w:val="28"/>
          <w:highlight w:val="white"/>
          <w:shd w:val="clear" w:color="auto" w:fill="FFFF00"/>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Типовая форма акта утверждается    актом уполномоченного органа.</w:t>
      </w:r>
    </w:p>
    <w:p w:rsidR="00425621" w:rsidRDefault="0083039A">
      <w:pPr>
        <w:ind w:firstLine="1020"/>
        <w:jc w:val="both"/>
        <w:rPr>
          <w:sz w:val="28"/>
          <w:szCs w:val="28"/>
          <w:highlight w:val="white"/>
        </w:rPr>
      </w:pPr>
      <w:r>
        <w:rPr>
          <w:sz w:val="28"/>
          <w:szCs w:val="28"/>
          <w:highlight w:val="white"/>
          <w:shd w:val="clear" w:color="auto" w:fill="FFFF00"/>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425621" w:rsidRDefault="0083039A">
      <w:pPr>
        <w:ind w:firstLine="1020"/>
        <w:jc w:val="both"/>
        <w:rPr>
          <w:sz w:val="28"/>
          <w:szCs w:val="28"/>
          <w:highlight w:val="white"/>
        </w:rPr>
      </w:pPr>
      <w:r>
        <w:rPr>
          <w:sz w:val="28"/>
          <w:szCs w:val="28"/>
          <w:highlight w:val="white"/>
          <w:shd w:val="clear" w:color="auto" w:fill="FFFF00"/>
        </w:rPr>
        <w:t>В случае устранения выявленного нарушения до окончания проведения</w:t>
      </w:r>
    </w:p>
    <w:p w:rsidR="00425621" w:rsidRDefault="0083039A">
      <w:pPr>
        <w:jc w:val="both"/>
        <w:rPr>
          <w:sz w:val="28"/>
          <w:szCs w:val="28"/>
          <w:highlight w:val="white"/>
        </w:rPr>
      </w:pPr>
      <w:r>
        <w:rPr>
          <w:sz w:val="28"/>
          <w:szCs w:val="28"/>
          <w:highlight w:val="white"/>
          <w:shd w:val="clear" w:color="auto" w:fill="FFFF00"/>
        </w:rPr>
        <w:t>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425621" w:rsidRDefault="0083039A">
      <w:pPr>
        <w:ind w:firstLine="1020"/>
        <w:jc w:val="both"/>
        <w:rPr>
          <w:sz w:val="28"/>
          <w:szCs w:val="28"/>
          <w:highlight w:val="white"/>
        </w:rPr>
      </w:pPr>
      <w:r>
        <w:rPr>
          <w:sz w:val="28"/>
          <w:szCs w:val="28"/>
          <w:highlight w:val="white"/>
          <w:shd w:val="clear" w:color="auto" w:fill="FFFF00"/>
        </w:rPr>
        <w:t>5.3. Оформление акта производится в день окончания проведения контрольного мероприятия.</w:t>
      </w:r>
    </w:p>
    <w:p w:rsidR="00425621" w:rsidRDefault="0083039A">
      <w:pPr>
        <w:ind w:firstLine="1020"/>
        <w:jc w:val="both"/>
        <w:rPr>
          <w:sz w:val="28"/>
          <w:szCs w:val="28"/>
          <w:highlight w:val="white"/>
        </w:rPr>
      </w:pPr>
      <w:r>
        <w:rPr>
          <w:sz w:val="28"/>
          <w:szCs w:val="28"/>
          <w:highlight w:val="white"/>
          <w:shd w:val="clear" w:color="auto" w:fill="FFFF00"/>
        </w:rPr>
        <w:t>5.4.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425621" w:rsidRDefault="0083039A">
      <w:pPr>
        <w:ind w:firstLine="1020"/>
        <w:jc w:val="both"/>
        <w:rPr>
          <w:sz w:val="28"/>
          <w:szCs w:val="28"/>
          <w:highlight w:val="white"/>
        </w:rPr>
      </w:pPr>
      <w:r>
        <w:rPr>
          <w:sz w:val="28"/>
          <w:szCs w:val="28"/>
          <w:highlight w:val="white"/>
          <w:shd w:val="clear" w:color="auto" w:fill="FFFF00"/>
        </w:rPr>
        <w:t>5.5.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425621" w:rsidRDefault="0083039A">
      <w:pPr>
        <w:ind w:firstLine="1020"/>
        <w:jc w:val="both"/>
        <w:rPr>
          <w:sz w:val="28"/>
          <w:szCs w:val="28"/>
          <w:highlight w:val="white"/>
        </w:rPr>
      </w:pPr>
      <w:r>
        <w:rPr>
          <w:sz w:val="28"/>
          <w:szCs w:val="28"/>
          <w:highlight w:val="white"/>
          <w:shd w:val="clear" w:color="auto" w:fill="FFFF00"/>
        </w:rPr>
        <w:t>5.6.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425621" w:rsidRDefault="0083039A">
      <w:pPr>
        <w:ind w:firstLine="1020"/>
        <w:jc w:val="both"/>
        <w:rPr>
          <w:sz w:val="28"/>
          <w:szCs w:val="28"/>
          <w:highlight w:val="white"/>
        </w:rPr>
      </w:pPr>
      <w:r>
        <w:rPr>
          <w:sz w:val="28"/>
          <w:szCs w:val="28"/>
          <w:highlight w:val="white"/>
          <w:shd w:val="clear" w:color="auto" w:fill="FFFF00"/>
        </w:rPr>
        <w:t>5.7.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N 248-ФЗ.</w:t>
      </w:r>
    </w:p>
    <w:p w:rsidR="00425621" w:rsidRDefault="0083039A">
      <w:pPr>
        <w:ind w:firstLine="1020"/>
        <w:jc w:val="both"/>
        <w:rPr>
          <w:sz w:val="28"/>
          <w:szCs w:val="28"/>
          <w:highlight w:val="white"/>
        </w:rPr>
      </w:pPr>
      <w:r>
        <w:rPr>
          <w:sz w:val="28"/>
          <w:szCs w:val="28"/>
          <w:highlight w:val="white"/>
          <w:shd w:val="clear" w:color="auto" w:fill="FFFF00"/>
        </w:rPr>
        <w:t>5.8.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425621" w:rsidRDefault="0083039A">
      <w:pPr>
        <w:ind w:firstLine="1020"/>
        <w:jc w:val="both"/>
        <w:rPr>
          <w:sz w:val="28"/>
          <w:szCs w:val="28"/>
          <w:highlight w:val="white"/>
        </w:rPr>
      </w:pPr>
      <w:r>
        <w:rPr>
          <w:sz w:val="28"/>
          <w:szCs w:val="28"/>
          <w:highlight w:val="white"/>
          <w:shd w:val="clear" w:color="auto" w:fill="FFFF00"/>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425621" w:rsidRDefault="0083039A">
      <w:pPr>
        <w:ind w:firstLine="1020"/>
        <w:jc w:val="both"/>
        <w:rPr>
          <w:sz w:val="28"/>
          <w:szCs w:val="28"/>
          <w:highlight w:val="white"/>
        </w:rPr>
      </w:pPr>
      <w:r>
        <w:rPr>
          <w:sz w:val="28"/>
          <w:szCs w:val="28"/>
          <w:highlight w:val="white"/>
          <w:shd w:val="clear" w:color="auto" w:fill="FFFF00"/>
        </w:rPr>
        <w:t xml:space="preserve">2) незамедлительно принять предусмотренные законодательством Российской Федерации меры по недопущению причинения вреда (ущерба) </w:t>
      </w:r>
      <w:r>
        <w:rPr>
          <w:sz w:val="28"/>
          <w:szCs w:val="28"/>
          <w:highlight w:val="white"/>
          <w:shd w:val="clear" w:color="auto" w:fill="FFFF00"/>
        </w:rPr>
        <w:lastRenderedPageBreak/>
        <w:t>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425621" w:rsidRDefault="0083039A">
      <w:pPr>
        <w:ind w:firstLine="1020"/>
        <w:jc w:val="both"/>
        <w:rPr>
          <w:sz w:val="28"/>
          <w:szCs w:val="28"/>
          <w:highlight w:val="white"/>
        </w:rPr>
      </w:pPr>
      <w:r>
        <w:rPr>
          <w:sz w:val="28"/>
          <w:szCs w:val="28"/>
          <w:highlight w:val="white"/>
          <w:shd w:val="clear" w:color="auto" w:fill="FFFF00"/>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425621" w:rsidRDefault="0083039A">
      <w:pPr>
        <w:ind w:firstLine="1020"/>
        <w:jc w:val="both"/>
        <w:rPr>
          <w:sz w:val="28"/>
          <w:szCs w:val="28"/>
          <w:highlight w:val="white"/>
        </w:rPr>
      </w:pPr>
      <w:r>
        <w:rPr>
          <w:sz w:val="28"/>
          <w:szCs w:val="28"/>
          <w:highlight w:val="white"/>
          <w:shd w:val="clear" w:color="auto" w:fill="FFFF0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25621" w:rsidRDefault="0083039A">
      <w:pPr>
        <w:ind w:firstLine="1020"/>
        <w:jc w:val="both"/>
        <w:rPr>
          <w:sz w:val="28"/>
          <w:szCs w:val="28"/>
          <w:highlight w:val="white"/>
        </w:rPr>
      </w:pPr>
      <w:r>
        <w:rPr>
          <w:sz w:val="28"/>
          <w:szCs w:val="28"/>
          <w:highlight w:val="white"/>
          <w:shd w:val="clear" w:color="auto" w:fill="FFFF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25621" w:rsidRDefault="0083039A">
      <w:pPr>
        <w:ind w:firstLine="1020"/>
        <w:jc w:val="both"/>
        <w:rPr>
          <w:sz w:val="28"/>
          <w:szCs w:val="28"/>
          <w:highlight w:val="white"/>
        </w:rPr>
      </w:pPr>
      <w:r>
        <w:rPr>
          <w:sz w:val="28"/>
          <w:szCs w:val="28"/>
          <w:highlight w:val="white"/>
          <w:shd w:val="clear" w:color="auto" w:fill="FFFF00"/>
        </w:rPr>
        <w:t>5.9. Типовая форма предписания утверждается  актом уполномоченного органа.</w:t>
      </w:r>
    </w:p>
    <w:p w:rsidR="00425621" w:rsidRDefault="00425621">
      <w:pPr>
        <w:jc w:val="both"/>
        <w:rPr>
          <w:sz w:val="28"/>
          <w:szCs w:val="28"/>
          <w:highlight w:val="white"/>
        </w:rPr>
      </w:pPr>
    </w:p>
    <w:p w:rsidR="00425621" w:rsidRDefault="0083039A">
      <w:pPr>
        <w:tabs>
          <w:tab w:val="left" w:pos="1829"/>
        </w:tabs>
        <w:spacing w:before="1" w:line="228" w:lineRule="auto"/>
        <w:ind w:right="624"/>
        <w:jc w:val="center"/>
      </w:pPr>
      <w:r>
        <w:rPr>
          <w:sz w:val="28"/>
          <w:szCs w:val="28"/>
          <w:highlight w:val="white"/>
        </w:rPr>
        <w:t xml:space="preserve">VI. </w:t>
      </w:r>
      <w:hyperlink r:id="rId80" w:tgtFrame="consultantplus://offline/ref=3BBB3296277738A68FF7E174762DEFEFE5707640B646A72AB263C0605322CF3B409B1CCDE474154B78180121112FFAC7797477F89D424DB72FcFG">
        <w:r>
          <w:rPr>
            <w:color w:val="000000"/>
            <w:sz w:val="28"/>
            <w:szCs w:val="28"/>
            <w:highlight w:val="white"/>
          </w:rPr>
          <w:t>Обжалование решений уполномоченного органа, действий (бездействия) должностных лиц уполномоченного орг</w:t>
        </w:r>
        <w:r>
          <w:rPr>
            <w:color w:val="000000"/>
            <w:sz w:val="28"/>
            <w:szCs w:val="28"/>
          </w:rPr>
          <w:t>ана</w:t>
        </w:r>
      </w:hyperlink>
    </w:p>
    <w:p w:rsidR="00425621" w:rsidRDefault="00425621">
      <w:pPr>
        <w:tabs>
          <w:tab w:val="left" w:pos="1768"/>
        </w:tabs>
        <w:spacing w:before="1" w:line="228" w:lineRule="auto"/>
        <w:ind w:right="594"/>
        <w:jc w:val="both"/>
      </w:pPr>
    </w:p>
    <w:p w:rsidR="00425621" w:rsidRDefault="0083039A">
      <w:pPr>
        <w:tabs>
          <w:tab w:val="left" w:pos="1768"/>
        </w:tabs>
        <w:spacing w:before="1" w:line="228" w:lineRule="auto"/>
        <w:ind w:firstLine="1020"/>
        <w:jc w:val="both"/>
      </w:pPr>
      <w:r>
        <w:rPr>
          <w:sz w:val="28"/>
          <w:szCs w:val="28"/>
        </w:rPr>
        <w:t xml:space="preserve">6.1. </w:t>
      </w:r>
      <w:hyperlink r:id="rId81" w:tgtFrame="consultantplus://offline/ref=3BBB3296277738A68FF7E174762DEFEFE5707640B646A72AB263C0605322CF3B409B1CCDE474154B78180121112FFAC7797477F89D424DB72FcFG">
        <w:r>
          <w:rPr>
            <w:color w:val="000000"/>
            <w:sz w:val="28"/>
            <w:szCs w:val="28"/>
          </w:rPr>
          <w:t>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в рамках контрольного мероприятия.</w:t>
        </w:r>
      </w:hyperlink>
    </w:p>
    <w:p w:rsidR="00425621" w:rsidRDefault="0083039A">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spacing w:before="1" w:line="228" w:lineRule="auto"/>
        <w:ind w:firstLine="1020"/>
        <w:jc w:val="both"/>
      </w:pPr>
      <w:r>
        <w:rPr>
          <w:sz w:val="28"/>
          <w:szCs w:val="28"/>
        </w:rPr>
        <w:t xml:space="preserve"> 6</w:t>
      </w:r>
      <w:r>
        <w:rPr>
          <w:rFonts w:eastAsia="NSimSun;Times New Roman" w:cs="Mangal"/>
          <w:sz w:val="28"/>
          <w:szCs w:val="28"/>
        </w:rPr>
        <w:t xml:space="preserve">.2. Контрольным органом, уполномоченным рассматривать жалобы  на действия (бездействия) специалистов отдела земельных правоотношений  администрации </w:t>
      </w:r>
      <w:proofErr w:type="spellStart"/>
      <w:r>
        <w:rPr>
          <w:rFonts w:eastAsia="NSimSun;Times New Roman" w:cs="Mangal"/>
          <w:sz w:val="28"/>
          <w:szCs w:val="28"/>
        </w:rPr>
        <w:t>Ровеньского</w:t>
      </w:r>
      <w:proofErr w:type="spellEnd"/>
      <w:r>
        <w:rPr>
          <w:rFonts w:eastAsia="NSimSun;Times New Roman" w:cs="Mangal"/>
          <w:sz w:val="28"/>
          <w:szCs w:val="28"/>
        </w:rPr>
        <w:t xml:space="preserve"> района является администрация </w:t>
      </w:r>
      <w:proofErr w:type="spellStart"/>
      <w:r>
        <w:rPr>
          <w:rFonts w:eastAsia="NSimSun;Times New Roman" w:cs="Mangal"/>
          <w:sz w:val="28"/>
          <w:szCs w:val="28"/>
        </w:rPr>
        <w:t>Ровеньского</w:t>
      </w:r>
      <w:proofErr w:type="spellEnd"/>
      <w:r>
        <w:rPr>
          <w:rFonts w:eastAsia="NSimSun;Times New Roman" w:cs="Mangal"/>
          <w:sz w:val="28"/>
          <w:szCs w:val="28"/>
        </w:rPr>
        <w:t xml:space="preserve"> района.</w:t>
      </w:r>
    </w:p>
    <w:p w:rsidR="00425621" w:rsidRDefault="0083039A">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spacing w:before="1" w:line="228" w:lineRule="auto"/>
        <w:ind w:firstLine="1020"/>
        <w:jc w:val="both"/>
      </w:pPr>
      <w:r>
        <w:rPr>
          <w:sz w:val="28"/>
          <w:szCs w:val="28"/>
        </w:rPr>
        <w:t xml:space="preserve">6.3. </w:t>
      </w:r>
      <w:hyperlink r:id="rId82" w:tgtFrame="consultantplus://offline/ref=3BBB3296277738A68FF7E174762DEFEFE5707640B646A72AB263C0605322CF3B409B1CCDE474154B78180121112FFAC7797477F89D424DB72FcFG">
        <w:r>
          <w:rPr>
            <w:color w:val="000000"/>
            <w:sz w:val="28"/>
            <w:szCs w:val="28"/>
          </w:rPr>
          <w:t>Досудебный порядок подачи жалобы</w:t>
        </w:r>
      </w:hyperlink>
      <w:r>
        <w:rPr>
          <w:sz w:val="28"/>
          <w:szCs w:val="28"/>
        </w:rPr>
        <w:t>.</w:t>
      </w:r>
    </w:p>
    <w:p w:rsidR="00425621" w:rsidRDefault="0083039A">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spacing w:before="1" w:line="228" w:lineRule="auto"/>
        <w:ind w:firstLine="1020"/>
        <w:jc w:val="both"/>
        <w:rPr>
          <w:highlight w:val="white"/>
        </w:rPr>
      </w:pPr>
      <w:r>
        <w:rPr>
          <w:sz w:val="28"/>
          <w:szCs w:val="28"/>
          <w:highlight w:val="white"/>
          <w:shd w:val="clear" w:color="auto" w:fill="FFFF00"/>
        </w:rPr>
        <w:t>6.3.1. Досудебный порядок подачи жалоб, установленный п.п. 6.3.2.-6.3.13. настоящего Положения, применяется при осуществлении муниципального контроля с 01 января 2023 года.</w:t>
      </w:r>
    </w:p>
    <w:p w:rsidR="00425621" w:rsidRDefault="0083039A">
      <w:pPr>
        <w:tabs>
          <w:tab w:val="left" w:pos="1768"/>
        </w:tabs>
        <w:spacing w:before="1" w:line="228" w:lineRule="auto"/>
        <w:ind w:firstLine="1020"/>
        <w:jc w:val="both"/>
      </w:pPr>
      <w:r>
        <w:rPr>
          <w:sz w:val="28"/>
          <w:szCs w:val="28"/>
        </w:rPr>
        <w:t xml:space="preserve">6.3.2. </w:t>
      </w:r>
      <w:hyperlink r:id="rId83" w:tgtFrame="consultantplus://offline/ref=3BBB3296277738A68FF7E174762DEFEFE5707640B646A72AB263C0605322CF3B409B1CCDE474154B78180121112FFAC7797477F89D424DB72FcFG">
        <w:r>
          <w:rPr>
            <w:color w:val="000000"/>
            <w:sz w:val="28"/>
            <w:szCs w:val="28"/>
          </w:rPr>
          <w:t xml:space="preserve">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w:t>
        </w:r>
        <w:r>
          <w:rPr>
            <w:color w:val="000000"/>
            <w:sz w:val="28"/>
            <w:szCs w:val="28"/>
          </w:rPr>
          <w:lastRenderedPageBreak/>
          <w:t>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hyperlink>
    </w:p>
    <w:p w:rsidR="00425621" w:rsidRDefault="0083039A">
      <w:pPr>
        <w:tabs>
          <w:tab w:val="left" w:pos="1768"/>
        </w:tabs>
        <w:spacing w:before="1" w:line="228" w:lineRule="auto"/>
        <w:ind w:firstLine="1020"/>
        <w:jc w:val="both"/>
      </w:pPr>
      <w:r>
        <w:rPr>
          <w:sz w:val="28"/>
          <w:szCs w:val="28"/>
        </w:rPr>
        <w:t xml:space="preserve">6.3.3. </w:t>
      </w:r>
      <w:hyperlink r:id="rId84" w:tgtFrame="consultantplus://offline/ref=3BBB3296277738A68FF7E174762DEFEFE5707640B646A72AB263C0605322CF3B409B1CCDE474154B78180121112FFAC7797477F89D424DB72FcFG">
        <w:r>
          <w:rPr>
            <w:color w:val="000000"/>
            <w:sz w:val="28"/>
            <w:szCs w:val="28"/>
          </w:rPr>
          <w:t>Жалоба рассматривается уполномоченным органом в течение 20 рабочих дней со дня ее регистрации.</w:t>
        </w:r>
      </w:hyperlink>
    </w:p>
    <w:p w:rsidR="00425621" w:rsidRDefault="0083039A">
      <w:pPr>
        <w:tabs>
          <w:tab w:val="left" w:pos="1768"/>
        </w:tabs>
        <w:spacing w:before="1" w:line="228" w:lineRule="auto"/>
        <w:ind w:firstLine="1020"/>
        <w:jc w:val="both"/>
      </w:pPr>
      <w:r>
        <w:rPr>
          <w:sz w:val="28"/>
          <w:szCs w:val="28"/>
        </w:rPr>
        <w:t xml:space="preserve">6.3.4. </w:t>
      </w:r>
      <w:hyperlink r:id="rId85" w:tgtFrame="consultantplus://offline/ref=3BBB3296277738A68FF7E174762DEFEFE5707640B646A72AB263C0605322CF3B409B1CCDE474154B78180121112FFAC7797477F89D424DB72FcFG">
        <w:r>
          <w:rPr>
            <w:color w:val="000000"/>
            <w:sz w:val="28"/>
            <w:szCs w:val="28"/>
          </w:rPr>
          <w:t>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hyperlink>
    </w:p>
    <w:p w:rsidR="00425621" w:rsidRDefault="0083039A">
      <w:pPr>
        <w:tabs>
          <w:tab w:val="left" w:pos="1768"/>
        </w:tabs>
        <w:spacing w:before="1" w:line="228" w:lineRule="auto"/>
        <w:ind w:firstLine="1020"/>
        <w:jc w:val="both"/>
      </w:pPr>
      <w:r>
        <w:rPr>
          <w:sz w:val="28"/>
          <w:szCs w:val="28"/>
        </w:rPr>
        <w:t xml:space="preserve">6.3.5. </w:t>
      </w:r>
      <w:hyperlink r:id="rId86" w:tgtFrame="consultantplus://offline/ref=3BBB3296277738A68FF7E174762DEFEFE5707640B646A72AB263C0605322CF3B409B1CCDE474154B78180121112FFAC7797477F89D424DB72FcFG">
        <w:r>
          <w:rPr>
            <w:color w:val="000000"/>
            <w:sz w:val="28"/>
            <w:szCs w:val="28"/>
          </w:rPr>
          <w:t>Жалоба на предписание уполномоченного органа может быть подана в течение 10 рабочих дней с момента получения контролируемым лицом предписания.</w:t>
        </w:r>
      </w:hyperlink>
    </w:p>
    <w:p w:rsidR="00425621" w:rsidRDefault="0083039A">
      <w:pPr>
        <w:tabs>
          <w:tab w:val="left" w:pos="1768"/>
        </w:tabs>
        <w:spacing w:before="1" w:line="228" w:lineRule="auto"/>
        <w:ind w:firstLine="1020"/>
        <w:jc w:val="both"/>
      </w:pPr>
      <w:r>
        <w:rPr>
          <w:sz w:val="28"/>
          <w:szCs w:val="28"/>
        </w:rPr>
        <w:t xml:space="preserve">6.3.6. </w:t>
      </w:r>
      <w:hyperlink r:id="rId87" w:tgtFrame="consultantplus://offline/ref=3BBB3296277738A68FF7E174762DEFEFE5707640B646A72AB263C0605322CF3B409B1CCDE474154B78180121112FFAC7797477F89D424DB72FcFG">
        <w:r>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hyperlink>
    </w:p>
    <w:p w:rsidR="00425621" w:rsidRDefault="0083039A">
      <w:pPr>
        <w:tabs>
          <w:tab w:val="left" w:pos="1768"/>
        </w:tabs>
        <w:spacing w:before="1" w:line="228" w:lineRule="auto"/>
        <w:ind w:firstLine="1020"/>
        <w:jc w:val="both"/>
      </w:pPr>
      <w:r>
        <w:rPr>
          <w:sz w:val="28"/>
          <w:szCs w:val="28"/>
        </w:rPr>
        <w:t xml:space="preserve">6.3.7. </w:t>
      </w:r>
      <w:hyperlink r:id="rId88" w:tgtFrame="consultantplus://offline/ref=3BBB3296277738A68FF7E174762DEFEFE5707640B646A72AB263C0605322CF3B409B1CCDE474154B78180121112FFAC7797477F89D424DB72FcFG">
        <w:r>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hyperlink>
    </w:p>
    <w:p w:rsidR="00425621" w:rsidRDefault="0083039A">
      <w:pPr>
        <w:tabs>
          <w:tab w:val="left" w:pos="1768"/>
        </w:tabs>
        <w:spacing w:before="1" w:line="228" w:lineRule="auto"/>
        <w:ind w:firstLine="1020"/>
        <w:jc w:val="both"/>
      </w:pPr>
      <w:r>
        <w:rPr>
          <w:sz w:val="28"/>
          <w:szCs w:val="28"/>
        </w:rPr>
        <w:t xml:space="preserve">6.3.8. </w:t>
      </w:r>
      <w:hyperlink r:id="rId89" w:tgtFrame="consultantplus://offline/ref=3BBB3296277738A68FF7E174762DEFEFE5707640B646A72AB263C0605322CF3B409B1CCDE474154B78180121112FFAC7797477F89D424DB72FcFG">
        <w:r>
          <w:rPr>
            <w:color w:val="000000"/>
            <w:sz w:val="28"/>
            <w:szCs w:val="28"/>
          </w:rPr>
          <w:t>Жалоба может содержать ходатайство о приостановлении исполнения обжалуемого решения уполномоченного органа.</w:t>
        </w:r>
      </w:hyperlink>
    </w:p>
    <w:p w:rsidR="00425621" w:rsidRDefault="0083039A">
      <w:pPr>
        <w:tabs>
          <w:tab w:val="left" w:pos="1768"/>
        </w:tabs>
        <w:spacing w:before="1" w:line="228" w:lineRule="auto"/>
        <w:ind w:firstLine="1020"/>
        <w:jc w:val="both"/>
      </w:pPr>
      <w:r>
        <w:rPr>
          <w:sz w:val="28"/>
          <w:szCs w:val="28"/>
        </w:rPr>
        <w:t xml:space="preserve">6.3.9. </w:t>
      </w:r>
      <w:hyperlink r:id="rId90" w:tgtFrame="consultantplus://offline/ref=3BBB3296277738A68FF7E174762DEFEFE5707640B646A72AB263C0605322CF3B409B1CCDE474154B78180121112FFAC7797477F89D424DB72FcFG">
        <w:r>
          <w:rPr>
            <w:color w:val="000000"/>
            <w:sz w:val="28"/>
            <w:szCs w:val="28"/>
          </w:rPr>
          <w:t>Уполномоченный орган в срок не позднее двух рабочих дней со дня регистрации жалобы принимает решение:</w:t>
        </w:r>
      </w:hyperlink>
    </w:p>
    <w:p w:rsidR="00425621" w:rsidRDefault="0083039A">
      <w:pPr>
        <w:tabs>
          <w:tab w:val="left" w:pos="1768"/>
        </w:tabs>
        <w:spacing w:before="1" w:line="228" w:lineRule="auto"/>
        <w:ind w:firstLine="1020"/>
        <w:jc w:val="both"/>
      </w:pPr>
      <w:r>
        <w:rPr>
          <w:sz w:val="28"/>
          <w:szCs w:val="28"/>
        </w:rPr>
        <w:t>- о</w:t>
      </w:r>
      <w:hyperlink r:id="rId91" w:tgtFrame="consultantplus://offline/ref=3BBB3296277738A68FF7E174762DEFEFE5707640B646A72AB263C0605322CF3B409B1CCDE474154B78180121112FFAC7797477F89D424DB72FcFG">
        <w:r>
          <w:rPr>
            <w:color w:val="000000"/>
            <w:sz w:val="28"/>
            <w:szCs w:val="28"/>
          </w:rPr>
          <w:t xml:space="preserve"> приостановлении исполнения обжалуемого решения уполномоченного органа.</w:t>
        </w:r>
      </w:hyperlink>
    </w:p>
    <w:p w:rsidR="00425621" w:rsidRDefault="0083039A">
      <w:pPr>
        <w:tabs>
          <w:tab w:val="left" w:pos="1768"/>
        </w:tabs>
        <w:spacing w:before="1" w:line="228" w:lineRule="auto"/>
        <w:ind w:firstLine="1020"/>
        <w:jc w:val="both"/>
      </w:pPr>
      <w:r>
        <w:rPr>
          <w:sz w:val="28"/>
          <w:szCs w:val="28"/>
        </w:rPr>
        <w:t>- о</w:t>
      </w:r>
      <w:hyperlink r:id="rId92" w:tgtFrame="consultantplus://offline/ref=3BBB3296277738A68FF7E174762DEFEFE5707640B646A72AB263C0605322CF3B409B1CCDE474154B78180121112FFAC7797477F89D424DB72FcFG">
        <w:r>
          <w:rPr>
            <w:color w:val="000000"/>
            <w:sz w:val="28"/>
            <w:szCs w:val="28"/>
          </w:rPr>
          <w:t>б отказе в приостановлении исполнения обжалуемого решения уполномоченного органа.</w:t>
        </w:r>
      </w:hyperlink>
    </w:p>
    <w:p w:rsidR="00425621" w:rsidRDefault="0083039A">
      <w:pPr>
        <w:tabs>
          <w:tab w:val="left" w:pos="1768"/>
        </w:tabs>
        <w:spacing w:before="1" w:line="228" w:lineRule="auto"/>
        <w:ind w:firstLine="1020"/>
        <w:jc w:val="both"/>
      </w:pPr>
      <w:r>
        <w:rPr>
          <w:sz w:val="28"/>
          <w:szCs w:val="28"/>
        </w:rPr>
        <w:t xml:space="preserve">6.3.10. </w:t>
      </w:r>
      <w:hyperlink r:id="rId93" w:tgtFrame="consultantplus://offline/ref=3BBB3296277738A68FF7E174762DEFEFE5707640B646A72AB263C0605322CF3B409B1CCDE474154B78180121112FFAC7797477F89D424DB72FcFG">
        <w:r>
          <w:rPr>
            <w:color w:val="000000"/>
            <w:sz w:val="28"/>
            <w:szCs w:val="28"/>
          </w:rPr>
          <w:t>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hyperlink>
    </w:p>
    <w:p w:rsidR="00425621" w:rsidRDefault="0083039A">
      <w:pPr>
        <w:tabs>
          <w:tab w:val="left" w:pos="1768"/>
        </w:tabs>
        <w:spacing w:before="1" w:line="228" w:lineRule="auto"/>
        <w:ind w:firstLine="1020"/>
        <w:jc w:val="both"/>
      </w:pPr>
      <w:r>
        <w:rPr>
          <w:sz w:val="28"/>
          <w:szCs w:val="28"/>
        </w:rPr>
        <w:t>6.3.11. Уполномоченное должностное лицо уполномоченного органа</w:t>
      </w:r>
      <w:hyperlink r:id="rId94" w:tgtFrame="consultantplus://offline/ref=3BBB3296277738A68FF7E174762DEFEFE5707640B646A72AB263C0605322CF3B409B1CCDE474154B78180121112FFAC7797477F89D424DB72FcFG">
        <w:r>
          <w:rPr>
            <w:color w:val="000000"/>
            <w:sz w:val="28"/>
            <w:szCs w:val="28"/>
          </w:rPr>
          <w:t xml:space="preserve"> принимает решение об отказе в рассмотрении жалобы в течение 5 рабочих дней с момента получения жалобы, если:</w:t>
        </w:r>
      </w:hyperlink>
    </w:p>
    <w:p w:rsidR="00425621" w:rsidRDefault="0083039A">
      <w:pPr>
        <w:pStyle w:val="a8"/>
        <w:tabs>
          <w:tab w:val="left" w:pos="1768"/>
        </w:tabs>
        <w:spacing w:after="0" w:line="240" w:lineRule="auto"/>
        <w:ind w:firstLine="1020"/>
        <w:contextualSpacing/>
        <w:jc w:val="both"/>
      </w:pPr>
      <w:r>
        <w:rPr>
          <w:rStyle w:val="-"/>
          <w:color w:val="000000"/>
          <w:sz w:val="28"/>
          <w:szCs w:val="28"/>
          <w:u w:val="none"/>
        </w:rPr>
        <w:t xml:space="preserve">1) жалоба подана после истечения сроков подачи жалобы, установленных </w:t>
      </w:r>
      <w:hyperlink r:id="rId95" w:anchor="dst100440" w:history="1">
        <w:r>
          <w:rPr>
            <w:color w:val="000000" w:themeColor="text1"/>
            <w:sz w:val="28"/>
            <w:szCs w:val="28"/>
            <w:highlight w:val="white"/>
          </w:rPr>
          <w:t>частями 5</w:t>
        </w:r>
      </w:hyperlink>
      <w:r>
        <w:rPr>
          <w:rStyle w:val="-"/>
          <w:color w:val="000000" w:themeColor="text1"/>
          <w:sz w:val="28"/>
          <w:szCs w:val="28"/>
          <w:u w:val="none"/>
        </w:rPr>
        <w:t xml:space="preserve"> и </w:t>
      </w:r>
      <w:hyperlink r:id="rId96" w:anchor="dst100441" w:history="1">
        <w:r>
          <w:rPr>
            <w:color w:val="000000" w:themeColor="text1"/>
            <w:sz w:val="28"/>
            <w:szCs w:val="28"/>
            <w:highlight w:val="white"/>
          </w:rPr>
          <w:t>6 статьи 40</w:t>
        </w:r>
      </w:hyperlink>
      <w:r>
        <w:rPr>
          <w:rStyle w:val="-"/>
          <w:color w:val="000000" w:themeColor="text1"/>
          <w:sz w:val="28"/>
          <w:szCs w:val="28"/>
          <w:u w:val="none"/>
        </w:rPr>
        <w:t xml:space="preserve"> </w:t>
      </w:r>
      <w:r>
        <w:rPr>
          <w:rStyle w:val="-"/>
          <w:color w:val="000000"/>
          <w:sz w:val="28"/>
          <w:szCs w:val="28"/>
          <w:u w:val="none"/>
        </w:rPr>
        <w:t>Федерального закона №248-ФЗ, и не содержит ходатайства о восстановлении пропущенного срока на подачу жалобы;</w:t>
      </w:r>
    </w:p>
    <w:p w:rsidR="00425621" w:rsidRDefault="0083039A">
      <w:pPr>
        <w:pStyle w:val="a8"/>
        <w:tabs>
          <w:tab w:val="left" w:pos="1768"/>
        </w:tabs>
        <w:spacing w:after="0" w:line="240" w:lineRule="auto"/>
        <w:ind w:firstLine="1020"/>
        <w:contextualSpacing/>
        <w:jc w:val="both"/>
      </w:pPr>
      <w:bookmarkStart w:id="1" w:name="dst101151"/>
      <w:bookmarkEnd w:id="1"/>
      <w:r>
        <w:rPr>
          <w:color w:val="000000"/>
          <w:sz w:val="28"/>
          <w:szCs w:val="28"/>
        </w:rPr>
        <w:t>2) в удовлетворении ходатайства о восстановлении пропущенного срока на подачу жалобы отказано;</w:t>
      </w:r>
    </w:p>
    <w:p w:rsidR="00425621" w:rsidRDefault="006B0AC6">
      <w:pPr>
        <w:pStyle w:val="a8"/>
        <w:tabs>
          <w:tab w:val="left" w:pos="1768"/>
        </w:tabs>
        <w:spacing w:after="0" w:line="240" w:lineRule="auto"/>
        <w:ind w:firstLine="1020"/>
        <w:contextualSpacing/>
        <w:jc w:val="both"/>
      </w:pPr>
      <w:bookmarkStart w:id="2" w:name="dst101152"/>
      <w:bookmarkStart w:id="3" w:name="dst100462"/>
      <w:bookmarkEnd w:id="2"/>
      <w:bookmarkEnd w:id="3"/>
      <w:r>
        <w:pict>
          <v:shape id="Врезка1" o:spid="_x0000_s1030" style="position:absolute;left:0;text-align:left;margin-left:0;margin-top:-.05pt;width:21.95pt;height:15.95pt;z-index:251656192;mso-wrap-style:none;mso-position-horizontal-relative:page;v-text-anchor:middle" coordsize="" o:allowincell="f" path="m,l-127,r,-127l,-127xe" stroked="f" strokecolor="#3465a4">
            <v:fill color2="black" o:detectmouseclick="t"/>
            <w10:wrap anchorx="page"/>
          </v:shape>
        </w:pict>
      </w:r>
      <w:r w:rsidR="0083039A">
        <w:rPr>
          <w:sz w:val="28"/>
          <w:szCs w:val="28"/>
        </w:rPr>
        <w:t>3) до принятия решения по жалобе от контролируемого лица, ее подавшего, поступило заявление об отзыве жалобы;</w:t>
      </w:r>
    </w:p>
    <w:p w:rsidR="00425621" w:rsidRDefault="0083039A">
      <w:pPr>
        <w:pStyle w:val="a8"/>
        <w:tabs>
          <w:tab w:val="left" w:pos="1768"/>
        </w:tabs>
        <w:spacing w:after="0" w:line="240" w:lineRule="auto"/>
        <w:ind w:firstLine="1020"/>
        <w:contextualSpacing/>
        <w:jc w:val="both"/>
      </w:pPr>
      <w:bookmarkStart w:id="4" w:name="dst101153"/>
      <w:bookmarkStart w:id="5" w:name="dst100463"/>
      <w:bookmarkEnd w:id="4"/>
      <w:bookmarkEnd w:id="5"/>
      <w:r>
        <w:rPr>
          <w:color w:val="000000"/>
          <w:sz w:val="28"/>
          <w:szCs w:val="28"/>
        </w:rPr>
        <w:t>4) имеется решение суда по вопросам, поставленным в жалобе;</w:t>
      </w:r>
    </w:p>
    <w:p w:rsidR="00425621" w:rsidRDefault="006B0AC6">
      <w:pPr>
        <w:pStyle w:val="a8"/>
        <w:tabs>
          <w:tab w:val="left" w:pos="1768"/>
        </w:tabs>
        <w:spacing w:after="0" w:line="240" w:lineRule="auto"/>
        <w:ind w:firstLine="1020"/>
        <w:contextualSpacing/>
        <w:jc w:val="both"/>
      </w:pPr>
      <w:bookmarkStart w:id="6" w:name="dst101154"/>
      <w:bookmarkStart w:id="7" w:name="dst100464"/>
      <w:bookmarkEnd w:id="6"/>
      <w:bookmarkEnd w:id="7"/>
      <w:r>
        <w:pict>
          <v:shape id="Врезка2" o:spid="_x0000_s1028" style="position:absolute;left:0;text-align:left;margin-left:0;margin-top:-.05pt;width:21.95pt;height:15.95pt;z-index:251658240;mso-wrap-style:none;mso-position-horizontal-relative:page;v-text-anchor:middle" coordsize="" o:allowincell="f" path="m,l-127,r,-127l,-127xe" stroked="f" strokecolor="#3465a4">
            <v:fill color2="black" o:detectmouseclick="t"/>
            <w10:wrap anchorx="page"/>
          </v:shape>
        </w:pict>
      </w:r>
      <w:r w:rsidR="0083039A">
        <w:rPr>
          <w:sz w:val="28"/>
          <w:szCs w:val="28"/>
        </w:rPr>
        <w:t>5) ранее в уполномоченный орган была подана другая жалоба от того же контролируемого лица по тем же основаниям;</w:t>
      </w:r>
    </w:p>
    <w:p w:rsidR="00425621" w:rsidRDefault="0083039A">
      <w:pPr>
        <w:pStyle w:val="a8"/>
        <w:tabs>
          <w:tab w:val="left" w:pos="1768"/>
        </w:tabs>
        <w:spacing w:after="0" w:line="240" w:lineRule="auto"/>
        <w:ind w:firstLine="1020"/>
        <w:contextualSpacing/>
        <w:jc w:val="both"/>
      </w:pPr>
      <w:bookmarkStart w:id="8" w:name="dst101155"/>
      <w:bookmarkStart w:id="9" w:name="dst100465"/>
      <w:bookmarkEnd w:id="8"/>
      <w:bookmarkEnd w:id="9"/>
      <w:r>
        <w:rPr>
          <w:color w:val="000000"/>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425621" w:rsidRDefault="0083039A">
      <w:pPr>
        <w:pStyle w:val="a8"/>
        <w:tabs>
          <w:tab w:val="left" w:pos="1768"/>
        </w:tabs>
        <w:spacing w:after="0" w:line="240" w:lineRule="auto"/>
        <w:ind w:firstLine="1020"/>
        <w:contextualSpacing/>
        <w:jc w:val="both"/>
      </w:pPr>
      <w:bookmarkStart w:id="10" w:name="dst101156"/>
      <w:bookmarkEnd w:id="10"/>
      <w:r>
        <w:rPr>
          <w:color w:val="000000"/>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25621" w:rsidRDefault="006B0AC6">
      <w:pPr>
        <w:pStyle w:val="a8"/>
        <w:tabs>
          <w:tab w:val="left" w:pos="1768"/>
        </w:tabs>
        <w:spacing w:after="0" w:line="240" w:lineRule="auto"/>
        <w:ind w:firstLine="1020"/>
        <w:contextualSpacing/>
        <w:jc w:val="both"/>
      </w:pPr>
      <w:bookmarkStart w:id="11" w:name="dst101157"/>
      <w:bookmarkEnd w:id="11"/>
      <w:r>
        <w:pict>
          <v:shape id="Врезка3" o:spid="_x0000_s1026" style="position:absolute;left:0;text-align:left;margin-left:0;margin-top:-.05pt;width:21.95pt;height:15.95pt;z-index:251660288;mso-wrap-style:none;mso-position-horizontal-relative:page;v-text-anchor:middle" coordsize="" o:allowincell="f" path="m,l-127,r,-127l,-127xe" stroked="f" strokecolor="#3465a4">
            <v:fill color2="black" o:detectmouseclick="t"/>
            <w10:wrap anchorx="page"/>
          </v:shape>
        </w:pict>
      </w:r>
      <w:r w:rsidR="0083039A">
        <w:rPr>
          <w:sz w:val="28"/>
          <w:szCs w:val="28"/>
        </w:rPr>
        <w:t>8) жалоба подана в ненадлежащий уполномоченный орган;</w:t>
      </w:r>
    </w:p>
    <w:p w:rsidR="00425621" w:rsidRDefault="0083039A">
      <w:pPr>
        <w:pStyle w:val="a8"/>
        <w:tabs>
          <w:tab w:val="left" w:pos="1768"/>
        </w:tabs>
        <w:spacing w:after="0" w:line="240" w:lineRule="auto"/>
        <w:ind w:firstLine="1020"/>
        <w:contextualSpacing/>
        <w:jc w:val="both"/>
      </w:pPr>
      <w:bookmarkStart w:id="12" w:name="dst101158"/>
      <w:bookmarkEnd w:id="12"/>
      <w:r>
        <w:rPr>
          <w:color w:val="000000"/>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rsidR="00425621" w:rsidRDefault="0083039A">
      <w:pPr>
        <w:tabs>
          <w:tab w:val="left" w:pos="3423"/>
        </w:tabs>
        <w:spacing w:line="319" w:lineRule="exact"/>
        <w:ind w:firstLine="907"/>
        <w:jc w:val="both"/>
      </w:pPr>
      <w:r>
        <w:rPr>
          <w:sz w:val="28"/>
          <w:szCs w:val="28"/>
        </w:rPr>
        <w:t xml:space="preserve">6.3.12. </w:t>
      </w:r>
      <w:hyperlink r:id="rId97" w:tgtFrame="consultantplus://offline/ref=3BBB3296277738A68FF7E174762DEFEFE5707640B646A72AB263C0605322CF3B409B1CCDE474154B78180121112FFAC7797477F89D424DB72FcFG">
        <w:r>
          <w:rPr>
            <w:color w:val="000000"/>
            <w:sz w:val="28"/>
            <w:szCs w:val="28"/>
          </w:rPr>
          <w:t>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нарушения порядка подачи жалобы в соответствии с пунктом 6.3.1 настоящего Положения).</w:t>
        </w:r>
      </w:hyperlink>
    </w:p>
    <w:p w:rsidR="00425621" w:rsidRDefault="0083039A">
      <w:pPr>
        <w:tabs>
          <w:tab w:val="left" w:pos="1773"/>
        </w:tabs>
        <w:ind w:firstLine="907"/>
        <w:jc w:val="both"/>
      </w:pPr>
      <w:r>
        <w:rPr>
          <w:sz w:val="28"/>
          <w:szCs w:val="28"/>
        </w:rPr>
        <w:t xml:space="preserve">6.3.13. </w:t>
      </w:r>
      <w:hyperlink r:id="rId98" w:tgtFrame="consultantplus://offline/ref=3BBB3296277738A68FF7E174762DEFEFE5707640B646A72AB263C0605322CF3B409B1CCDE474154B78180121112FFAC7797477F89D424DB72FcFG">
        <w:r>
          <w:rPr>
            <w:color w:val="000000"/>
            <w:sz w:val="28"/>
            <w:szCs w:val="28"/>
          </w:rPr>
          <w:t>По итогам рассмотрения жалобы уполномоченное должностное лицо уполномоченного органа принимает одно из следующих решений:</w:t>
        </w:r>
      </w:hyperlink>
    </w:p>
    <w:p w:rsidR="00425621" w:rsidRDefault="0083039A">
      <w:pPr>
        <w:tabs>
          <w:tab w:val="left" w:pos="2009"/>
        </w:tabs>
        <w:ind w:left="236" w:right="597" w:firstLine="720"/>
        <w:jc w:val="both"/>
      </w:pPr>
      <w:r>
        <w:rPr>
          <w:sz w:val="28"/>
          <w:szCs w:val="28"/>
        </w:rPr>
        <w:t>- о</w:t>
      </w:r>
      <w:hyperlink r:id="rId99" w:tgtFrame="consultantplus://offline/ref=3BBB3296277738A68FF7E174762DEFEFE5707640B646A72AB263C0605322CF3B409B1CCDE474154B78180121112FFAC7797477F89D424DB72FcFG">
        <w:r>
          <w:rPr>
            <w:color w:val="000000"/>
            <w:sz w:val="28"/>
            <w:szCs w:val="28"/>
          </w:rPr>
          <w:t>ставляет жалобу без удовлетворения.</w:t>
        </w:r>
      </w:hyperlink>
    </w:p>
    <w:p w:rsidR="00425621" w:rsidRDefault="0083039A">
      <w:pPr>
        <w:tabs>
          <w:tab w:val="left" w:pos="2009"/>
        </w:tabs>
        <w:ind w:left="236" w:right="597" w:firstLine="720"/>
        <w:jc w:val="both"/>
      </w:pPr>
      <w:r>
        <w:rPr>
          <w:sz w:val="28"/>
          <w:szCs w:val="28"/>
        </w:rPr>
        <w:t>- о</w:t>
      </w:r>
      <w:hyperlink r:id="rId100" w:tgtFrame="consultantplus://offline/ref=3BBB3296277738A68FF7E174762DEFEFE5707640B646A72AB263C0605322CF3B409B1CCDE474154B78180121112FFAC7797477F89D424DB72FcFG">
        <w:r>
          <w:rPr>
            <w:color w:val="000000"/>
            <w:sz w:val="28"/>
            <w:szCs w:val="28"/>
          </w:rPr>
          <w:t>тменяет решение органа полностью или частично.</w:t>
        </w:r>
      </w:hyperlink>
    </w:p>
    <w:p w:rsidR="00425621" w:rsidRDefault="0083039A">
      <w:pPr>
        <w:tabs>
          <w:tab w:val="left" w:pos="1773"/>
        </w:tabs>
        <w:ind w:firstLine="964"/>
        <w:jc w:val="both"/>
      </w:pPr>
      <w:r>
        <w:rPr>
          <w:sz w:val="28"/>
          <w:szCs w:val="28"/>
        </w:rPr>
        <w:t>- о</w:t>
      </w:r>
      <w:hyperlink r:id="rId101" w:tgtFrame="consultantplus://offline/ref=3BBB3296277738A68FF7E174762DEFEFE5707640B646A72AB263C0605322CF3B409B1CCDE474154B78180121112FFAC7797477F89D424DB72FcFG">
        <w:r>
          <w:rPr>
            <w:color w:val="000000"/>
            <w:sz w:val="28"/>
            <w:szCs w:val="28"/>
          </w:rPr>
          <w:t>тменяет решение уполномоченного органа полностью и принимает новое решение.</w:t>
        </w:r>
      </w:hyperlink>
    </w:p>
    <w:p w:rsidR="00425621" w:rsidRDefault="0083039A">
      <w:pPr>
        <w:tabs>
          <w:tab w:val="left" w:pos="1773"/>
        </w:tabs>
        <w:ind w:firstLine="964"/>
        <w:jc w:val="both"/>
      </w:pPr>
      <w:r>
        <w:rPr>
          <w:sz w:val="28"/>
          <w:szCs w:val="28"/>
        </w:rPr>
        <w:t>- п</w:t>
      </w:r>
      <w:hyperlink r:id="rId102" w:tgtFrame="consultantplus://offline/ref=3BBB3296277738A68FF7E174762DEFEFE5707640B646A72AB263C0605322CF3B409B1CCDE474154B78180121112FFAC7797477F89D424DB72FcFG">
        <w:r>
          <w:rPr>
            <w:color w:val="000000"/>
            <w:sz w:val="28"/>
            <w:szCs w:val="28"/>
          </w:rPr>
          <w:t>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hyperlink>
    </w:p>
    <w:p w:rsidR="00425621" w:rsidRDefault="00425621">
      <w:pPr>
        <w:widowControl w:val="0"/>
        <w:tabs>
          <w:tab w:val="left" w:pos="1704"/>
        </w:tabs>
        <w:ind w:firstLine="964"/>
        <w:jc w:val="both"/>
      </w:pPr>
    </w:p>
    <w:p w:rsidR="00425621" w:rsidRDefault="0083039A">
      <w:pPr>
        <w:pStyle w:val="a8"/>
        <w:tabs>
          <w:tab w:val="left" w:pos="1980"/>
        </w:tabs>
        <w:ind w:firstLine="1020"/>
        <w:jc w:val="center"/>
        <w:rPr>
          <w:highlight w:val="white"/>
        </w:rPr>
      </w:pPr>
      <w:r>
        <w:rPr>
          <w:rStyle w:val="a6"/>
          <w:b w:val="0"/>
          <w:color w:val="000000"/>
          <w:sz w:val="28"/>
          <w:szCs w:val="28"/>
          <w:shd w:val="clear" w:color="auto" w:fill="FFFF00"/>
        </w:rPr>
        <w:t>VII. Оценка результативности и эффективности деятельности контрольного органа при осуществлении вида муниципального контроля</w:t>
      </w:r>
    </w:p>
    <w:p w:rsidR="00425621" w:rsidRDefault="0083039A">
      <w:pPr>
        <w:pStyle w:val="a8"/>
        <w:tabs>
          <w:tab w:val="left" w:pos="1980"/>
        </w:tabs>
        <w:spacing w:after="0" w:line="240" w:lineRule="auto"/>
        <w:ind w:firstLine="907"/>
        <w:contextualSpacing/>
        <w:jc w:val="both"/>
        <w:rPr>
          <w:highlight w:val="white"/>
        </w:rPr>
      </w:pPr>
      <w:r>
        <w:rPr>
          <w:color w:val="000000"/>
          <w:sz w:val="28"/>
          <w:szCs w:val="28"/>
          <w:highlight w:val="white"/>
          <w:shd w:val="clear" w:color="auto" w:fill="FFFF00"/>
        </w:rPr>
        <w:t>7.1. Оценка результативности и эффективности осуществления муниципального контроля осуществляется на основании статьи 30 Федерального закона № 248-ФЗ.</w:t>
      </w:r>
    </w:p>
    <w:p w:rsidR="00425621" w:rsidRDefault="0083039A">
      <w:pPr>
        <w:pStyle w:val="a8"/>
        <w:tabs>
          <w:tab w:val="left" w:pos="1980"/>
        </w:tabs>
        <w:spacing w:after="0" w:line="240" w:lineRule="auto"/>
        <w:ind w:firstLine="907"/>
        <w:contextualSpacing/>
        <w:jc w:val="both"/>
        <w:rPr>
          <w:highlight w:val="white"/>
        </w:rPr>
      </w:pPr>
      <w:r>
        <w:rPr>
          <w:color w:val="000000"/>
          <w:sz w:val="28"/>
          <w:szCs w:val="28"/>
          <w:highlight w:val="white"/>
          <w:shd w:val="clear" w:color="auto" w:fill="FFFF00"/>
        </w:rPr>
        <w:t xml:space="preserve">7.2. Ключевые показатели вида контроля и их целевые значения, индикативные показатели для муниципального контроля утверждаются  Муниципальным советом </w:t>
      </w:r>
      <w:proofErr w:type="spellStart"/>
      <w:r>
        <w:rPr>
          <w:color w:val="000000"/>
          <w:sz w:val="28"/>
          <w:szCs w:val="28"/>
          <w:highlight w:val="white"/>
          <w:shd w:val="clear" w:color="auto" w:fill="FFFF00"/>
        </w:rPr>
        <w:t>Ровеньского</w:t>
      </w:r>
      <w:proofErr w:type="spellEnd"/>
      <w:r>
        <w:rPr>
          <w:color w:val="000000"/>
          <w:sz w:val="28"/>
          <w:szCs w:val="28"/>
          <w:highlight w:val="white"/>
          <w:shd w:val="clear" w:color="auto" w:fill="FFFF00"/>
        </w:rPr>
        <w:t xml:space="preserve"> района.</w:t>
      </w:r>
    </w:p>
    <w:p w:rsidR="00425621" w:rsidRDefault="00425621">
      <w:pPr>
        <w:tabs>
          <w:tab w:val="left" w:pos="1980"/>
        </w:tabs>
        <w:ind w:firstLine="1020"/>
        <w:contextualSpacing/>
        <w:jc w:val="both"/>
        <w:rPr>
          <w:color w:val="000000"/>
          <w:sz w:val="28"/>
          <w:szCs w:val="28"/>
          <w:highlight w:val="white"/>
        </w:rPr>
      </w:pPr>
    </w:p>
    <w:p w:rsidR="00425621" w:rsidRDefault="00425621">
      <w:pPr>
        <w:tabs>
          <w:tab w:val="left" w:pos="1980"/>
        </w:tabs>
        <w:ind w:firstLine="1020"/>
        <w:contextualSpacing/>
        <w:jc w:val="both"/>
        <w:rPr>
          <w:color w:val="000000"/>
          <w:sz w:val="28"/>
          <w:szCs w:val="28"/>
          <w:highlight w:val="white"/>
        </w:rPr>
      </w:pPr>
    </w:p>
    <w:p w:rsidR="00425621" w:rsidRDefault="00425621">
      <w:pPr>
        <w:tabs>
          <w:tab w:val="left" w:pos="1980"/>
        </w:tabs>
        <w:ind w:firstLine="1020"/>
        <w:contextualSpacing/>
        <w:jc w:val="both"/>
        <w:rPr>
          <w:color w:val="000000"/>
          <w:sz w:val="28"/>
          <w:szCs w:val="28"/>
          <w:highlight w:val="white"/>
        </w:rPr>
      </w:pPr>
    </w:p>
    <w:p w:rsidR="00425621" w:rsidRDefault="00425621">
      <w:pPr>
        <w:tabs>
          <w:tab w:val="left" w:pos="1980"/>
        </w:tabs>
        <w:ind w:firstLine="1020"/>
        <w:contextualSpacing/>
        <w:jc w:val="both"/>
        <w:rPr>
          <w:color w:val="000000"/>
          <w:sz w:val="28"/>
          <w:szCs w:val="28"/>
          <w:highlight w:val="white"/>
        </w:rPr>
      </w:pPr>
    </w:p>
    <w:p w:rsidR="00425621" w:rsidRDefault="00425621">
      <w:pPr>
        <w:tabs>
          <w:tab w:val="left" w:pos="1980"/>
        </w:tabs>
        <w:ind w:firstLine="1020"/>
        <w:contextualSpacing/>
        <w:jc w:val="both"/>
        <w:rPr>
          <w:color w:val="000000"/>
          <w:sz w:val="28"/>
          <w:szCs w:val="28"/>
          <w:highlight w:val="white"/>
        </w:rPr>
      </w:pPr>
    </w:p>
    <w:p w:rsidR="00425621" w:rsidRDefault="00425621">
      <w:pPr>
        <w:tabs>
          <w:tab w:val="left" w:pos="1980"/>
        </w:tabs>
        <w:ind w:firstLine="1020"/>
        <w:contextualSpacing/>
        <w:jc w:val="both"/>
        <w:rPr>
          <w:color w:val="000000"/>
          <w:sz w:val="28"/>
          <w:szCs w:val="28"/>
          <w:highlight w:val="white"/>
        </w:rPr>
      </w:pPr>
    </w:p>
    <w:p w:rsidR="00425621" w:rsidRDefault="00425621">
      <w:pPr>
        <w:tabs>
          <w:tab w:val="left" w:pos="1980"/>
        </w:tabs>
        <w:ind w:firstLine="1020"/>
        <w:contextualSpacing/>
        <w:jc w:val="both"/>
        <w:rPr>
          <w:color w:val="000000"/>
          <w:sz w:val="28"/>
          <w:szCs w:val="28"/>
          <w:highlight w:val="white"/>
        </w:rPr>
      </w:pPr>
    </w:p>
    <w:p w:rsidR="00425621" w:rsidRDefault="00425621">
      <w:pPr>
        <w:tabs>
          <w:tab w:val="left" w:pos="1980"/>
        </w:tabs>
        <w:ind w:firstLine="1020"/>
        <w:contextualSpacing/>
        <w:jc w:val="both"/>
        <w:rPr>
          <w:color w:val="000000"/>
          <w:sz w:val="28"/>
          <w:szCs w:val="28"/>
          <w:highlight w:val="white"/>
        </w:rPr>
      </w:pPr>
    </w:p>
    <w:p w:rsidR="00425621" w:rsidRDefault="00425621">
      <w:pPr>
        <w:tabs>
          <w:tab w:val="left" w:pos="1980"/>
        </w:tabs>
        <w:ind w:firstLine="1020"/>
        <w:contextualSpacing/>
        <w:jc w:val="both"/>
        <w:rPr>
          <w:color w:val="000000"/>
          <w:sz w:val="28"/>
          <w:szCs w:val="28"/>
          <w:highlight w:val="white"/>
        </w:rPr>
      </w:pPr>
    </w:p>
    <w:p w:rsidR="00425621" w:rsidRDefault="00425621">
      <w:pPr>
        <w:tabs>
          <w:tab w:val="left" w:pos="1980"/>
        </w:tabs>
        <w:ind w:firstLine="1020"/>
        <w:contextualSpacing/>
        <w:jc w:val="both"/>
        <w:rPr>
          <w:color w:val="000000"/>
          <w:sz w:val="28"/>
          <w:szCs w:val="28"/>
          <w:highlight w:val="white"/>
        </w:rPr>
      </w:pPr>
    </w:p>
    <w:p w:rsidR="00425621" w:rsidRDefault="00425621">
      <w:pPr>
        <w:tabs>
          <w:tab w:val="left" w:pos="1980"/>
        </w:tabs>
        <w:ind w:firstLine="1020"/>
        <w:contextualSpacing/>
        <w:jc w:val="both"/>
        <w:rPr>
          <w:color w:val="000000"/>
          <w:sz w:val="28"/>
          <w:szCs w:val="28"/>
          <w:highlight w:val="white"/>
        </w:rPr>
      </w:pPr>
    </w:p>
    <w:p w:rsidR="00425621" w:rsidRDefault="00425621">
      <w:pPr>
        <w:tabs>
          <w:tab w:val="left" w:pos="1980"/>
        </w:tabs>
        <w:ind w:firstLine="1020"/>
        <w:contextualSpacing/>
        <w:jc w:val="both"/>
        <w:rPr>
          <w:color w:val="000000"/>
          <w:sz w:val="28"/>
          <w:szCs w:val="28"/>
          <w:highlight w:val="white"/>
        </w:rPr>
      </w:pPr>
    </w:p>
    <w:p w:rsidR="00425621" w:rsidRDefault="00425621">
      <w:pPr>
        <w:tabs>
          <w:tab w:val="left" w:pos="1980"/>
        </w:tabs>
        <w:ind w:firstLine="1020"/>
        <w:contextualSpacing/>
        <w:jc w:val="both"/>
        <w:rPr>
          <w:color w:val="000000"/>
          <w:sz w:val="28"/>
          <w:szCs w:val="28"/>
          <w:highlight w:val="white"/>
        </w:rPr>
      </w:pPr>
    </w:p>
    <w:p w:rsidR="00425621" w:rsidRDefault="00425621">
      <w:pPr>
        <w:tabs>
          <w:tab w:val="left" w:pos="1980"/>
        </w:tabs>
        <w:ind w:firstLine="1020"/>
        <w:contextualSpacing/>
        <w:jc w:val="both"/>
        <w:rPr>
          <w:color w:val="000000"/>
          <w:sz w:val="28"/>
          <w:szCs w:val="28"/>
          <w:highlight w:val="white"/>
        </w:rPr>
      </w:pPr>
    </w:p>
    <w:p w:rsidR="00425621" w:rsidRDefault="00425621">
      <w:pPr>
        <w:tabs>
          <w:tab w:val="left" w:pos="1980"/>
        </w:tabs>
        <w:ind w:firstLine="1020"/>
        <w:contextualSpacing/>
        <w:jc w:val="both"/>
        <w:rPr>
          <w:color w:val="000000"/>
          <w:sz w:val="28"/>
          <w:szCs w:val="28"/>
          <w:highlight w:val="white"/>
        </w:rPr>
      </w:pPr>
    </w:p>
    <w:p w:rsidR="00425621" w:rsidRDefault="00425621">
      <w:pPr>
        <w:tabs>
          <w:tab w:val="left" w:pos="1980"/>
        </w:tabs>
        <w:ind w:firstLine="1020"/>
        <w:contextualSpacing/>
        <w:jc w:val="both"/>
        <w:rPr>
          <w:color w:val="000000"/>
          <w:sz w:val="28"/>
          <w:szCs w:val="28"/>
          <w:highlight w:val="white"/>
        </w:rPr>
      </w:pPr>
    </w:p>
    <w:p w:rsidR="00425621" w:rsidRDefault="00425621">
      <w:pPr>
        <w:tabs>
          <w:tab w:val="left" w:pos="1980"/>
        </w:tabs>
        <w:ind w:firstLine="1020"/>
        <w:contextualSpacing/>
        <w:jc w:val="both"/>
        <w:rPr>
          <w:color w:val="000000"/>
          <w:sz w:val="28"/>
          <w:szCs w:val="28"/>
          <w:highlight w:val="white"/>
        </w:rPr>
      </w:pPr>
    </w:p>
    <w:p w:rsidR="00425621" w:rsidRDefault="00425621">
      <w:pPr>
        <w:tabs>
          <w:tab w:val="left" w:pos="1980"/>
        </w:tabs>
        <w:ind w:firstLine="1020"/>
        <w:contextualSpacing/>
        <w:jc w:val="both"/>
        <w:rPr>
          <w:color w:val="000000"/>
          <w:sz w:val="28"/>
          <w:szCs w:val="28"/>
          <w:highlight w:val="white"/>
        </w:rPr>
      </w:pPr>
    </w:p>
    <w:p w:rsidR="00425621" w:rsidRDefault="00425621">
      <w:pPr>
        <w:tabs>
          <w:tab w:val="left" w:pos="1980"/>
        </w:tabs>
        <w:ind w:firstLine="1020"/>
        <w:contextualSpacing/>
        <w:jc w:val="both"/>
        <w:rPr>
          <w:color w:val="000000"/>
          <w:sz w:val="28"/>
          <w:szCs w:val="28"/>
          <w:highlight w:val="white"/>
        </w:rPr>
      </w:pPr>
    </w:p>
    <w:p w:rsidR="00425621" w:rsidRDefault="00425621">
      <w:pPr>
        <w:tabs>
          <w:tab w:val="left" w:pos="1980"/>
        </w:tabs>
        <w:ind w:firstLine="1020"/>
        <w:contextualSpacing/>
        <w:jc w:val="both"/>
        <w:rPr>
          <w:color w:val="000000"/>
          <w:sz w:val="28"/>
          <w:szCs w:val="28"/>
          <w:highlight w:val="white"/>
        </w:rPr>
      </w:pPr>
    </w:p>
    <w:p w:rsidR="00425621" w:rsidRDefault="00425621">
      <w:pPr>
        <w:tabs>
          <w:tab w:val="left" w:pos="1980"/>
        </w:tabs>
        <w:ind w:firstLine="1020"/>
        <w:contextualSpacing/>
        <w:jc w:val="both"/>
        <w:rPr>
          <w:color w:val="000000"/>
          <w:sz w:val="28"/>
          <w:szCs w:val="28"/>
          <w:highlight w:val="white"/>
        </w:rPr>
      </w:pPr>
    </w:p>
    <w:p w:rsidR="00425621" w:rsidRDefault="00425621">
      <w:pPr>
        <w:tabs>
          <w:tab w:val="left" w:pos="1980"/>
        </w:tabs>
        <w:ind w:firstLine="1020"/>
        <w:contextualSpacing/>
        <w:jc w:val="both"/>
        <w:rPr>
          <w:color w:val="000000"/>
          <w:sz w:val="28"/>
          <w:szCs w:val="28"/>
          <w:highlight w:val="white"/>
        </w:rPr>
      </w:pPr>
    </w:p>
    <w:p w:rsidR="00425621" w:rsidRDefault="0083039A">
      <w:pPr>
        <w:ind w:left="4820"/>
        <w:jc w:val="right"/>
        <w:rPr>
          <w:highlight w:val="white"/>
        </w:rPr>
      </w:pPr>
      <w:r>
        <w:rPr>
          <w:rFonts w:ascii="Times New Roman" w:hAnsi="Times New Roman" w:cs="Times New Roman"/>
          <w:sz w:val="28"/>
          <w:szCs w:val="28"/>
          <w:highlight w:val="white"/>
          <w:shd w:val="clear" w:color="auto" w:fill="FFFF00"/>
        </w:rPr>
        <w:t>Приложение № 1</w:t>
      </w:r>
    </w:p>
    <w:p w:rsidR="00425621" w:rsidRDefault="0083039A">
      <w:pPr>
        <w:ind w:left="4820"/>
        <w:jc w:val="right"/>
        <w:rPr>
          <w:rFonts w:ascii="Times New Roman" w:hAnsi="Times New Roman" w:cs="Times New Roman"/>
          <w:sz w:val="28"/>
          <w:szCs w:val="28"/>
          <w:highlight w:val="white"/>
        </w:rPr>
      </w:pPr>
      <w:r>
        <w:rPr>
          <w:rFonts w:ascii="Times New Roman" w:hAnsi="Times New Roman" w:cs="Times New Roman"/>
          <w:sz w:val="28"/>
          <w:szCs w:val="28"/>
          <w:highlight w:val="white"/>
          <w:shd w:val="clear" w:color="auto" w:fill="FFFF00"/>
        </w:rPr>
        <w:t xml:space="preserve">к Положению о муниципальном </w:t>
      </w:r>
    </w:p>
    <w:p w:rsidR="00425621" w:rsidRDefault="0083039A">
      <w:pPr>
        <w:ind w:left="4820"/>
        <w:jc w:val="right"/>
        <w:rPr>
          <w:highlight w:val="white"/>
        </w:rPr>
      </w:pPr>
      <w:r>
        <w:rPr>
          <w:rFonts w:ascii="Times New Roman" w:hAnsi="Times New Roman" w:cs="Times New Roman"/>
          <w:sz w:val="28"/>
          <w:szCs w:val="28"/>
          <w:highlight w:val="white"/>
          <w:shd w:val="clear" w:color="auto" w:fill="FFFF00"/>
        </w:rPr>
        <w:t xml:space="preserve">земельном контроле на территории </w:t>
      </w:r>
    </w:p>
    <w:p w:rsidR="00425621" w:rsidRDefault="0083039A">
      <w:pPr>
        <w:ind w:left="4820"/>
        <w:jc w:val="right"/>
        <w:rPr>
          <w:highlight w:val="white"/>
        </w:rPr>
      </w:pPr>
      <w:proofErr w:type="spellStart"/>
      <w:r>
        <w:rPr>
          <w:rFonts w:ascii="Times New Roman" w:hAnsi="Times New Roman" w:cs="Times New Roman"/>
          <w:sz w:val="28"/>
          <w:szCs w:val="28"/>
          <w:highlight w:val="white"/>
          <w:shd w:val="clear" w:color="auto" w:fill="FFFF00"/>
        </w:rPr>
        <w:t>Ровеньского</w:t>
      </w:r>
      <w:proofErr w:type="spellEnd"/>
      <w:r>
        <w:rPr>
          <w:rFonts w:ascii="Times New Roman" w:hAnsi="Times New Roman" w:cs="Times New Roman"/>
          <w:sz w:val="28"/>
          <w:szCs w:val="28"/>
          <w:highlight w:val="white"/>
          <w:shd w:val="clear" w:color="auto" w:fill="FFFF00"/>
        </w:rPr>
        <w:t xml:space="preserve"> района</w:t>
      </w:r>
    </w:p>
    <w:p w:rsidR="00425621" w:rsidRDefault="00425621">
      <w:pPr>
        <w:pStyle w:val="ConsPlusNormal"/>
        <w:spacing w:line="240" w:lineRule="exact"/>
        <w:jc w:val="center"/>
        <w:rPr>
          <w:highlight w:val="white"/>
        </w:rPr>
      </w:pPr>
    </w:p>
    <w:p w:rsidR="00425621" w:rsidRDefault="00425621">
      <w:pPr>
        <w:pStyle w:val="ConsPlusNormal"/>
        <w:jc w:val="center"/>
        <w:rPr>
          <w:highlight w:val="white"/>
        </w:rPr>
      </w:pPr>
    </w:p>
    <w:p w:rsidR="00425621" w:rsidRDefault="00425621">
      <w:pPr>
        <w:pStyle w:val="ConsPlusNormal"/>
        <w:jc w:val="center"/>
        <w:rPr>
          <w:highlight w:val="white"/>
        </w:rPr>
      </w:pPr>
    </w:p>
    <w:p w:rsidR="00425621" w:rsidRDefault="0083039A">
      <w:pPr>
        <w:pStyle w:val="ConsPlusNormal"/>
        <w:jc w:val="center"/>
        <w:rPr>
          <w:b/>
          <w:highlight w:val="white"/>
        </w:rPr>
      </w:pPr>
      <w:r>
        <w:rPr>
          <w:b/>
          <w:highlight w:val="white"/>
          <w:shd w:val="clear" w:color="auto" w:fill="FFFF00"/>
        </w:rPr>
        <w:t xml:space="preserve">Перечень индикаторов риска </w:t>
      </w:r>
    </w:p>
    <w:p w:rsidR="00425621" w:rsidRDefault="0083039A">
      <w:pPr>
        <w:pStyle w:val="ConsPlusNormal"/>
        <w:jc w:val="center"/>
        <w:rPr>
          <w:b/>
          <w:highlight w:val="white"/>
        </w:rPr>
      </w:pPr>
      <w:r>
        <w:rPr>
          <w:b/>
          <w:highlight w:val="white"/>
          <w:shd w:val="clear" w:color="auto" w:fill="FFFF00"/>
        </w:rPr>
        <w:t>нарушения обязательных требований, проверяемых в рамках осуществления муниципального земельного контроля</w:t>
      </w:r>
    </w:p>
    <w:p w:rsidR="00425621" w:rsidRDefault="00425621">
      <w:pPr>
        <w:pStyle w:val="ConsPlusNormal"/>
        <w:jc w:val="center"/>
        <w:rPr>
          <w:highlight w:val="white"/>
        </w:rPr>
      </w:pPr>
    </w:p>
    <w:p w:rsidR="00425621" w:rsidRDefault="0083039A">
      <w:pPr>
        <w:ind w:firstLine="709"/>
        <w:jc w:val="both"/>
        <w:rPr>
          <w:rFonts w:ascii="Times New Roman" w:hAnsi="Times New Roman" w:cs="Times New Roman"/>
          <w:sz w:val="28"/>
          <w:szCs w:val="28"/>
          <w:highlight w:val="white"/>
        </w:rPr>
      </w:pPr>
      <w:r>
        <w:rPr>
          <w:rFonts w:ascii="Times New Roman" w:hAnsi="Times New Roman" w:cs="Times New Roman"/>
          <w:color w:val="000000"/>
          <w:sz w:val="28"/>
          <w:szCs w:val="28"/>
          <w:highlight w:val="white"/>
          <w:shd w:val="clear" w:color="auto" w:fill="FFFF00"/>
        </w:rPr>
        <w:t>1.</w:t>
      </w:r>
      <w:r>
        <w:rPr>
          <w:rFonts w:ascii="Times New Roman" w:hAnsi="Times New Roman" w:cs="Times New Roman"/>
          <w:color w:val="000000"/>
          <w:sz w:val="28"/>
          <w:szCs w:val="28"/>
          <w:highlight w:val="white"/>
          <w:shd w:val="clear" w:color="auto" w:fill="FFFF00"/>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425621" w:rsidRDefault="0083039A">
      <w:pPr>
        <w:ind w:firstLine="709"/>
        <w:jc w:val="both"/>
        <w:rPr>
          <w:rFonts w:ascii="Times New Roman" w:hAnsi="Times New Roman" w:cs="Times New Roman"/>
          <w:sz w:val="28"/>
          <w:szCs w:val="28"/>
          <w:highlight w:val="white"/>
        </w:rPr>
      </w:pPr>
      <w:r>
        <w:rPr>
          <w:rFonts w:ascii="Times New Roman" w:hAnsi="Times New Roman" w:cs="Times New Roman"/>
          <w:color w:val="000000"/>
          <w:sz w:val="28"/>
          <w:szCs w:val="28"/>
          <w:highlight w:val="white"/>
          <w:shd w:val="clear" w:color="auto" w:fill="FFFF00"/>
        </w:rPr>
        <w:t>2.</w:t>
      </w:r>
      <w:r>
        <w:rPr>
          <w:rFonts w:ascii="Times New Roman" w:hAnsi="Times New Roman" w:cs="Times New Roman"/>
          <w:color w:val="000000"/>
          <w:sz w:val="28"/>
          <w:szCs w:val="28"/>
          <w:highlight w:val="white"/>
          <w:shd w:val="clear" w:color="auto" w:fill="FFFF00"/>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425621" w:rsidRDefault="0083039A">
      <w:pPr>
        <w:ind w:firstLine="709"/>
        <w:jc w:val="both"/>
        <w:rPr>
          <w:highlight w:val="white"/>
        </w:rPr>
      </w:pPr>
      <w:r>
        <w:rPr>
          <w:rFonts w:ascii="Times New Roman" w:hAnsi="Times New Roman" w:cs="Times New Roman"/>
          <w:color w:val="000000"/>
          <w:sz w:val="28"/>
          <w:szCs w:val="28"/>
          <w:highlight w:val="white"/>
          <w:shd w:val="clear" w:color="auto" w:fill="FFFF00"/>
        </w:rPr>
        <w:t>3.</w:t>
      </w:r>
      <w:r>
        <w:rPr>
          <w:rFonts w:ascii="Times New Roman" w:hAnsi="Times New Roman" w:cs="Times New Roman"/>
          <w:color w:val="000000"/>
          <w:sz w:val="28"/>
          <w:szCs w:val="28"/>
          <w:highlight w:val="white"/>
          <w:shd w:val="clear" w:color="auto" w:fill="FFFF00"/>
        </w:rPr>
        <w:tab/>
        <w:t xml:space="preserve">Длительное </w:t>
      </w:r>
      <w:proofErr w:type="spellStart"/>
      <w:r>
        <w:rPr>
          <w:rFonts w:ascii="Times New Roman" w:hAnsi="Times New Roman" w:cs="Times New Roman"/>
          <w:color w:val="000000"/>
          <w:sz w:val="28"/>
          <w:szCs w:val="28"/>
          <w:highlight w:val="white"/>
          <w:shd w:val="clear" w:color="auto" w:fill="FFFF00"/>
        </w:rPr>
        <w:t>неосвоение</w:t>
      </w:r>
      <w:proofErr w:type="spellEnd"/>
      <w:r>
        <w:rPr>
          <w:rFonts w:ascii="Times New Roman" w:hAnsi="Times New Roman" w:cs="Times New Roman"/>
          <w:color w:val="000000"/>
          <w:sz w:val="28"/>
          <w:szCs w:val="28"/>
          <w:highlight w:val="white"/>
          <w:shd w:val="clear" w:color="auto" w:fill="FFFF00"/>
        </w:rPr>
        <w:t xml:space="preserve"> земельного участка при условии,</w:t>
      </w:r>
      <w:r>
        <w:rPr>
          <w:rFonts w:ascii="Times New Roman" w:hAnsi="Times New Roman" w:cs="Times New Roman"/>
          <w:color w:val="000000"/>
          <w:sz w:val="28"/>
          <w:szCs w:val="28"/>
          <w:highlight w:val="white"/>
          <w:shd w:val="clear" w:color="auto" w:fill="FFFF00"/>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425621" w:rsidRDefault="0083039A">
      <w:pPr>
        <w:pStyle w:val="ConsPlusNormal"/>
        <w:ind w:firstLine="709"/>
        <w:jc w:val="both"/>
        <w:rPr>
          <w:szCs w:val="28"/>
          <w:highlight w:val="white"/>
        </w:rPr>
      </w:pPr>
      <w:r>
        <w:rPr>
          <w:szCs w:val="28"/>
          <w:highlight w:val="white"/>
          <w:shd w:val="clear" w:color="auto" w:fill="FFFF00"/>
        </w:rPr>
        <w:t>4.</w:t>
      </w:r>
      <w:r>
        <w:rPr>
          <w:szCs w:val="28"/>
          <w:highlight w:val="white"/>
          <w:shd w:val="clear" w:color="auto" w:fill="FFFF00"/>
        </w:rPr>
        <w:tab/>
        <w:t>Невыполнение обязательных требований к оформлению документов, являющихся основанием для использования земельных участков.</w:t>
      </w:r>
    </w:p>
    <w:p w:rsidR="00425621" w:rsidRDefault="00425621">
      <w:pPr>
        <w:pStyle w:val="ConsPlusNormal"/>
        <w:widowControl/>
        <w:tabs>
          <w:tab w:val="left" w:pos="1134"/>
        </w:tabs>
        <w:ind w:firstLine="709"/>
        <w:contextualSpacing/>
        <w:jc w:val="both"/>
        <w:rPr>
          <w:rFonts w:ascii="Liberation Serif" w:hAnsi="Liberation Serif"/>
          <w:color w:val="000000"/>
          <w:szCs w:val="28"/>
          <w:highlight w:val="white"/>
        </w:rPr>
      </w:pPr>
    </w:p>
    <w:p w:rsidR="00425621" w:rsidRDefault="00425621">
      <w:pPr>
        <w:tabs>
          <w:tab w:val="left" w:pos="1980"/>
        </w:tabs>
        <w:ind w:firstLine="1020"/>
        <w:jc w:val="both"/>
        <w:rPr>
          <w:highlight w:val="white"/>
        </w:rPr>
      </w:pPr>
    </w:p>
    <w:p w:rsidR="00425621" w:rsidRDefault="00425621">
      <w:pPr>
        <w:tabs>
          <w:tab w:val="left" w:pos="1980"/>
        </w:tabs>
        <w:ind w:firstLine="1020"/>
        <w:jc w:val="both"/>
        <w:rPr>
          <w:color w:val="C00000"/>
          <w:highlight w:val="white"/>
        </w:rPr>
      </w:pPr>
    </w:p>
    <w:p w:rsidR="00425621" w:rsidRDefault="00425621">
      <w:pPr>
        <w:tabs>
          <w:tab w:val="left" w:pos="732"/>
          <w:tab w:val="left" w:pos="1567"/>
          <w:tab w:val="left" w:pos="1603"/>
          <w:tab w:val="left" w:pos="1759"/>
          <w:tab w:val="left" w:pos="2015"/>
          <w:tab w:val="left" w:pos="2097"/>
          <w:tab w:val="left" w:pos="3084"/>
          <w:tab w:val="left" w:pos="4185"/>
          <w:tab w:val="left" w:pos="5537"/>
          <w:tab w:val="left" w:pos="5932"/>
          <w:tab w:val="left" w:pos="7264"/>
          <w:tab w:val="left" w:pos="7570"/>
          <w:tab w:val="left" w:pos="9279"/>
          <w:tab w:val="left" w:pos="10074"/>
        </w:tabs>
        <w:jc w:val="center"/>
      </w:pPr>
    </w:p>
    <w:sectPr w:rsidR="00425621" w:rsidSect="00425621">
      <w:footerReference w:type="default" r:id="rId103"/>
      <w:pgSz w:w="11906" w:h="16838"/>
      <w:pgMar w:top="765" w:right="737" w:bottom="1333" w:left="1380" w:header="0" w:footer="773"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39A" w:rsidRDefault="0083039A" w:rsidP="00425621">
      <w:r>
        <w:separator/>
      </w:r>
    </w:p>
  </w:endnote>
  <w:endnote w:type="continuationSeparator" w:id="1">
    <w:p w:rsidR="0083039A" w:rsidRDefault="0083039A" w:rsidP="00425621">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CC"/>
    <w:family w:val="roman"/>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NSimSun;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621" w:rsidRDefault="006B0AC6">
    <w:pPr>
      <w:pStyle w:val="Footer"/>
      <w:jc w:val="right"/>
    </w:pPr>
    <w:r>
      <w:fldChar w:fldCharType="begin"/>
    </w:r>
    <w:r w:rsidR="0083039A">
      <w:instrText>PAGE</w:instrText>
    </w:r>
    <w:r>
      <w:fldChar w:fldCharType="separate"/>
    </w:r>
    <w:r w:rsidR="00FB051A">
      <w:rPr>
        <w:noProof/>
      </w:rPr>
      <w:t>20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39A" w:rsidRDefault="0083039A" w:rsidP="00425621">
      <w:r>
        <w:separator/>
      </w:r>
    </w:p>
  </w:footnote>
  <w:footnote w:type="continuationSeparator" w:id="1">
    <w:p w:rsidR="0083039A" w:rsidRDefault="0083039A" w:rsidP="004256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characterSpacingControl w:val="doNotCompress"/>
  <w:footnotePr>
    <w:footnote w:id="0"/>
    <w:footnote w:id="1"/>
  </w:footnotePr>
  <w:endnotePr>
    <w:endnote w:id="0"/>
    <w:endnote w:id="1"/>
  </w:endnotePr>
  <w:compat/>
  <w:rsids>
    <w:rsidRoot w:val="00425621"/>
    <w:rsid w:val="00425621"/>
    <w:rsid w:val="006B0AC6"/>
    <w:rsid w:val="007F5A5B"/>
    <w:rsid w:val="0083039A"/>
    <w:rsid w:val="00FB0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Droid Sans Devanagari"/>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6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uiPriority w:val="9"/>
    <w:qFormat/>
    <w:rsid w:val="00425621"/>
    <w:pPr>
      <w:keepNext/>
      <w:keepLines/>
      <w:spacing w:before="480" w:after="200"/>
      <w:outlineLvl w:val="0"/>
    </w:pPr>
    <w:rPr>
      <w:rFonts w:ascii="Arial" w:eastAsia="Arial" w:hAnsi="Arial" w:cs="Arial"/>
      <w:sz w:val="40"/>
      <w:szCs w:val="40"/>
    </w:rPr>
  </w:style>
  <w:style w:type="paragraph" w:customStyle="1" w:styleId="Heading2">
    <w:name w:val="Heading 2"/>
    <w:basedOn w:val="a"/>
    <w:uiPriority w:val="9"/>
    <w:unhideWhenUsed/>
    <w:qFormat/>
    <w:rsid w:val="00425621"/>
    <w:pPr>
      <w:keepNext/>
      <w:keepLines/>
      <w:spacing w:before="360" w:after="200"/>
      <w:outlineLvl w:val="1"/>
    </w:pPr>
    <w:rPr>
      <w:rFonts w:ascii="Arial" w:eastAsia="Arial" w:hAnsi="Arial" w:cs="Arial"/>
      <w:sz w:val="34"/>
    </w:rPr>
  </w:style>
  <w:style w:type="paragraph" w:customStyle="1" w:styleId="Heading3">
    <w:name w:val="Heading 3"/>
    <w:basedOn w:val="a"/>
    <w:uiPriority w:val="9"/>
    <w:unhideWhenUsed/>
    <w:qFormat/>
    <w:rsid w:val="00425621"/>
    <w:pPr>
      <w:keepNext/>
      <w:keepLines/>
      <w:spacing w:before="320" w:after="200"/>
      <w:outlineLvl w:val="2"/>
    </w:pPr>
    <w:rPr>
      <w:rFonts w:ascii="Arial" w:eastAsia="Arial" w:hAnsi="Arial" w:cs="Arial"/>
      <w:sz w:val="30"/>
      <w:szCs w:val="30"/>
    </w:rPr>
  </w:style>
  <w:style w:type="paragraph" w:customStyle="1" w:styleId="Heading4">
    <w:name w:val="Heading 4"/>
    <w:basedOn w:val="a"/>
    <w:uiPriority w:val="9"/>
    <w:unhideWhenUsed/>
    <w:qFormat/>
    <w:rsid w:val="00425621"/>
    <w:pPr>
      <w:keepNext/>
      <w:keepLines/>
      <w:spacing w:before="320" w:after="200"/>
      <w:outlineLvl w:val="3"/>
    </w:pPr>
    <w:rPr>
      <w:rFonts w:ascii="Arial" w:eastAsia="Arial" w:hAnsi="Arial" w:cs="Arial"/>
      <w:b/>
      <w:bCs/>
      <w:sz w:val="26"/>
      <w:szCs w:val="26"/>
    </w:rPr>
  </w:style>
  <w:style w:type="paragraph" w:customStyle="1" w:styleId="Heading5">
    <w:name w:val="Heading 5"/>
    <w:basedOn w:val="a"/>
    <w:uiPriority w:val="9"/>
    <w:unhideWhenUsed/>
    <w:qFormat/>
    <w:rsid w:val="00425621"/>
    <w:pPr>
      <w:keepNext/>
      <w:keepLines/>
      <w:spacing w:before="320" w:after="200"/>
      <w:outlineLvl w:val="4"/>
    </w:pPr>
    <w:rPr>
      <w:rFonts w:ascii="Arial" w:eastAsia="Arial" w:hAnsi="Arial" w:cs="Arial"/>
      <w:b/>
      <w:bCs/>
    </w:rPr>
  </w:style>
  <w:style w:type="paragraph" w:customStyle="1" w:styleId="Heading6">
    <w:name w:val="Heading 6"/>
    <w:basedOn w:val="a"/>
    <w:uiPriority w:val="9"/>
    <w:unhideWhenUsed/>
    <w:qFormat/>
    <w:rsid w:val="00425621"/>
    <w:pPr>
      <w:keepNext/>
      <w:keepLines/>
      <w:spacing w:before="320" w:after="200"/>
      <w:outlineLvl w:val="5"/>
    </w:pPr>
    <w:rPr>
      <w:rFonts w:ascii="Arial" w:eastAsia="Arial" w:hAnsi="Arial" w:cs="Arial"/>
      <w:b/>
      <w:bCs/>
      <w:sz w:val="22"/>
      <w:szCs w:val="22"/>
    </w:rPr>
  </w:style>
  <w:style w:type="paragraph" w:customStyle="1" w:styleId="Heading7">
    <w:name w:val="Heading 7"/>
    <w:basedOn w:val="a"/>
    <w:uiPriority w:val="9"/>
    <w:unhideWhenUsed/>
    <w:qFormat/>
    <w:rsid w:val="00425621"/>
    <w:pPr>
      <w:keepNext/>
      <w:keepLines/>
      <w:spacing w:before="320" w:after="200"/>
      <w:outlineLvl w:val="6"/>
    </w:pPr>
    <w:rPr>
      <w:rFonts w:ascii="Arial" w:eastAsia="Arial" w:hAnsi="Arial" w:cs="Arial"/>
      <w:b/>
      <w:bCs/>
      <w:i/>
      <w:iCs/>
      <w:sz w:val="22"/>
      <w:szCs w:val="22"/>
    </w:rPr>
  </w:style>
  <w:style w:type="paragraph" w:customStyle="1" w:styleId="Heading8">
    <w:name w:val="Heading 8"/>
    <w:basedOn w:val="a"/>
    <w:uiPriority w:val="9"/>
    <w:unhideWhenUsed/>
    <w:qFormat/>
    <w:rsid w:val="00425621"/>
    <w:pPr>
      <w:keepNext/>
      <w:keepLines/>
      <w:spacing w:before="320" w:after="200"/>
      <w:outlineLvl w:val="7"/>
    </w:pPr>
    <w:rPr>
      <w:rFonts w:ascii="Arial" w:eastAsia="Arial" w:hAnsi="Arial" w:cs="Arial"/>
      <w:i/>
      <w:iCs/>
      <w:sz w:val="22"/>
      <w:szCs w:val="22"/>
    </w:rPr>
  </w:style>
  <w:style w:type="paragraph" w:customStyle="1" w:styleId="Heading9">
    <w:name w:val="Heading 9"/>
    <w:basedOn w:val="a"/>
    <w:uiPriority w:val="9"/>
    <w:unhideWhenUsed/>
    <w:qFormat/>
    <w:rsid w:val="00425621"/>
    <w:pPr>
      <w:keepNext/>
      <w:keepLines/>
      <w:spacing w:before="320" w:after="200"/>
      <w:outlineLvl w:val="8"/>
    </w:pPr>
    <w:rPr>
      <w:rFonts w:ascii="Arial" w:eastAsia="Arial" w:hAnsi="Arial" w:cs="Arial"/>
      <w:i/>
      <w:iCs/>
      <w:sz w:val="21"/>
      <w:szCs w:val="21"/>
    </w:rPr>
  </w:style>
  <w:style w:type="character" w:customStyle="1" w:styleId="-">
    <w:name w:val="Интернет-ссылка"/>
    <w:uiPriority w:val="99"/>
    <w:unhideWhenUsed/>
    <w:rsid w:val="00425621"/>
    <w:rPr>
      <w:color w:val="000080"/>
      <w:u w:val="single"/>
    </w:rPr>
  </w:style>
  <w:style w:type="character" w:customStyle="1" w:styleId="a3">
    <w:name w:val="Привязка сноски"/>
    <w:rsid w:val="00425621"/>
    <w:rPr>
      <w:vertAlign w:val="superscript"/>
    </w:rPr>
  </w:style>
  <w:style w:type="character" w:customStyle="1" w:styleId="FootnoteCharacters">
    <w:name w:val="Footnote Characters"/>
    <w:basedOn w:val="a0"/>
    <w:uiPriority w:val="99"/>
    <w:unhideWhenUsed/>
    <w:qFormat/>
    <w:rsid w:val="00425621"/>
    <w:rPr>
      <w:vertAlign w:val="superscript"/>
    </w:rPr>
  </w:style>
  <w:style w:type="character" w:customStyle="1" w:styleId="a4">
    <w:name w:val="Привязка концевой сноски"/>
    <w:rsid w:val="00425621"/>
    <w:rPr>
      <w:vertAlign w:val="superscript"/>
    </w:rPr>
  </w:style>
  <w:style w:type="character" w:customStyle="1" w:styleId="EndnoteCharacters">
    <w:name w:val="Endnote Characters"/>
    <w:basedOn w:val="a0"/>
    <w:uiPriority w:val="99"/>
    <w:semiHidden/>
    <w:unhideWhenUsed/>
    <w:qFormat/>
    <w:rsid w:val="00425621"/>
    <w:rPr>
      <w:vertAlign w:val="superscript"/>
    </w:rPr>
  </w:style>
  <w:style w:type="character" w:customStyle="1" w:styleId="Heading1Char">
    <w:name w:val="Heading 1 Char"/>
    <w:uiPriority w:val="9"/>
    <w:qFormat/>
    <w:rsid w:val="00425621"/>
    <w:rPr>
      <w:rFonts w:ascii="Arial" w:eastAsia="Arial" w:hAnsi="Arial" w:cs="Arial"/>
      <w:sz w:val="40"/>
      <w:szCs w:val="40"/>
    </w:rPr>
  </w:style>
  <w:style w:type="character" w:customStyle="1" w:styleId="Heading2Char">
    <w:name w:val="Heading 2 Char"/>
    <w:uiPriority w:val="9"/>
    <w:qFormat/>
    <w:rsid w:val="00425621"/>
    <w:rPr>
      <w:rFonts w:ascii="Arial" w:eastAsia="Arial" w:hAnsi="Arial" w:cs="Arial"/>
      <w:sz w:val="34"/>
    </w:rPr>
  </w:style>
  <w:style w:type="character" w:customStyle="1" w:styleId="Heading3Char">
    <w:name w:val="Heading 3 Char"/>
    <w:uiPriority w:val="9"/>
    <w:qFormat/>
    <w:rsid w:val="00425621"/>
    <w:rPr>
      <w:rFonts w:ascii="Arial" w:eastAsia="Arial" w:hAnsi="Arial" w:cs="Arial"/>
      <w:sz w:val="30"/>
      <w:szCs w:val="30"/>
    </w:rPr>
  </w:style>
  <w:style w:type="character" w:customStyle="1" w:styleId="Heading4Char">
    <w:name w:val="Heading 4 Char"/>
    <w:uiPriority w:val="9"/>
    <w:qFormat/>
    <w:rsid w:val="00425621"/>
    <w:rPr>
      <w:rFonts w:ascii="Arial" w:eastAsia="Arial" w:hAnsi="Arial" w:cs="Arial"/>
      <w:b/>
      <w:bCs/>
      <w:sz w:val="26"/>
      <w:szCs w:val="26"/>
    </w:rPr>
  </w:style>
  <w:style w:type="character" w:customStyle="1" w:styleId="Heading5Char">
    <w:name w:val="Heading 5 Char"/>
    <w:uiPriority w:val="9"/>
    <w:qFormat/>
    <w:rsid w:val="00425621"/>
    <w:rPr>
      <w:rFonts w:ascii="Arial" w:eastAsia="Arial" w:hAnsi="Arial" w:cs="Arial"/>
      <w:b/>
      <w:bCs/>
      <w:sz w:val="24"/>
      <w:szCs w:val="24"/>
    </w:rPr>
  </w:style>
  <w:style w:type="character" w:customStyle="1" w:styleId="Heading6Char">
    <w:name w:val="Heading 6 Char"/>
    <w:uiPriority w:val="9"/>
    <w:qFormat/>
    <w:rsid w:val="00425621"/>
    <w:rPr>
      <w:rFonts w:ascii="Arial" w:eastAsia="Arial" w:hAnsi="Arial" w:cs="Arial"/>
      <w:b/>
      <w:bCs/>
      <w:sz w:val="22"/>
      <w:szCs w:val="22"/>
    </w:rPr>
  </w:style>
  <w:style w:type="character" w:customStyle="1" w:styleId="Heading7Char">
    <w:name w:val="Heading 7 Char"/>
    <w:uiPriority w:val="9"/>
    <w:qFormat/>
    <w:rsid w:val="00425621"/>
    <w:rPr>
      <w:rFonts w:ascii="Arial" w:eastAsia="Arial" w:hAnsi="Arial" w:cs="Arial"/>
      <w:b/>
      <w:bCs/>
      <w:i/>
      <w:iCs/>
      <w:sz w:val="22"/>
      <w:szCs w:val="22"/>
    </w:rPr>
  </w:style>
  <w:style w:type="character" w:customStyle="1" w:styleId="Heading8Char">
    <w:name w:val="Heading 8 Char"/>
    <w:uiPriority w:val="9"/>
    <w:qFormat/>
    <w:rsid w:val="00425621"/>
    <w:rPr>
      <w:rFonts w:ascii="Arial" w:eastAsia="Arial" w:hAnsi="Arial" w:cs="Arial"/>
      <w:i/>
      <w:iCs/>
      <w:sz w:val="22"/>
      <w:szCs w:val="22"/>
    </w:rPr>
  </w:style>
  <w:style w:type="character" w:customStyle="1" w:styleId="Heading9Char">
    <w:name w:val="Heading 9 Char"/>
    <w:uiPriority w:val="9"/>
    <w:qFormat/>
    <w:rsid w:val="00425621"/>
    <w:rPr>
      <w:rFonts w:ascii="Arial" w:eastAsia="Arial" w:hAnsi="Arial" w:cs="Arial"/>
      <w:i/>
      <w:iCs/>
      <w:sz w:val="21"/>
      <w:szCs w:val="21"/>
    </w:rPr>
  </w:style>
  <w:style w:type="character" w:customStyle="1" w:styleId="TitleChar">
    <w:name w:val="Title Char"/>
    <w:uiPriority w:val="10"/>
    <w:qFormat/>
    <w:rsid w:val="00425621"/>
    <w:rPr>
      <w:sz w:val="48"/>
      <w:szCs w:val="48"/>
    </w:rPr>
  </w:style>
  <w:style w:type="character" w:customStyle="1" w:styleId="SubtitleChar">
    <w:name w:val="Subtitle Char"/>
    <w:uiPriority w:val="11"/>
    <w:qFormat/>
    <w:rsid w:val="00425621"/>
    <w:rPr>
      <w:sz w:val="24"/>
      <w:szCs w:val="24"/>
    </w:rPr>
  </w:style>
  <w:style w:type="character" w:customStyle="1" w:styleId="QuoteChar">
    <w:name w:val="Quote Char"/>
    <w:uiPriority w:val="29"/>
    <w:qFormat/>
    <w:rsid w:val="00425621"/>
    <w:rPr>
      <w:i/>
    </w:rPr>
  </w:style>
  <w:style w:type="character" w:customStyle="1" w:styleId="IntenseQuoteChar">
    <w:name w:val="Intense Quote Char"/>
    <w:uiPriority w:val="30"/>
    <w:qFormat/>
    <w:rsid w:val="00425621"/>
    <w:rPr>
      <w:i/>
    </w:rPr>
  </w:style>
  <w:style w:type="character" w:customStyle="1" w:styleId="HeaderChar">
    <w:name w:val="Header Char"/>
    <w:uiPriority w:val="99"/>
    <w:qFormat/>
    <w:rsid w:val="00425621"/>
  </w:style>
  <w:style w:type="character" w:customStyle="1" w:styleId="FooterChar">
    <w:name w:val="Footer Char"/>
    <w:uiPriority w:val="99"/>
    <w:qFormat/>
    <w:rsid w:val="00425621"/>
  </w:style>
  <w:style w:type="character" w:customStyle="1" w:styleId="CaptionChar">
    <w:name w:val="Caption Char"/>
    <w:uiPriority w:val="99"/>
    <w:qFormat/>
    <w:rsid w:val="00425621"/>
  </w:style>
  <w:style w:type="character" w:customStyle="1" w:styleId="FootnoteTextChar">
    <w:name w:val="Footnote Text Char"/>
    <w:uiPriority w:val="99"/>
    <w:qFormat/>
    <w:rsid w:val="00425621"/>
    <w:rPr>
      <w:sz w:val="18"/>
    </w:rPr>
  </w:style>
  <w:style w:type="character" w:customStyle="1" w:styleId="EndnoteTextChar">
    <w:name w:val="Endnote Text Char"/>
    <w:uiPriority w:val="99"/>
    <w:qFormat/>
    <w:rsid w:val="00425621"/>
    <w:rPr>
      <w:sz w:val="20"/>
    </w:rPr>
  </w:style>
  <w:style w:type="character" w:customStyle="1" w:styleId="a5">
    <w:name w:val="Символ нумерации"/>
    <w:qFormat/>
    <w:rsid w:val="00425621"/>
  </w:style>
  <w:style w:type="character" w:customStyle="1" w:styleId="a6">
    <w:name w:val="Выделение жирным"/>
    <w:qFormat/>
    <w:rsid w:val="00425621"/>
    <w:rPr>
      <w:b/>
      <w:bCs/>
    </w:rPr>
  </w:style>
  <w:style w:type="paragraph" w:customStyle="1" w:styleId="a7">
    <w:name w:val="Заголовок"/>
    <w:basedOn w:val="a"/>
    <w:next w:val="a8"/>
    <w:qFormat/>
    <w:rsid w:val="00425621"/>
    <w:pPr>
      <w:keepNext/>
      <w:spacing w:before="240" w:after="120"/>
    </w:pPr>
    <w:rPr>
      <w:rFonts w:ascii="Liberation Sans" w:hAnsi="Liberation Sans"/>
      <w:sz w:val="28"/>
      <w:szCs w:val="28"/>
    </w:rPr>
  </w:style>
  <w:style w:type="paragraph" w:styleId="a8">
    <w:name w:val="Body Text"/>
    <w:basedOn w:val="a"/>
    <w:rsid w:val="00425621"/>
    <w:pPr>
      <w:spacing w:after="140" w:line="276" w:lineRule="auto"/>
    </w:pPr>
  </w:style>
  <w:style w:type="paragraph" w:styleId="a9">
    <w:name w:val="List"/>
    <w:basedOn w:val="a8"/>
    <w:rsid w:val="00425621"/>
  </w:style>
  <w:style w:type="paragraph" w:customStyle="1" w:styleId="Caption">
    <w:name w:val="Caption"/>
    <w:basedOn w:val="a"/>
    <w:qFormat/>
    <w:rsid w:val="00425621"/>
    <w:pPr>
      <w:suppressLineNumbers/>
      <w:spacing w:before="120" w:after="120"/>
    </w:pPr>
    <w:rPr>
      <w:i/>
      <w:iCs/>
    </w:rPr>
  </w:style>
  <w:style w:type="paragraph" w:styleId="aa">
    <w:name w:val="index heading"/>
    <w:basedOn w:val="a"/>
    <w:qFormat/>
    <w:rsid w:val="00425621"/>
    <w:pPr>
      <w:suppressLineNumbers/>
    </w:pPr>
  </w:style>
  <w:style w:type="paragraph" w:customStyle="1" w:styleId="TOC5">
    <w:name w:val="TOC 5"/>
    <w:basedOn w:val="a"/>
    <w:next w:val="a"/>
    <w:uiPriority w:val="39"/>
    <w:unhideWhenUsed/>
    <w:rsid w:val="00425621"/>
    <w:pPr>
      <w:spacing w:after="57"/>
      <w:ind w:left="1134"/>
    </w:pPr>
  </w:style>
  <w:style w:type="paragraph" w:customStyle="1" w:styleId="TOC6">
    <w:name w:val="TOC 6"/>
    <w:basedOn w:val="a"/>
    <w:next w:val="a"/>
    <w:uiPriority w:val="39"/>
    <w:unhideWhenUsed/>
    <w:rsid w:val="00425621"/>
    <w:pPr>
      <w:spacing w:after="57"/>
      <w:ind w:left="1417"/>
    </w:pPr>
  </w:style>
  <w:style w:type="paragraph" w:customStyle="1" w:styleId="TOC7">
    <w:name w:val="TOC 7"/>
    <w:basedOn w:val="a"/>
    <w:next w:val="a"/>
    <w:uiPriority w:val="39"/>
    <w:unhideWhenUsed/>
    <w:rsid w:val="00425621"/>
    <w:pPr>
      <w:spacing w:after="57"/>
      <w:ind w:left="1701"/>
    </w:pPr>
  </w:style>
  <w:style w:type="paragraph" w:customStyle="1" w:styleId="TOC8">
    <w:name w:val="TOC 8"/>
    <w:basedOn w:val="a"/>
    <w:next w:val="a"/>
    <w:uiPriority w:val="39"/>
    <w:unhideWhenUsed/>
    <w:rsid w:val="00425621"/>
    <w:pPr>
      <w:spacing w:after="57"/>
      <w:ind w:left="1984"/>
    </w:pPr>
  </w:style>
  <w:style w:type="paragraph" w:customStyle="1" w:styleId="TOC9">
    <w:name w:val="TOC 9"/>
    <w:basedOn w:val="a"/>
    <w:next w:val="a"/>
    <w:uiPriority w:val="39"/>
    <w:unhideWhenUsed/>
    <w:rsid w:val="00425621"/>
    <w:pPr>
      <w:spacing w:after="57"/>
      <w:ind w:left="2268"/>
    </w:pPr>
  </w:style>
  <w:style w:type="paragraph" w:styleId="ab">
    <w:name w:val="No Spacing"/>
    <w:uiPriority w:val="1"/>
    <w:qFormat/>
    <w:rsid w:val="00425621"/>
  </w:style>
  <w:style w:type="paragraph" w:styleId="ac">
    <w:name w:val="Title"/>
    <w:basedOn w:val="a"/>
    <w:uiPriority w:val="10"/>
    <w:qFormat/>
    <w:rsid w:val="00425621"/>
    <w:pPr>
      <w:spacing w:before="300" w:after="200"/>
      <w:contextualSpacing/>
    </w:pPr>
    <w:rPr>
      <w:sz w:val="48"/>
      <w:szCs w:val="48"/>
    </w:rPr>
  </w:style>
  <w:style w:type="paragraph" w:styleId="ad">
    <w:name w:val="Subtitle"/>
    <w:basedOn w:val="a"/>
    <w:uiPriority w:val="11"/>
    <w:qFormat/>
    <w:rsid w:val="00425621"/>
    <w:pPr>
      <w:spacing w:before="200" w:after="200"/>
    </w:pPr>
  </w:style>
  <w:style w:type="paragraph" w:styleId="2">
    <w:name w:val="Quote"/>
    <w:basedOn w:val="a"/>
    <w:uiPriority w:val="29"/>
    <w:qFormat/>
    <w:rsid w:val="00425621"/>
    <w:pPr>
      <w:ind w:left="720" w:right="720"/>
    </w:pPr>
    <w:rPr>
      <w:i/>
    </w:rPr>
  </w:style>
  <w:style w:type="paragraph" w:styleId="ae">
    <w:name w:val="Intense Quote"/>
    <w:basedOn w:val="a"/>
    <w:uiPriority w:val="30"/>
    <w:qFormat/>
    <w:rsid w:val="0042562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af">
    <w:name w:val="Верхний и нижний колонтитулы"/>
    <w:basedOn w:val="a"/>
    <w:qFormat/>
    <w:rsid w:val="00425621"/>
  </w:style>
  <w:style w:type="paragraph" w:customStyle="1" w:styleId="Header">
    <w:name w:val="Header"/>
    <w:basedOn w:val="a"/>
    <w:uiPriority w:val="99"/>
    <w:unhideWhenUsed/>
    <w:rsid w:val="00425621"/>
    <w:pPr>
      <w:tabs>
        <w:tab w:val="center" w:pos="7143"/>
        <w:tab w:val="right" w:pos="14287"/>
      </w:tabs>
    </w:pPr>
  </w:style>
  <w:style w:type="paragraph" w:customStyle="1" w:styleId="Footer">
    <w:name w:val="Footer"/>
    <w:basedOn w:val="a"/>
    <w:uiPriority w:val="99"/>
    <w:unhideWhenUsed/>
    <w:rsid w:val="00425621"/>
    <w:pPr>
      <w:tabs>
        <w:tab w:val="center" w:pos="7143"/>
        <w:tab w:val="right" w:pos="14287"/>
      </w:tabs>
    </w:pPr>
  </w:style>
  <w:style w:type="paragraph" w:customStyle="1" w:styleId="FootnoteText">
    <w:name w:val="Footnote Text"/>
    <w:basedOn w:val="a"/>
    <w:uiPriority w:val="99"/>
    <w:semiHidden/>
    <w:unhideWhenUsed/>
    <w:rsid w:val="00425621"/>
    <w:pPr>
      <w:spacing w:after="40"/>
    </w:pPr>
    <w:rPr>
      <w:sz w:val="18"/>
    </w:rPr>
  </w:style>
  <w:style w:type="paragraph" w:customStyle="1" w:styleId="EndnoteText">
    <w:name w:val="Endnote Text"/>
    <w:basedOn w:val="a"/>
    <w:uiPriority w:val="99"/>
    <w:semiHidden/>
    <w:unhideWhenUsed/>
    <w:rsid w:val="00425621"/>
    <w:rPr>
      <w:sz w:val="20"/>
    </w:rPr>
  </w:style>
  <w:style w:type="paragraph" w:customStyle="1" w:styleId="TOC1">
    <w:name w:val="TOC 1"/>
    <w:basedOn w:val="a"/>
    <w:uiPriority w:val="39"/>
    <w:unhideWhenUsed/>
    <w:rsid w:val="00425621"/>
    <w:pPr>
      <w:spacing w:after="57"/>
    </w:pPr>
  </w:style>
  <w:style w:type="paragraph" w:customStyle="1" w:styleId="TOC2">
    <w:name w:val="TOC 2"/>
    <w:basedOn w:val="a"/>
    <w:uiPriority w:val="39"/>
    <w:unhideWhenUsed/>
    <w:rsid w:val="00425621"/>
    <w:pPr>
      <w:spacing w:after="57"/>
      <w:ind w:left="283"/>
    </w:pPr>
  </w:style>
  <w:style w:type="paragraph" w:customStyle="1" w:styleId="TOC3">
    <w:name w:val="TOC 3"/>
    <w:basedOn w:val="a"/>
    <w:uiPriority w:val="39"/>
    <w:unhideWhenUsed/>
    <w:rsid w:val="00425621"/>
    <w:pPr>
      <w:spacing w:after="57"/>
      <w:ind w:left="567"/>
    </w:pPr>
  </w:style>
  <w:style w:type="paragraph" w:customStyle="1" w:styleId="TOC4">
    <w:name w:val="TOC 4"/>
    <w:basedOn w:val="a"/>
    <w:uiPriority w:val="39"/>
    <w:unhideWhenUsed/>
    <w:rsid w:val="00425621"/>
    <w:pPr>
      <w:spacing w:after="57"/>
      <w:ind w:left="850"/>
    </w:pPr>
  </w:style>
  <w:style w:type="paragraph" w:styleId="af0">
    <w:name w:val="TOC Heading"/>
    <w:uiPriority w:val="39"/>
    <w:unhideWhenUsed/>
    <w:qFormat/>
    <w:rsid w:val="00425621"/>
  </w:style>
  <w:style w:type="paragraph" w:styleId="af1">
    <w:name w:val="table of figures"/>
    <w:basedOn w:val="a"/>
    <w:uiPriority w:val="99"/>
    <w:unhideWhenUsed/>
    <w:qFormat/>
    <w:rsid w:val="00425621"/>
  </w:style>
  <w:style w:type="paragraph" w:customStyle="1" w:styleId="ConsPlusNormal">
    <w:name w:val="ConsPlusNormal"/>
    <w:qFormat/>
    <w:rsid w:val="00425621"/>
    <w:pPr>
      <w:widowControl w:val="0"/>
    </w:pPr>
    <w:rPr>
      <w:rFonts w:ascii="Times New Roman" w:eastAsia="Times New Roman" w:hAnsi="Times New Roman" w:cs="Times New Roman"/>
      <w:sz w:val="28"/>
      <w:szCs w:val="20"/>
      <w:lang w:bidi="ar-SA"/>
    </w:rPr>
  </w:style>
  <w:style w:type="paragraph" w:styleId="af2">
    <w:name w:val="Normal (Web)"/>
    <w:basedOn w:val="a"/>
    <w:qFormat/>
    <w:rsid w:val="00425621"/>
    <w:pPr>
      <w:spacing w:after="89"/>
    </w:pPr>
  </w:style>
  <w:style w:type="paragraph" w:styleId="af3">
    <w:name w:val="List Paragraph"/>
    <w:basedOn w:val="a"/>
    <w:qFormat/>
    <w:rsid w:val="00425621"/>
    <w:pPr>
      <w:ind w:left="720"/>
      <w:contextualSpacing/>
    </w:pPr>
    <w:rPr>
      <w:lang w:eastAsia="ru-RU"/>
    </w:rPr>
  </w:style>
  <w:style w:type="paragraph" w:customStyle="1" w:styleId="af4">
    <w:name w:val="Содержимое врезки"/>
    <w:basedOn w:val="a"/>
    <w:qFormat/>
    <w:rsid w:val="00425621"/>
  </w:style>
  <w:style w:type="table" w:styleId="af5">
    <w:name w:val="Table Grid"/>
    <w:uiPriority w:val="59"/>
    <w:rsid w:val="0042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425621"/>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425621"/>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FFFFF" w:fill="auto"/>
      </w:tcPr>
    </w:tblStylePr>
    <w:tblStylePr w:type="band1Horz">
      <w:tblPr/>
      <w:tcPr>
        <w:shd w:val="clear" w:color="FFFFFF" w:fill="auto"/>
      </w:tcPr>
    </w:tblStylePr>
  </w:style>
  <w:style w:type="table" w:customStyle="1" w:styleId="PlainTable2">
    <w:name w:val="Plain Table 2"/>
    <w:uiPriority w:val="59"/>
    <w:rsid w:val="00425621"/>
    <w:tblPr>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425621"/>
    <w:tblPr>
      <w:tblStyleRowBandSize w:val="1"/>
      <w:tblStyleColBandSize w:val="1"/>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FFFFF" w:fill="auto"/>
      </w:tcPr>
    </w:tblStylePr>
    <w:tblStylePr w:type="band1Horz">
      <w:rPr>
        <w:color w:val="404040"/>
        <w:sz w:val="22"/>
      </w:rPr>
      <w:tblPr/>
      <w:tcPr>
        <w:shd w:val="clear" w:color="FFFFFF" w:fill="auto"/>
      </w:tcPr>
    </w:tblStylePr>
  </w:style>
  <w:style w:type="table" w:customStyle="1" w:styleId="PlainTable4">
    <w:name w:val="Plain Table 4"/>
    <w:uiPriority w:val="99"/>
    <w:rsid w:val="00425621"/>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auto"/>
      </w:tcPr>
    </w:tblStylePr>
    <w:tblStylePr w:type="band1Horz">
      <w:rPr>
        <w:color w:val="404040"/>
        <w:sz w:val="22"/>
      </w:rPr>
      <w:tblPr/>
      <w:tcPr>
        <w:shd w:val="clear" w:color="FFFFFF" w:fill="auto"/>
      </w:tcPr>
    </w:tblStylePr>
  </w:style>
  <w:style w:type="table" w:customStyle="1" w:styleId="PlainTable5">
    <w:name w:val="Plain Table 5"/>
    <w:uiPriority w:val="99"/>
    <w:rsid w:val="00425621"/>
    <w:tblPr>
      <w:tblStyleRowBandSize w:val="1"/>
      <w:tblStyleColBandSize w:val="1"/>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FFFFF" w:fill="auto"/>
      </w:tcPr>
    </w:tblStylePr>
    <w:tblStylePr w:type="band1Horz">
      <w:rPr>
        <w:color w:val="404040"/>
        <w:sz w:val="22"/>
      </w:rPr>
      <w:tblPr/>
      <w:tcPr>
        <w:shd w:val="clear" w:color="FFFFFF" w:fill="auto"/>
      </w:tcPr>
    </w:tblStylePr>
  </w:style>
  <w:style w:type="table" w:customStyle="1" w:styleId="GridTable1Light">
    <w:name w:val="Grid Table 1 Light"/>
    <w:uiPriority w:val="99"/>
    <w:rsid w:val="00425621"/>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uiPriority w:val="99"/>
    <w:rsid w:val="00425621"/>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4F81BD"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GridTable1Light-Accent2">
    <w:name w:val="Grid Table 1 Light - Accent 2"/>
    <w:uiPriority w:val="99"/>
    <w:rsid w:val="00425621"/>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C0504D"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GridTable1Light-Accent3">
    <w:name w:val="Grid Table 1 Light - Accent 3"/>
    <w:uiPriority w:val="99"/>
    <w:rsid w:val="00425621"/>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9BBB59"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GridTable1Light-Accent4">
    <w:name w:val="Grid Table 1 Light - Accent 4"/>
    <w:uiPriority w:val="99"/>
    <w:rsid w:val="00425621"/>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8064A2"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GridTable1Light-Accent5">
    <w:name w:val="Grid Table 1 Light - Accent 5"/>
    <w:uiPriority w:val="99"/>
    <w:rsid w:val="00425621"/>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4BACC6"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GridTable1Light-Accent6">
    <w:name w:val="Grid Table 1 Light - Accent 6"/>
    <w:uiPriority w:val="99"/>
    <w:rsid w:val="00425621"/>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79646"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customStyle="1" w:styleId="GridTable2">
    <w:name w:val="Grid Table 2"/>
    <w:uiPriority w:val="99"/>
    <w:rsid w:val="00425621"/>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FFF" w:fill="auto"/>
      </w:tcPr>
    </w:tblStylePr>
    <w:tblStylePr w:type="band1Horz">
      <w:rPr>
        <w:color w:val="404040"/>
        <w:sz w:val="22"/>
      </w:rPr>
      <w:tblPr/>
      <w:tcPr>
        <w:shd w:val="clear" w:color="FFFFFF" w:fill="auto"/>
      </w:tcPr>
    </w:tblStylePr>
  </w:style>
  <w:style w:type="table" w:customStyle="1" w:styleId="GridTable2-Accent1">
    <w:name w:val="Grid Table 2 - Accent 1"/>
    <w:uiPriority w:val="99"/>
    <w:rsid w:val="00425621"/>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F81BD" w:themeColor="accent1"/>
          <w:right w:val="none" w:sz="4" w:space="0" w:color="000000"/>
        </w:tcBorders>
        <w:shd w:val="clear" w:color="FFFFFF" w:fill="auto"/>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FFF" w:fill="auto"/>
      </w:tcPr>
    </w:tblStylePr>
    <w:tblStylePr w:type="band1Horz">
      <w:rPr>
        <w:color w:val="404040"/>
        <w:sz w:val="22"/>
      </w:rPr>
      <w:tblPr/>
      <w:tcPr>
        <w:shd w:val="clear" w:color="FFFFFF" w:fill="auto"/>
      </w:tcPr>
    </w:tblStylePr>
  </w:style>
  <w:style w:type="table" w:customStyle="1" w:styleId="GridTable2-Accent2">
    <w:name w:val="Grid Table 2 - Accent 2"/>
    <w:uiPriority w:val="99"/>
    <w:rsid w:val="00425621"/>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C0504D" w:themeColor="accent2"/>
          <w:right w:val="none" w:sz="4" w:space="0" w:color="000000"/>
        </w:tcBorders>
        <w:shd w:val="clear" w:color="FFFFFF" w:fill="auto"/>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FFF" w:fill="auto"/>
      </w:tcPr>
    </w:tblStylePr>
    <w:tblStylePr w:type="band1Horz">
      <w:rPr>
        <w:color w:val="404040"/>
        <w:sz w:val="22"/>
      </w:rPr>
      <w:tblPr/>
      <w:tcPr>
        <w:shd w:val="clear" w:color="FFFFFF" w:fill="auto"/>
      </w:tcPr>
    </w:tblStylePr>
  </w:style>
  <w:style w:type="table" w:customStyle="1" w:styleId="GridTable2-Accent3">
    <w:name w:val="Grid Table 2 - Accent 3"/>
    <w:uiPriority w:val="99"/>
    <w:rsid w:val="00425621"/>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BBB59" w:themeColor="accent3"/>
          <w:right w:val="none" w:sz="4" w:space="0" w:color="000000"/>
        </w:tcBorders>
        <w:shd w:val="clear" w:color="FFFFFF" w:fill="auto"/>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FFF" w:fill="auto"/>
      </w:tcPr>
    </w:tblStylePr>
    <w:tblStylePr w:type="band1Horz">
      <w:rPr>
        <w:color w:val="404040"/>
        <w:sz w:val="22"/>
      </w:rPr>
      <w:tblPr/>
      <w:tcPr>
        <w:shd w:val="clear" w:color="FFFFFF" w:fill="auto"/>
      </w:tcPr>
    </w:tblStylePr>
  </w:style>
  <w:style w:type="table" w:customStyle="1" w:styleId="GridTable2-Accent4">
    <w:name w:val="Grid Table 2 - Accent 4"/>
    <w:uiPriority w:val="99"/>
    <w:rsid w:val="00425621"/>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8064A2" w:themeColor="accent4"/>
          <w:right w:val="none" w:sz="4" w:space="0" w:color="000000"/>
        </w:tcBorders>
        <w:shd w:val="clear" w:color="FFFFFF" w:fill="auto"/>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FFF" w:fill="auto"/>
      </w:tcPr>
    </w:tblStylePr>
    <w:tblStylePr w:type="band1Horz">
      <w:rPr>
        <w:color w:val="404040"/>
        <w:sz w:val="22"/>
      </w:rPr>
      <w:tblPr/>
      <w:tcPr>
        <w:shd w:val="clear" w:color="FFFFFF" w:fill="auto"/>
      </w:tcPr>
    </w:tblStylePr>
  </w:style>
  <w:style w:type="table" w:customStyle="1" w:styleId="GridTable2-Accent5">
    <w:name w:val="Grid Table 2 - Accent 5"/>
    <w:uiPriority w:val="99"/>
    <w:rsid w:val="00425621"/>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FFF" w:fill="auto"/>
      </w:tcPr>
    </w:tblStylePr>
    <w:tblStylePr w:type="band1Horz">
      <w:rPr>
        <w:color w:val="404040"/>
        <w:sz w:val="22"/>
      </w:rPr>
      <w:tblPr/>
      <w:tcPr>
        <w:shd w:val="clear" w:color="FFFFFF" w:fill="auto"/>
      </w:tcPr>
    </w:tblStylePr>
  </w:style>
  <w:style w:type="table" w:customStyle="1" w:styleId="GridTable2-Accent6">
    <w:name w:val="Grid Table 2 - Accent 6"/>
    <w:uiPriority w:val="99"/>
    <w:rsid w:val="00425621"/>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FFFFF" w:fill="auto"/>
      </w:tcPr>
    </w:tblStylePr>
    <w:tblStylePr w:type="band1Horz">
      <w:rPr>
        <w:color w:val="404040"/>
        <w:sz w:val="22"/>
      </w:rPr>
      <w:tblPr/>
      <w:tcPr>
        <w:shd w:val="clear" w:color="FFFFFF" w:fill="auto"/>
      </w:tcPr>
    </w:tblStylePr>
  </w:style>
  <w:style w:type="table" w:customStyle="1" w:styleId="GridTable3">
    <w:name w:val="Grid Table 3"/>
    <w:uiPriority w:val="99"/>
    <w:rsid w:val="00425621"/>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FFF" w:fill="auto"/>
      </w:tcPr>
    </w:tblStylePr>
    <w:tblStylePr w:type="band1Horz">
      <w:rPr>
        <w:color w:val="404040"/>
        <w:sz w:val="22"/>
      </w:rPr>
      <w:tblPr/>
      <w:tcPr>
        <w:shd w:val="clear" w:color="FFFFFF" w:fill="auto"/>
      </w:tcPr>
    </w:tblStylePr>
  </w:style>
  <w:style w:type="table" w:customStyle="1" w:styleId="GridTable3-Accent1">
    <w:name w:val="Grid Table 3 - Accent 1"/>
    <w:uiPriority w:val="99"/>
    <w:rsid w:val="00425621"/>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FFF" w:fill="auto"/>
      </w:tcPr>
    </w:tblStylePr>
    <w:tblStylePr w:type="band1Horz">
      <w:rPr>
        <w:color w:val="404040"/>
        <w:sz w:val="22"/>
      </w:rPr>
      <w:tblPr/>
      <w:tcPr>
        <w:shd w:val="clear" w:color="FFFFFF" w:fill="auto"/>
      </w:tcPr>
    </w:tblStylePr>
  </w:style>
  <w:style w:type="table" w:customStyle="1" w:styleId="GridTable3-Accent2">
    <w:name w:val="Grid Table 3 - Accent 2"/>
    <w:uiPriority w:val="99"/>
    <w:rsid w:val="00425621"/>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FFF" w:fill="auto"/>
      </w:tcPr>
    </w:tblStylePr>
    <w:tblStylePr w:type="band1Horz">
      <w:rPr>
        <w:color w:val="404040"/>
        <w:sz w:val="22"/>
      </w:rPr>
      <w:tblPr/>
      <w:tcPr>
        <w:shd w:val="clear" w:color="FFFFFF" w:fill="auto"/>
      </w:tcPr>
    </w:tblStylePr>
  </w:style>
  <w:style w:type="table" w:customStyle="1" w:styleId="GridTable3-Accent3">
    <w:name w:val="Grid Table 3 - Accent 3"/>
    <w:uiPriority w:val="99"/>
    <w:rsid w:val="00425621"/>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FFF" w:fill="auto"/>
      </w:tcPr>
    </w:tblStylePr>
    <w:tblStylePr w:type="band1Horz">
      <w:rPr>
        <w:color w:val="404040"/>
        <w:sz w:val="22"/>
      </w:rPr>
      <w:tblPr/>
      <w:tcPr>
        <w:shd w:val="clear" w:color="FFFFFF" w:fill="auto"/>
      </w:tcPr>
    </w:tblStylePr>
  </w:style>
  <w:style w:type="table" w:customStyle="1" w:styleId="GridTable3-Accent4">
    <w:name w:val="Grid Table 3 - Accent 4"/>
    <w:uiPriority w:val="99"/>
    <w:rsid w:val="00425621"/>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FFF" w:fill="auto"/>
      </w:tcPr>
    </w:tblStylePr>
    <w:tblStylePr w:type="band1Horz">
      <w:rPr>
        <w:color w:val="404040"/>
        <w:sz w:val="22"/>
      </w:rPr>
      <w:tblPr/>
      <w:tcPr>
        <w:shd w:val="clear" w:color="FFFFFF" w:fill="auto"/>
      </w:tcPr>
    </w:tblStylePr>
  </w:style>
  <w:style w:type="table" w:customStyle="1" w:styleId="GridTable3-Accent5">
    <w:name w:val="Grid Table 3 - Accent 5"/>
    <w:uiPriority w:val="99"/>
    <w:rsid w:val="00425621"/>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FFF" w:fill="auto"/>
      </w:tcPr>
    </w:tblStylePr>
    <w:tblStylePr w:type="band1Horz">
      <w:rPr>
        <w:color w:val="404040"/>
        <w:sz w:val="22"/>
      </w:rPr>
      <w:tblPr/>
      <w:tcPr>
        <w:shd w:val="clear" w:color="FFFFFF" w:fill="auto"/>
      </w:tcPr>
    </w:tblStylePr>
  </w:style>
  <w:style w:type="table" w:customStyle="1" w:styleId="GridTable3-Accent6">
    <w:name w:val="Grid Table 3 - Accent 6"/>
    <w:uiPriority w:val="99"/>
    <w:rsid w:val="00425621"/>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FFFFF" w:fill="auto"/>
      </w:tcPr>
    </w:tblStylePr>
    <w:tblStylePr w:type="band1Horz">
      <w:rPr>
        <w:color w:val="404040"/>
        <w:sz w:val="22"/>
      </w:rPr>
      <w:tblPr/>
      <w:tcPr>
        <w:shd w:val="clear" w:color="FFFFFF" w:fill="auto"/>
      </w:tcPr>
    </w:tblStylePr>
  </w:style>
  <w:style w:type="table" w:customStyle="1" w:styleId="GridTable4">
    <w:name w:val="Grid Table 4"/>
    <w:uiPriority w:val="59"/>
    <w:rsid w:val="00425621"/>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FFFFFF" w:fill="auto"/>
      </w:tcPr>
    </w:tblStylePr>
    <w:tblStylePr w:type="band1Horz">
      <w:rPr>
        <w:color w:val="404040"/>
        <w:sz w:val="22"/>
      </w:rPr>
      <w:tblPr/>
      <w:tcPr>
        <w:shd w:val="clear" w:color="FFFFFF" w:fill="auto"/>
      </w:tcPr>
    </w:tblStylePr>
  </w:style>
  <w:style w:type="table" w:customStyle="1" w:styleId="GridTable4-Accent1">
    <w:name w:val="Grid Table 4 - Accent 1"/>
    <w:uiPriority w:val="59"/>
    <w:rsid w:val="00425621"/>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b/>
        <w:color w:val="FFFFFF"/>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FFFFFF" w:fill="auto"/>
      </w:tcPr>
    </w:tblStylePr>
    <w:tblStylePr w:type="lastRow">
      <w:rPr>
        <w:b/>
        <w:color w:val="404040"/>
      </w:rPr>
      <w:tblPr/>
      <w:tcPr>
        <w:tcBorders>
          <w:top w:val="single" w:sz="4" w:space="0" w:color="4F81BD"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FFFFFF" w:fill="auto"/>
      </w:tcPr>
    </w:tblStylePr>
    <w:tblStylePr w:type="band1Horz">
      <w:rPr>
        <w:color w:val="404040"/>
        <w:sz w:val="22"/>
      </w:rPr>
      <w:tblPr/>
      <w:tcPr>
        <w:shd w:val="clear" w:color="FFFFFF" w:fill="auto"/>
      </w:tcPr>
    </w:tblStylePr>
  </w:style>
  <w:style w:type="table" w:customStyle="1" w:styleId="GridTable4-Accent2">
    <w:name w:val="Grid Table 4 - Accent 2"/>
    <w:uiPriority w:val="59"/>
    <w:rsid w:val="00425621"/>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b/>
        <w:color w:val="FFFFFF"/>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FFFFFF" w:fill="auto"/>
      </w:tcPr>
    </w:tblStylePr>
    <w:tblStylePr w:type="lastRow">
      <w:rPr>
        <w:b/>
        <w:color w:val="404040"/>
      </w:rPr>
      <w:tblPr/>
      <w:tcPr>
        <w:tcBorders>
          <w:top w:val="single" w:sz="4" w:space="0" w:color="C0504D"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FFFFF" w:fill="auto"/>
      </w:tcPr>
    </w:tblStylePr>
    <w:tblStylePr w:type="band1Horz">
      <w:rPr>
        <w:color w:val="404040"/>
        <w:sz w:val="22"/>
      </w:rPr>
      <w:tblPr/>
      <w:tcPr>
        <w:shd w:val="clear" w:color="FFFFFF" w:fill="auto"/>
      </w:tcPr>
    </w:tblStylePr>
  </w:style>
  <w:style w:type="table" w:customStyle="1" w:styleId="GridTable4-Accent3">
    <w:name w:val="Grid Table 4 - Accent 3"/>
    <w:uiPriority w:val="59"/>
    <w:rsid w:val="00425621"/>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b/>
        <w:color w:val="FFFFFF"/>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FFFFFF" w:fill="auto"/>
      </w:tcPr>
    </w:tblStylePr>
    <w:tblStylePr w:type="lastRow">
      <w:rPr>
        <w:b/>
        <w:color w:val="404040"/>
      </w:rPr>
      <w:tblPr/>
      <w:tcPr>
        <w:tcBorders>
          <w:top w:val="single" w:sz="4" w:space="0" w:color="9BBB59"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FFFFFF" w:fill="auto"/>
      </w:tcPr>
    </w:tblStylePr>
    <w:tblStylePr w:type="band1Horz">
      <w:rPr>
        <w:color w:val="404040"/>
        <w:sz w:val="22"/>
      </w:rPr>
      <w:tblPr/>
      <w:tcPr>
        <w:shd w:val="clear" w:color="FFFFFF" w:fill="auto"/>
      </w:tcPr>
    </w:tblStylePr>
  </w:style>
  <w:style w:type="table" w:customStyle="1" w:styleId="GridTable4-Accent4">
    <w:name w:val="Grid Table 4 - Accent 4"/>
    <w:uiPriority w:val="59"/>
    <w:rsid w:val="00425621"/>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b/>
        <w:color w:val="FFFFFF"/>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FFFFFF" w:fill="auto"/>
      </w:tcPr>
    </w:tblStylePr>
    <w:tblStylePr w:type="lastRow">
      <w:rPr>
        <w:b/>
        <w:color w:val="404040"/>
      </w:rPr>
      <w:tblPr/>
      <w:tcPr>
        <w:tcBorders>
          <w:top w:val="single" w:sz="4" w:space="0" w:color="8064A2"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FFFFFF" w:fill="auto"/>
      </w:tcPr>
    </w:tblStylePr>
    <w:tblStylePr w:type="band1Horz">
      <w:rPr>
        <w:color w:val="404040"/>
        <w:sz w:val="22"/>
      </w:rPr>
      <w:tblPr/>
      <w:tcPr>
        <w:shd w:val="clear" w:color="FFFFFF" w:fill="auto"/>
      </w:tcPr>
    </w:tblStylePr>
  </w:style>
  <w:style w:type="table" w:customStyle="1" w:styleId="GridTable4-Accent5">
    <w:name w:val="Grid Table 4 - Accent 5"/>
    <w:uiPriority w:val="59"/>
    <w:rsid w:val="00425621"/>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FFFFFF" w:fill="auto"/>
      </w:tcPr>
    </w:tblStylePr>
    <w:tblStylePr w:type="band1Horz">
      <w:rPr>
        <w:color w:val="404040"/>
        <w:sz w:val="22"/>
      </w:rPr>
      <w:tblPr/>
      <w:tcPr>
        <w:shd w:val="clear" w:color="FFFFFF" w:fill="auto"/>
      </w:tcPr>
    </w:tblStylePr>
  </w:style>
  <w:style w:type="table" w:customStyle="1" w:styleId="GridTable4-Accent6">
    <w:name w:val="Grid Table 4 - Accent 6"/>
    <w:uiPriority w:val="59"/>
    <w:rsid w:val="00425621"/>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FFFFFF" w:fill="auto"/>
      </w:tcPr>
    </w:tblStylePr>
    <w:tblStylePr w:type="band1Horz">
      <w:rPr>
        <w:color w:val="404040"/>
        <w:sz w:val="22"/>
      </w:rPr>
      <w:tblPr/>
      <w:tcPr>
        <w:shd w:val="clear" w:color="FFFFFF" w:fill="auto"/>
      </w:tcPr>
    </w:tblStylePr>
  </w:style>
  <w:style w:type="table" w:customStyle="1" w:styleId="GridTable5Dark">
    <w:name w:val="Grid Table 5 Dark"/>
    <w:uiPriority w:val="99"/>
    <w:rsid w:val="00425621"/>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FFFFFF" w:fill="auto"/>
      </w:tcPr>
    </w:tblStylePr>
    <w:tblStylePr w:type="lastRow">
      <w:rPr>
        <w:b/>
        <w:color w:val="FFFFFF"/>
        <w:sz w:val="22"/>
      </w:rPr>
      <w:tblPr/>
      <w:tcPr>
        <w:tcBorders>
          <w:top w:val="single" w:sz="4" w:space="0" w:color="FFFFFF" w:themeColor="light1"/>
        </w:tcBorders>
        <w:shd w:val="clear" w:color="FFFFFF" w:fill="auto"/>
      </w:tcPr>
    </w:tblStylePr>
    <w:tblStylePr w:type="firstCol">
      <w:rPr>
        <w:b/>
        <w:color w:val="FFFFFF"/>
        <w:sz w:val="22"/>
      </w:rPr>
      <w:tblPr/>
      <w:tcPr>
        <w:shd w:val="clear" w:color="FFFFFF" w:fill="auto"/>
      </w:tcPr>
    </w:tblStylePr>
    <w:tblStylePr w:type="lastCol">
      <w:rPr>
        <w:b/>
        <w:color w:val="FFFFFF"/>
        <w:sz w:val="22"/>
      </w:rPr>
      <w:tblPr/>
      <w:tcPr>
        <w:shd w:val="clear" w:color="FFFFFF" w:fill="auto"/>
      </w:tcPr>
    </w:tblStylePr>
    <w:tblStylePr w:type="band1Vert">
      <w:tblPr/>
      <w:tcPr>
        <w:shd w:val="clear" w:color="FFFFFF" w:fill="auto"/>
      </w:tcPr>
    </w:tblStylePr>
    <w:tblStylePr w:type="band1Horz">
      <w:tblPr/>
      <w:tcPr>
        <w:shd w:val="clear" w:color="FFFFFF" w:fill="auto"/>
      </w:tcPr>
    </w:tblStylePr>
  </w:style>
  <w:style w:type="table" w:customStyle="1" w:styleId="GridTable5Dark-Accent1">
    <w:name w:val="Grid Table 5 Dark- Accent 1"/>
    <w:uiPriority w:val="99"/>
    <w:rsid w:val="00425621"/>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FFFFFF" w:fill="auto"/>
      </w:tcPr>
    </w:tblStylePr>
    <w:tblStylePr w:type="lastRow">
      <w:rPr>
        <w:b/>
        <w:color w:val="FFFFFF"/>
        <w:sz w:val="22"/>
      </w:rPr>
      <w:tblPr/>
      <w:tcPr>
        <w:tcBorders>
          <w:top w:val="single" w:sz="4" w:space="0" w:color="FFFFFF" w:themeColor="light1"/>
        </w:tcBorders>
        <w:shd w:val="clear" w:color="FFFFFF" w:fill="auto"/>
      </w:tcPr>
    </w:tblStylePr>
    <w:tblStylePr w:type="firstCol">
      <w:rPr>
        <w:b/>
        <w:color w:val="FFFFFF"/>
        <w:sz w:val="22"/>
      </w:rPr>
      <w:tblPr/>
      <w:tcPr>
        <w:shd w:val="clear" w:color="FFFFFF" w:fill="auto"/>
      </w:tcPr>
    </w:tblStylePr>
    <w:tblStylePr w:type="lastCol">
      <w:rPr>
        <w:b/>
        <w:color w:val="FFFFFF"/>
        <w:sz w:val="22"/>
      </w:rPr>
      <w:tblPr/>
      <w:tcPr>
        <w:shd w:val="clear" w:color="FFFFFF" w:fill="auto"/>
      </w:tcPr>
    </w:tblStylePr>
    <w:tblStylePr w:type="band1Vert">
      <w:tblPr/>
      <w:tcPr>
        <w:shd w:val="clear" w:color="FFFFFF" w:fill="auto"/>
      </w:tcPr>
    </w:tblStylePr>
    <w:tblStylePr w:type="band1Horz">
      <w:tblPr/>
      <w:tcPr>
        <w:shd w:val="clear" w:color="FFFFFF" w:fill="auto"/>
      </w:tcPr>
    </w:tblStylePr>
  </w:style>
  <w:style w:type="table" w:customStyle="1" w:styleId="GridTable5Dark-Accent2">
    <w:name w:val="Grid Table 5 Dark - Accent 2"/>
    <w:uiPriority w:val="99"/>
    <w:rsid w:val="00425621"/>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FFFFFF" w:fill="auto"/>
      </w:tcPr>
    </w:tblStylePr>
    <w:tblStylePr w:type="lastRow">
      <w:rPr>
        <w:b/>
        <w:color w:val="FFFFFF"/>
        <w:sz w:val="22"/>
      </w:rPr>
      <w:tblPr/>
      <w:tcPr>
        <w:tcBorders>
          <w:top w:val="single" w:sz="4" w:space="0" w:color="FFFFFF" w:themeColor="light1"/>
        </w:tcBorders>
        <w:shd w:val="clear" w:color="FFFFFF" w:fill="auto"/>
      </w:tcPr>
    </w:tblStylePr>
    <w:tblStylePr w:type="firstCol">
      <w:rPr>
        <w:b/>
        <w:color w:val="FFFFFF"/>
        <w:sz w:val="22"/>
      </w:rPr>
      <w:tblPr/>
      <w:tcPr>
        <w:shd w:val="clear" w:color="FFFFFF" w:fill="auto"/>
      </w:tcPr>
    </w:tblStylePr>
    <w:tblStylePr w:type="lastCol">
      <w:rPr>
        <w:b/>
        <w:color w:val="FFFFFF"/>
        <w:sz w:val="22"/>
      </w:rPr>
      <w:tblPr/>
      <w:tcPr>
        <w:shd w:val="clear" w:color="FFFFFF" w:fill="auto"/>
      </w:tcPr>
    </w:tblStylePr>
    <w:tblStylePr w:type="band1Vert">
      <w:tblPr/>
      <w:tcPr>
        <w:shd w:val="clear" w:color="FFFFFF" w:fill="auto"/>
      </w:tcPr>
    </w:tblStylePr>
    <w:tblStylePr w:type="band1Horz">
      <w:tblPr/>
      <w:tcPr>
        <w:shd w:val="clear" w:color="FFFFFF" w:fill="auto"/>
      </w:tcPr>
    </w:tblStylePr>
  </w:style>
  <w:style w:type="table" w:customStyle="1" w:styleId="GridTable5Dark-Accent3">
    <w:name w:val="Grid Table 5 Dark - Accent 3"/>
    <w:uiPriority w:val="99"/>
    <w:rsid w:val="00425621"/>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FFFFFF" w:fill="auto"/>
      </w:tcPr>
    </w:tblStylePr>
    <w:tblStylePr w:type="lastRow">
      <w:rPr>
        <w:b/>
        <w:color w:val="FFFFFF"/>
        <w:sz w:val="22"/>
      </w:rPr>
      <w:tblPr/>
      <w:tcPr>
        <w:tcBorders>
          <w:top w:val="single" w:sz="4" w:space="0" w:color="FFFFFF" w:themeColor="light1"/>
        </w:tcBorders>
        <w:shd w:val="clear" w:color="FFFFFF" w:fill="auto"/>
      </w:tcPr>
    </w:tblStylePr>
    <w:tblStylePr w:type="firstCol">
      <w:rPr>
        <w:b/>
        <w:color w:val="FFFFFF"/>
        <w:sz w:val="22"/>
      </w:rPr>
      <w:tblPr/>
      <w:tcPr>
        <w:shd w:val="clear" w:color="FFFFFF" w:fill="auto"/>
      </w:tcPr>
    </w:tblStylePr>
    <w:tblStylePr w:type="lastCol">
      <w:rPr>
        <w:b/>
        <w:color w:val="FFFFFF"/>
        <w:sz w:val="22"/>
      </w:rPr>
      <w:tblPr/>
      <w:tcPr>
        <w:shd w:val="clear" w:color="FFFFFF" w:fill="auto"/>
      </w:tcPr>
    </w:tblStylePr>
    <w:tblStylePr w:type="band1Vert">
      <w:tblPr/>
      <w:tcPr>
        <w:shd w:val="clear" w:color="FFFFFF" w:fill="auto"/>
      </w:tcPr>
    </w:tblStylePr>
    <w:tblStylePr w:type="band1Horz">
      <w:tblPr/>
      <w:tcPr>
        <w:shd w:val="clear" w:color="FFFFFF" w:fill="auto"/>
      </w:tcPr>
    </w:tblStylePr>
  </w:style>
  <w:style w:type="table" w:customStyle="1" w:styleId="GridTable5Dark-Accent4">
    <w:name w:val="Grid Table 5 Dark- Accent 4"/>
    <w:uiPriority w:val="99"/>
    <w:rsid w:val="00425621"/>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FFFFFF" w:fill="auto"/>
      </w:tcPr>
    </w:tblStylePr>
    <w:tblStylePr w:type="lastRow">
      <w:rPr>
        <w:b/>
        <w:color w:val="FFFFFF"/>
        <w:sz w:val="22"/>
      </w:rPr>
      <w:tblPr/>
      <w:tcPr>
        <w:tcBorders>
          <w:top w:val="single" w:sz="4" w:space="0" w:color="FFFFFF" w:themeColor="light1"/>
        </w:tcBorders>
        <w:shd w:val="clear" w:color="FFFFFF" w:fill="auto"/>
      </w:tcPr>
    </w:tblStylePr>
    <w:tblStylePr w:type="firstCol">
      <w:rPr>
        <w:b/>
        <w:color w:val="FFFFFF"/>
        <w:sz w:val="22"/>
      </w:rPr>
      <w:tblPr/>
      <w:tcPr>
        <w:shd w:val="clear" w:color="FFFFFF" w:fill="auto"/>
      </w:tcPr>
    </w:tblStylePr>
    <w:tblStylePr w:type="lastCol">
      <w:rPr>
        <w:b/>
        <w:color w:val="FFFFFF"/>
        <w:sz w:val="22"/>
      </w:rPr>
      <w:tblPr/>
      <w:tcPr>
        <w:shd w:val="clear" w:color="FFFFFF" w:fill="auto"/>
      </w:tcPr>
    </w:tblStylePr>
    <w:tblStylePr w:type="band1Vert">
      <w:tblPr/>
      <w:tcPr>
        <w:shd w:val="clear" w:color="FFFFFF" w:fill="auto"/>
      </w:tcPr>
    </w:tblStylePr>
    <w:tblStylePr w:type="band1Horz">
      <w:tblPr/>
      <w:tcPr>
        <w:shd w:val="clear" w:color="FFFFFF" w:fill="auto"/>
      </w:tcPr>
    </w:tblStylePr>
  </w:style>
  <w:style w:type="table" w:customStyle="1" w:styleId="GridTable5Dark-Accent5">
    <w:name w:val="Grid Table 5 Dark - Accent 5"/>
    <w:uiPriority w:val="99"/>
    <w:rsid w:val="00425621"/>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FFFFFF" w:fill="auto"/>
      </w:tcPr>
    </w:tblStylePr>
    <w:tblStylePr w:type="lastRow">
      <w:rPr>
        <w:b/>
        <w:color w:val="FFFFFF"/>
        <w:sz w:val="22"/>
      </w:rPr>
      <w:tblPr/>
      <w:tcPr>
        <w:tcBorders>
          <w:top w:val="single" w:sz="4" w:space="0" w:color="FFFFFF" w:themeColor="light1"/>
        </w:tcBorders>
        <w:shd w:val="clear" w:color="FFFFFF" w:fill="auto"/>
      </w:tcPr>
    </w:tblStylePr>
    <w:tblStylePr w:type="firstCol">
      <w:rPr>
        <w:b/>
        <w:color w:val="FFFFFF"/>
        <w:sz w:val="22"/>
      </w:rPr>
      <w:tblPr/>
      <w:tcPr>
        <w:shd w:val="clear" w:color="FFFFFF" w:fill="auto"/>
      </w:tcPr>
    </w:tblStylePr>
    <w:tblStylePr w:type="lastCol">
      <w:rPr>
        <w:b/>
        <w:color w:val="FFFFFF"/>
        <w:sz w:val="22"/>
      </w:rPr>
      <w:tblPr/>
      <w:tcPr>
        <w:shd w:val="clear" w:color="FFFFFF" w:fill="auto"/>
      </w:tcPr>
    </w:tblStylePr>
    <w:tblStylePr w:type="band1Vert">
      <w:tblPr/>
      <w:tcPr>
        <w:shd w:val="clear" w:color="FFFFFF" w:fill="auto"/>
      </w:tcPr>
    </w:tblStylePr>
    <w:tblStylePr w:type="band1Horz">
      <w:tblPr/>
      <w:tcPr>
        <w:shd w:val="clear" w:color="FFFFFF" w:fill="auto"/>
      </w:tcPr>
    </w:tblStylePr>
  </w:style>
  <w:style w:type="table" w:customStyle="1" w:styleId="GridTable5Dark-Accent6">
    <w:name w:val="Grid Table 5 Dark - Accent 6"/>
    <w:uiPriority w:val="99"/>
    <w:rsid w:val="00425621"/>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0" w:type="dxa"/>
        <w:bottom w:w="0" w:type="dxa"/>
        <w:right w:w="0" w:type="dxa"/>
      </w:tblCellMar>
    </w:tblPr>
    <w:tblStylePr w:type="firstRow">
      <w:rPr>
        <w:b/>
        <w:color w:val="FFFFFF"/>
        <w:sz w:val="22"/>
      </w:rPr>
      <w:tblPr/>
      <w:tcPr>
        <w:shd w:val="clear" w:color="FFFFFF" w:fill="auto"/>
      </w:tcPr>
    </w:tblStylePr>
    <w:tblStylePr w:type="lastRow">
      <w:rPr>
        <w:b/>
        <w:color w:val="FFFFFF"/>
        <w:sz w:val="22"/>
      </w:rPr>
      <w:tblPr/>
      <w:tcPr>
        <w:tcBorders>
          <w:top w:val="single" w:sz="4" w:space="0" w:color="FFFFFF" w:themeColor="light1"/>
        </w:tcBorders>
        <w:shd w:val="clear" w:color="FFFFFF" w:fill="auto"/>
      </w:tcPr>
    </w:tblStylePr>
    <w:tblStylePr w:type="firstCol">
      <w:rPr>
        <w:b/>
        <w:color w:val="FFFFFF"/>
        <w:sz w:val="22"/>
      </w:rPr>
      <w:tblPr/>
      <w:tcPr>
        <w:shd w:val="clear" w:color="FFFFFF" w:fill="auto"/>
      </w:tcPr>
    </w:tblStylePr>
    <w:tblStylePr w:type="lastCol">
      <w:rPr>
        <w:b/>
        <w:color w:val="FFFFFF"/>
        <w:sz w:val="22"/>
      </w:rPr>
      <w:tblPr/>
      <w:tcPr>
        <w:shd w:val="clear" w:color="FFFFFF" w:fill="auto"/>
      </w:tcPr>
    </w:tblStylePr>
    <w:tblStylePr w:type="band1Vert">
      <w:tblPr/>
      <w:tcPr>
        <w:shd w:val="clear" w:color="FFFFFF" w:fill="auto"/>
      </w:tcPr>
    </w:tblStylePr>
    <w:tblStylePr w:type="band1Horz">
      <w:tblPr/>
      <w:tcPr>
        <w:shd w:val="clear" w:color="FFFFFF" w:fill="auto"/>
      </w:tcPr>
    </w:tblStylePr>
  </w:style>
  <w:style w:type="table" w:customStyle="1" w:styleId="GridTable6Colorful">
    <w:name w:val="Grid Table 6 Colorful"/>
    <w:uiPriority w:val="99"/>
    <w:rsid w:val="00425621"/>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auto"/>
      </w:tcPr>
    </w:tblStylePr>
    <w:tblStylePr w:type="band1Horz">
      <w:rPr>
        <w:color w:val="7F7F7F" w:themeColor="text1" w:themeTint="80" w:themeShade="95"/>
        <w:sz w:val="22"/>
      </w:rPr>
      <w:tblPr/>
      <w:tcPr>
        <w:shd w:val="clear" w:color="FFFFFF" w:fill="auto"/>
      </w:tcPr>
    </w:tblStylePr>
    <w:tblStylePr w:type="band2Horz">
      <w:rPr>
        <w:color w:val="7F7F7F" w:themeColor="text1" w:themeTint="80" w:themeShade="95"/>
        <w:sz w:val="22"/>
      </w:rPr>
    </w:tblStylePr>
  </w:style>
  <w:style w:type="table" w:customStyle="1" w:styleId="GridTable6Colorful-Accent1">
    <w:name w:val="Grid Table 6 Colorful - Accent 1"/>
    <w:uiPriority w:val="99"/>
    <w:rsid w:val="00425621"/>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4F81BD" w:themeColor="accent1"/>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auto"/>
      </w:tcPr>
    </w:tblStylePr>
    <w:tblStylePr w:type="band1Horz">
      <w:rPr>
        <w:color w:val="A6BFDD" w:themeColor="accent1" w:themeTint="80" w:themeShade="95"/>
        <w:sz w:val="22"/>
      </w:rPr>
      <w:tblPr/>
      <w:tcPr>
        <w:shd w:val="clear" w:color="FFFFFF" w:fill="auto"/>
      </w:tcPr>
    </w:tblStylePr>
    <w:tblStylePr w:type="band2Horz">
      <w:rPr>
        <w:color w:val="A6BFDD" w:themeColor="accent1" w:themeTint="80" w:themeShade="95"/>
        <w:sz w:val="22"/>
      </w:rPr>
    </w:tblStylePr>
  </w:style>
  <w:style w:type="table" w:customStyle="1" w:styleId="GridTable6Colorful-Accent2">
    <w:name w:val="Grid Table 6 Colorful - Accent 2"/>
    <w:uiPriority w:val="99"/>
    <w:rsid w:val="00425621"/>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C0504D" w:themeColor="accent2"/>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auto"/>
      </w:tcPr>
    </w:tblStylePr>
    <w:tblStylePr w:type="band1Horz">
      <w:rPr>
        <w:color w:val="D99695" w:themeColor="accent2" w:themeTint="97" w:themeShade="95"/>
        <w:sz w:val="22"/>
      </w:rPr>
      <w:tblPr/>
      <w:tcPr>
        <w:shd w:val="clear" w:color="FFFFFF" w:fill="auto"/>
      </w:tcPr>
    </w:tblStylePr>
    <w:tblStylePr w:type="band2Horz">
      <w:rPr>
        <w:color w:val="D99695" w:themeColor="accent2" w:themeTint="97" w:themeShade="95"/>
        <w:sz w:val="22"/>
      </w:rPr>
    </w:tblStylePr>
  </w:style>
  <w:style w:type="table" w:customStyle="1" w:styleId="GridTable6Colorful-Accent3">
    <w:name w:val="Grid Table 6 Colorful - Accent 3"/>
    <w:uiPriority w:val="99"/>
    <w:rsid w:val="00425621"/>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BBB59" w:themeColor="accent3"/>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auto"/>
      </w:tcPr>
    </w:tblStylePr>
    <w:tblStylePr w:type="band1Horz">
      <w:rPr>
        <w:color w:val="9ABB59" w:themeColor="accent3" w:themeTint="FE" w:themeShade="95"/>
        <w:sz w:val="22"/>
      </w:rPr>
      <w:tblPr/>
      <w:tcPr>
        <w:shd w:val="clear" w:color="FFFFFF" w:fill="auto"/>
      </w:tcPr>
    </w:tblStylePr>
    <w:tblStylePr w:type="band2Horz">
      <w:rPr>
        <w:color w:val="9ABB59" w:themeColor="accent3" w:themeTint="FE" w:themeShade="95"/>
        <w:sz w:val="22"/>
      </w:rPr>
    </w:tblStylePr>
  </w:style>
  <w:style w:type="table" w:customStyle="1" w:styleId="GridTable6Colorful-Accent4">
    <w:name w:val="Grid Table 6 Colorful - Accent 4"/>
    <w:uiPriority w:val="99"/>
    <w:rsid w:val="00425621"/>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8064A2" w:themeColor="accent4"/>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auto"/>
      </w:tcPr>
    </w:tblStylePr>
    <w:tblStylePr w:type="band1Horz">
      <w:rPr>
        <w:color w:val="B2A1C6" w:themeColor="accent4" w:themeTint="9A" w:themeShade="95"/>
        <w:sz w:val="22"/>
      </w:rPr>
      <w:tblPr/>
      <w:tcPr>
        <w:shd w:val="clear" w:color="FFFFFF" w:fill="auto"/>
      </w:tcPr>
    </w:tblStylePr>
    <w:tblStylePr w:type="band2Horz">
      <w:rPr>
        <w:color w:val="B2A1C6" w:themeColor="accent4" w:themeTint="9A" w:themeShade="95"/>
        <w:sz w:val="22"/>
      </w:rPr>
    </w:tblStylePr>
  </w:style>
  <w:style w:type="table" w:customStyle="1" w:styleId="GridTable6Colorful-Accent5">
    <w:name w:val="Grid Table 6 Colorful - Accent 5"/>
    <w:uiPriority w:val="99"/>
    <w:rsid w:val="0042562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auto"/>
      </w:tcPr>
    </w:tblStylePr>
    <w:tblStylePr w:type="band1Horz">
      <w:rPr>
        <w:color w:val="266779" w:themeColor="accent5" w:themeShade="95"/>
        <w:sz w:val="22"/>
      </w:rPr>
      <w:tblPr/>
      <w:tcPr>
        <w:shd w:val="clear" w:color="FFFFFF" w:fill="auto"/>
      </w:tcPr>
    </w:tblStylePr>
    <w:tblStylePr w:type="band2Horz">
      <w:rPr>
        <w:color w:val="266779" w:themeColor="accent5" w:themeShade="95"/>
        <w:sz w:val="22"/>
      </w:rPr>
    </w:tblStylePr>
  </w:style>
  <w:style w:type="table" w:customStyle="1" w:styleId="GridTable6Colorful-Accent6">
    <w:name w:val="Grid Table 6 Colorful - Accent 6"/>
    <w:uiPriority w:val="99"/>
    <w:rsid w:val="0042562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auto"/>
      </w:tcPr>
    </w:tblStylePr>
    <w:tblStylePr w:type="band1Horz">
      <w:rPr>
        <w:color w:val="266779" w:themeColor="accent5" w:themeShade="95"/>
        <w:sz w:val="22"/>
      </w:rPr>
      <w:tblPr/>
      <w:tcPr>
        <w:shd w:val="clear" w:color="FFFFFF" w:fill="auto"/>
      </w:tcPr>
    </w:tblStylePr>
    <w:tblStylePr w:type="band2Horz">
      <w:rPr>
        <w:color w:val="266779" w:themeColor="accent5" w:themeShade="95"/>
        <w:sz w:val="22"/>
      </w:rPr>
    </w:tblStylePr>
  </w:style>
  <w:style w:type="table" w:customStyle="1" w:styleId="GridTable7Colorful">
    <w:name w:val="Grid Table 7 Colorful"/>
    <w:uiPriority w:val="99"/>
    <w:rsid w:val="00425621"/>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auto"/>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FFFFFF" w:fill="auto"/>
      </w:tcPr>
    </w:tblStylePr>
    <w:tblStylePr w:type="band1Horz">
      <w:rPr>
        <w:color w:val="7F7F7F" w:themeColor="text1" w:themeTint="80" w:themeShade="95"/>
        <w:sz w:val="22"/>
      </w:rPr>
      <w:tblPr/>
      <w:tcPr>
        <w:shd w:val="clear" w:color="FFFFFF" w:fill="auto"/>
      </w:tcPr>
    </w:tblStylePr>
    <w:tblStylePr w:type="band2Horz">
      <w:rPr>
        <w:color w:val="7F7F7F" w:themeColor="text1" w:themeTint="80" w:themeShade="95"/>
        <w:sz w:val="22"/>
      </w:rPr>
    </w:tblStylePr>
  </w:style>
  <w:style w:type="table" w:customStyle="1" w:styleId="GridTable7Colorful-Accent1">
    <w:name w:val="Grid Table 7 Colorful - Accent 1"/>
    <w:uiPriority w:val="99"/>
    <w:rsid w:val="00425621"/>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auto"/>
      </w:tcPr>
    </w:tblStylePr>
    <w:tblStylePr w:type="lastRow">
      <w:rPr>
        <w:b/>
        <w:color w:val="A6BFDD" w:themeColor="accent1" w:themeTint="80"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auto"/>
      </w:tcPr>
    </w:tblStylePr>
    <w:tblStylePr w:type="firstCol">
      <w:pPr>
        <w:jc w:val="right"/>
      </w:pPr>
      <w:rPr>
        <w:i/>
        <w:color w:val="A6BFDD" w:themeColor="accent1" w:themeTint="80"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i/>
        <w:color w:val="A6BFDD" w:themeColor="accent1" w:themeTint="80"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FFFFFF" w:fill="auto"/>
      </w:tcPr>
    </w:tblStylePr>
    <w:tblStylePr w:type="band1Horz">
      <w:rPr>
        <w:color w:val="A6BFDD" w:themeColor="accent1" w:themeTint="80" w:themeShade="95"/>
        <w:sz w:val="22"/>
      </w:rPr>
      <w:tblPr/>
      <w:tcPr>
        <w:shd w:val="clear" w:color="FFFFFF" w:fill="auto"/>
      </w:tcPr>
    </w:tblStylePr>
    <w:tblStylePr w:type="band2Horz">
      <w:rPr>
        <w:color w:val="A6BFDD" w:themeColor="accent1" w:themeTint="80" w:themeShade="95"/>
        <w:sz w:val="22"/>
      </w:rPr>
    </w:tblStylePr>
  </w:style>
  <w:style w:type="table" w:customStyle="1" w:styleId="GridTable7Colorful-Accent2">
    <w:name w:val="Grid Table 7 Colorful - Accent 2"/>
    <w:uiPriority w:val="99"/>
    <w:rsid w:val="00425621"/>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sz w:val="22"/>
      </w:rPr>
      <w:tblPr/>
      <w:tcPr>
        <w:tcBorders>
          <w:top w:val="none" w:sz="4" w:space="0" w:color="000000"/>
          <w:left w:val="none" w:sz="4" w:space="0" w:color="000000"/>
          <w:bottom w:val="single" w:sz="4" w:space="0" w:color="C0504D" w:themeColor="accent2"/>
          <w:right w:val="none" w:sz="4" w:space="0" w:color="000000"/>
        </w:tcBorders>
        <w:shd w:val="clear" w:color="FFFFFF" w:fill="auto"/>
      </w:tcPr>
    </w:tblStylePr>
    <w:tblStylePr w:type="lastRow">
      <w:rPr>
        <w:b/>
        <w:color w:val="D99695" w:themeColor="accent2" w:themeTint="97" w:themeShade="95"/>
        <w:sz w:val="22"/>
      </w:rPr>
      <w:tblPr/>
      <w:tcPr>
        <w:tcBorders>
          <w:top w:val="single" w:sz="4" w:space="0" w:color="C0504D" w:themeColor="accent2"/>
          <w:left w:val="none" w:sz="4" w:space="0" w:color="000000"/>
          <w:bottom w:val="none" w:sz="4" w:space="0" w:color="000000"/>
          <w:right w:val="none" w:sz="4" w:space="0" w:color="000000"/>
        </w:tcBorders>
        <w:shd w:val="clear" w:color="FFFFFF" w:fill="auto"/>
      </w:tcPr>
    </w:tblStylePr>
    <w:tblStylePr w:type="firstCol">
      <w:pPr>
        <w:jc w:val="right"/>
      </w:pPr>
      <w:rPr>
        <w:i/>
        <w:color w:val="D99695" w:themeColor="accent2" w:themeTint="97" w:themeShade="95"/>
        <w:sz w:val="22"/>
      </w:rPr>
      <w:tblPr/>
      <w:tcPr>
        <w:tcBorders>
          <w:top w:val="none" w:sz="4" w:space="0" w:color="000000"/>
          <w:left w:val="none" w:sz="4" w:space="0" w:color="000000"/>
          <w:bottom w:val="none" w:sz="4" w:space="0" w:color="000000"/>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4" w:space="0" w:color="000000"/>
          <w:left w:val="single" w:sz="4" w:space="0" w:color="C0504D" w:themeColor="accent2"/>
          <w:bottom w:val="none" w:sz="4" w:space="0" w:color="000000"/>
          <w:right w:val="none" w:sz="4" w:space="0" w:color="000000"/>
        </w:tcBorders>
        <w:shd w:val="clear" w:color="FFFFFF" w:fill="auto"/>
      </w:tcPr>
    </w:tblStylePr>
    <w:tblStylePr w:type="band1Vert">
      <w:tblPr/>
      <w:tcPr>
        <w:shd w:val="clear" w:color="FFFFFF" w:fill="auto"/>
      </w:tcPr>
    </w:tblStylePr>
    <w:tblStylePr w:type="band1Horz">
      <w:rPr>
        <w:color w:val="D99695" w:themeColor="accent2" w:themeTint="97" w:themeShade="95"/>
        <w:sz w:val="22"/>
      </w:rPr>
      <w:tblPr/>
      <w:tcPr>
        <w:shd w:val="clear" w:color="FFFFFF" w:fill="auto"/>
      </w:tcPr>
    </w:tblStylePr>
    <w:tblStylePr w:type="band2Horz">
      <w:rPr>
        <w:color w:val="D99695" w:themeColor="accent2" w:themeTint="97" w:themeShade="95"/>
        <w:sz w:val="22"/>
      </w:rPr>
    </w:tblStylePr>
  </w:style>
  <w:style w:type="table" w:customStyle="1" w:styleId="GridTable7Colorful-Accent3">
    <w:name w:val="Grid Table 7 Colorful - Accent 3"/>
    <w:uiPriority w:val="99"/>
    <w:rsid w:val="00425621"/>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sz w:val="22"/>
      </w:rPr>
      <w:tblPr/>
      <w:tcPr>
        <w:tcBorders>
          <w:top w:val="none" w:sz="4" w:space="0" w:color="000000"/>
          <w:left w:val="none" w:sz="4" w:space="0" w:color="000000"/>
          <w:bottom w:val="single" w:sz="4" w:space="0" w:color="9BBB59" w:themeColor="accent3"/>
          <w:right w:val="none" w:sz="4" w:space="0" w:color="000000"/>
        </w:tcBorders>
        <w:shd w:val="clear" w:color="FFFFFF" w:fill="auto"/>
      </w:tcPr>
    </w:tblStylePr>
    <w:tblStylePr w:type="lastRow">
      <w:rPr>
        <w:b/>
        <w:color w:val="9ABB59" w:themeColor="accent3" w:themeTint="FE" w:themeShade="95"/>
        <w:sz w:val="22"/>
      </w:rPr>
      <w:tblPr/>
      <w:tcPr>
        <w:tcBorders>
          <w:top w:val="single" w:sz="4" w:space="0" w:color="9BBB59" w:themeColor="accent3"/>
          <w:left w:val="none" w:sz="4" w:space="0" w:color="000000"/>
          <w:bottom w:val="none" w:sz="4" w:space="0" w:color="000000"/>
          <w:right w:val="none" w:sz="4" w:space="0" w:color="000000"/>
        </w:tcBorders>
        <w:shd w:val="clear" w:color="FFFFFF" w:fill="auto"/>
      </w:tcPr>
    </w:tblStylePr>
    <w:tblStylePr w:type="firstCol">
      <w:pPr>
        <w:jc w:val="right"/>
      </w:pPr>
      <w:rPr>
        <w:i/>
        <w:color w:val="9ABB59" w:themeColor="accent3" w:themeTint="FE" w:themeShade="95"/>
        <w:sz w:val="22"/>
      </w:rPr>
      <w:tblPr/>
      <w:tcPr>
        <w:tcBorders>
          <w:top w:val="none" w:sz="4" w:space="0" w:color="000000"/>
          <w:left w:val="none" w:sz="4" w:space="0" w:color="000000"/>
          <w:bottom w:val="none" w:sz="4" w:space="0" w:color="000000"/>
          <w:right w:val="single" w:sz="4" w:space="0" w:color="9BBB59" w:themeColor="accent3"/>
        </w:tcBorders>
        <w:shd w:val="clear" w:color="FFFFFF" w:fill="auto"/>
      </w:tcPr>
    </w:tblStylePr>
    <w:tblStylePr w:type="lastCol">
      <w:rPr>
        <w:i/>
        <w:color w:val="9ABB59" w:themeColor="accent3" w:themeTint="FE" w:themeShade="95"/>
        <w:sz w:val="22"/>
      </w:rPr>
      <w:tblPr/>
      <w:tcPr>
        <w:tcBorders>
          <w:top w:val="none" w:sz="4" w:space="0" w:color="000000"/>
          <w:left w:val="single" w:sz="4" w:space="0" w:color="9BBB59" w:themeColor="accent3"/>
          <w:bottom w:val="none" w:sz="4" w:space="0" w:color="000000"/>
          <w:right w:val="none" w:sz="4" w:space="0" w:color="000000"/>
        </w:tcBorders>
        <w:shd w:val="clear" w:color="FFFFFF" w:fill="auto"/>
      </w:tcPr>
    </w:tblStylePr>
    <w:tblStylePr w:type="band1Vert">
      <w:tblPr/>
      <w:tcPr>
        <w:shd w:val="clear" w:color="FFFFFF" w:fill="auto"/>
      </w:tcPr>
    </w:tblStylePr>
    <w:tblStylePr w:type="band1Horz">
      <w:rPr>
        <w:color w:val="9ABB59" w:themeColor="accent3" w:themeTint="FE" w:themeShade="95"/>
        <w:sz w:val="22"/>
      </w:rPr>
      <w:tblPr/>
      <w:tcPr>
        <w:shd w:val="clear" w:color="FFFFFF" w:fill="auto"/>
      </w:tcPr>
    </w:tblStylePr>
    <w:tblStylePr w:type="band2Horz">
      <w:rPr>
        <w:color w:val="9ABB59" w:themeColor="accent3" w:themeTint="FE" w:themeShade="95"/>
        <w:sz w:val="22"/>
      </w:rPr>
    </w:tblStylePr>
  </w:style>
  <w:style w:type="table" w:customStyle="1" w:styleId="GridTable7Colorful-Accent4">
    <w:name w:val="Grid Table 7 Colorful - Accent 4"/>
    <w:uiPriority w:val="99"/>
    <w:rsid w:val="00425621"/>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sz w:val="22"/>
      </w:rPr>
      <w:tblPr/>
      <w:tcPr>
        <w:tcBorders>
          <w:top w:val="none" w:sz="4" w:space="0" w:color="000000"/>
          <w:left w:val="none" w:sz="4" w:space="0" w:color="000000"/>
          <w:bottom w:val="single" w:sz="4" w:space="0" w:color="8064A2" w:themeColor="accent4"/>
          <w:right w:val="none" w:sz="4" w:space="0" w:color="000000"/>
        </w:tcBorders>
        <w:shd w:val="clear" w:color="FFFFFF" w:fill="auto"/>
      </w:tcPr>
    </w:tblStylePr>
    <w:tblStylePr w:type="lastRow">
      <w:rPr>
        <w:b/>
        <w:color w:val="B2A1C6" w:themeColor="accent4" w:themeTint="9A" w:themeShade="95"/>
        <w:sz w:val="22"/>
      </w:rPr>
      <w:tblPr/>
      <w:tcPr>
        <w:tcBorders>
          <w:top w:val="single" w:sz="4" w:space="0" w:color="8064A2" w:themeColor="accent4"/>
          <w:left w:val="none" w:sz="4" w:space="0" w:color="000000"/>
          <w:bottom w:val="none" w:sz="4" w:space="0" w:color="000000"/>
          <w:right w:val="none" w:sz="4" w:space="0" w:color="000000"/>
        </w:tcBorders>
        <w:shd w:val="clear" w:color="FFFFFF" w:fill="auto"/>
      </w:tcPr>
    </w:tblStylePr>
    <w:tblStylePr w:type="firstCol">
      <w:pPr>
        <w:jc w:val="right"/>
      </w:pPr>
      <w:rPr>
        <w:i/>
        <w:color w:val="B2A1C6" w:themeColor="accent4" w:themeTint="9A" w:themeShade="95"/>
        <w:sz w:val="22"/>
      </w:rPr>
      <w:tblPr/>
      <w:tcPr>
        <w:tcBorders>
          <w:top w:val="none" w:sz="4" w:space="0" w:color="000000"/>
          <w:left w:val="none" w:sz="4" w:space="0" w:color="000000"/>
          <w:bottom w:val="none" w:sz="4" w:space="0" w:color="000000"/>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4" w:space="0" w:color="000000"/>
          <w:left w:val="single" w:sz="4" w:space="0" w:color="8064A2" w:themeColor="accent4"/>
          <w:bottom w:val="none" w:sz="4" w:space="0" w:color="000000"/>
          <w:right w:val="none" w:sz="4" w:space="0" w:color="000000"/>
        </w:tcBorders>
        <w:shd w:val="clear" w:color="FFFFFF" w:fill="auto"/>
      </w:tcPr>
    </w:tblStylePr>
    <w:tblStylePr w:type="band1Vert">
      <w:tblPr/>
      <w:tcPr>
        <w:shd w:val="clear" w:color="FFFFFF" w:fill="auto"/>
      </w:tcPr>
    </w:tblStylePr>
    <w:tblStylePr w:type="band1Horz">
      <w:rPr>
        <w:color w:val="B2A1C6" w:themeColor="accent4" w:themeTint="9A" w:themeShade="95"/>
        <w:sz w:val="22"/>
      </w:rPr>
      <w:tblPr/>
      <w:tcPr>
        <w:shd w:val="clear" w:color="FFFFFF" w:fill="auto"/>
      </w:tcPr>
    </w:tblStylePr>
    <w:tblStylePr w:type="band2Horz">
      <w:rPr>
        <w:color w:val="B2A1C6" w:themeColor="accent4" w:themeTint="9A" w:themeShade="95"/>
        <w:sz w:val="22"/>
      </w:rPr>
    </w:tblStylePr>
  </w:style>
  <w:style w:type="table" w:customStyle="1" w:styleId="GridTable7Colorful-Accent5">
    <w:name w:val="Grid Table 7 Colorful - Accent 5"/>
    <w:uiPriority w:val="99"/>
    <w:rsid w:val="00425621"/>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b/>
        <w:color w:val="266779" w:themeColor="accent5" w:themeShade="95"/>
        <w:sz w:val="22"/>
      </w:rPr>
      <w:tblPr/>
      <w:tcPr>
        <w:tcBorders>
          <w:top w:val="none" w:sz="4" w:space="0" w:color="000000"/>
          <w:left w:val="none" w:sz="4" w:space="0" w:color="000000"/>
          <w:bottom w:val="single" w:sz="4" w:space="0" w:color="4BACC6" w:themeColor="accent5"/>
          <w:right w:val="none" w:sz="4" w:space="0" w:color="000000"/>
        </w:tcBorders>
        <w:shd w:val="clear" w:color="FFFFFF" w:fill="auto"/>
      </w:tcPr>
    </w:tblStylePr>
    <w:tblStylePr w:type="lastRow">
      <w:rPr>
        <w:b/>
        <w:color w:val="266779" w:themeColor="accent5" w:themeShade="95"/>
        <w:sz w:val="22"/>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pPr>
        <w:jc w:val="right"/>
      </w:pPr>
      <w:rPr>
        <w:i/>
        <w:color w:val="266779" w:themeColor="accent5" w:themeShade="95"/>
        <w:sz w:val="22"/>
      </w:rPr>
      <w:tblPr/>
      <w:tcPr>
        <w:tcBorders>
          <w:top w:val="none" w:sz="4" w:space="0" w:color="000000"/>
          <w:left w:val="none" w:sz="4" w:space="0" w:color="000000"/>
          <w:bottom w:val="none" w:sz="4" w:space="0" w:color="000000"/>
          <w:right w:val="single" w:sz="4" w:space="0" w:color="4BACC6" w:themeColor="accent5"/>
        </w:tcBorders>
        <w:shd w:val="clear" w:color="FFFFFF" w:fill="auto"/>
      </w:tcPr>
    </w:tblStylePr>
    <w:tblStylePr w:type="lastCol">
      <w:rPr>
        <w:i/>
        <w:color w:val="266779" w:themeColor="accent5" w:themeShade="95"/>
        <w:sz w:val="22"/>
      </w:rPr>
      <w:tblPr/>
      <w:tcPr>
        <w:tcBorders>
          <w:top w:val="none" w:sz="4" w:space="0" w:color="000000"/>
          <w:left w:val="single" w:sz="4" w:space="0" w:color="4BACC6" w:themeColor="accent5"/>
          <w:bottom w:val="none" w:sz="4" w:space="0" w:color="000000"/>
          <w:right w:val="none" w:sz="4" w:space="0" w:color="000000"/>
        </w:tcBorders>
        <w:shd w:val="clear" w:color="FFFFFF" w:fill="auto"/>
      </w:tcPr>
    </w:tblStylePr>
    <w:tblStylePr w:type="band1Vert">
      <w:tblPr/>
      <w:tcPr>
        <w:shd w:val="clear" w:color="FFFFFF" w:fill="auto"/>
      </w:tcPr>
    </w:tblStylePr>
    <w:tblStylePr w:type="band1Horz">
      <w:rPr>
        <w:color w:val="266779" w:themeColor="accent5" w:themeShade="95"/>
        <w:sz w:val="22"/>
      </w:rPr>
      <w:tblPr/>
      <w:tcPr>
        <w:shd w:val="clear" w:color="FFFFFF" w:fill="auto"/>
      </w:tcPr>
    </w:tblStylePr>
    <w:tblStylePr w:type="band2Horz">
      <w:rPr>
        <w:color w:val="266779" w:themeColor="accent5" w:themeShade="95"/>
        <w:sz w:val="22"/>
      </w:rPr>
    </w:tblStylePr>
  </w:style>
  <w:style w:type="table" w:customStyle="1" w:styleId="GridTable7Colorful-Accent6">
    <w:name w:val="Grid Table 7 Colorful - Accent 6"/>
    <w:uiPriority w:val="99"/>
    <w:rsid w:val="00425621"/>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b/>
        <w:color w:val="B15407" w:themeColor="accent6" w:themeShade="95"/>
        <w:sz w:val="22"/>
      </w:rPr>
      <w:tblPr/>
      <w:tcPr>
        <w:tcBorders>
          <w:top w:val="none" w:sz="4" w:space="0" w:color="000000"/>
          <w:left w:val="none" w:sz="4" w:space="0" w:color="000000"/>
          <w:bottom w:val="single" w:sz="4" w:space="0" w:color="F79646" w:themeColor="accent6"/>
          <w:right w:val="none" w:sz="4" w:space="0" w:color="000000"/>
        </w:tcBorders>
        <w:shd w:val="clear" w:color="FFFFFF" w:fill="auto"/>
      </w:tcPr>
    </w:tblStylePr>
    <w:tblStylePr w:type="lastRow">
      <w:rPr>
        <w:b/>
        <w:color w:val="B15407" w:themeColor="accent6" w:themeShade="95"/>
        <w:sz w:val="22"/>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pPr>
        <w:jc w:val="right"/>
      </w:pPr>
      <w:rPr>
        <w:i/>
        <w:color w:val="B15407" w:themeColor="accent6" w:themeShade="95"/>
        <w:sz w:val="22"/>
      </w:rPr>
      <w:tblPr/>
      <w:tcPr>
        <w:tcBorders>
          <w:top w:val="none" w:sz="4" w:space="0" w:color="000000"/>
          <w:left w:val="none" w:sz="4" w:space="0" w:color="000000"/>
          <w:bottom w:val="none" w:sz="4" w:space="0" w:color="000000"/>
          <w:right w:val="single" w:sz="4" w:space="0" w:color="F79646" w:themeColor="accent6"/>
        </w:tcBorders>
        <w:shd w:val="clear" w:color="FFFFFF" w:fill="auto"/>
      </w:tcPr>
    </w:tblStylePr>
    <w:tblStylePr w:type="lastCol">
      <w:rPr>
        <w:i/>
        <w:color w:val="B15407" w:themeColor="accent6" w:themeShade="95"/>
        <w:sz w:val="22"/>
      </w:rPr>
      <w:tblPr/>
      <w:tcPr>
        <w:tcBorders>
          <w:top w:val="none" w:sz="4" w:space="0" w:color="000000"/>
          <w:left w:val="single" w:sz="4" w:space="0" w:color="F79646" w:themeColor="accent6"/>
          <w:bottom w:val="none" w:sz="4" w:space="0" w:color="000000"/>
          <w:right w:val="none" w:sz="4" w:space="0" w:color="000000"/>
        </w:tcBorders>
        <w:shd w:val="clear" w:color="FFFFFF" w:fill="auto"/>
      </w:tcPr>
    </w:tblStylePr>
    <w:tblStylePr w:type="band1Vert">
      <w:tblPr/>
      <w:tcPr>
        <w:shd w:val="clear" w:color="FFFFFF" w:fill="auto"/>
      </w:tcPr>
    </w:tblStylePr>
    <w:tblStylePr w:type="band1Horz">
      <w:rPr>
        <w:color w:val="B15407" w:themeColor="accent6" w:themeShade="95"/>
        <w:sz w:val="22"/>
      </w:rPr>
      <w:tblPr/>
      <w:tcPr>
        <w:shd w:val="clear" w:color="FFFFFF" w:fill="auto"/>
      </w:tcPr>
    </w:tblStylePr>
    <w:tblStylePr w:type="band2Horz">
      <w:rPr>
        <w:color w:val="B15407" w:themeColor="accent6" w:themeShade="95"/>
        <w:sz w:val="22"/>
      </w:rPr>
    </w:tblStylePr>
  </w:style>
  <w:style w:type="table" w:customStyle="1" w:styleId="ListTable1Light">
    <w:name w:val="List Table 1 Light"/>
    <w:uiPriority w:val="99"/>
    <w:rsid w:val="00425621"/>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auto"/>
      </w:tcPr>
    </w:tblStylePr>
    <w:tblStylePr w:type="band1Horz">
      <w:tblPr/>
      <w:tcPr>
        <w:shd w:val="clear" w:color="FFFFFF" w:fill="auto"/>
      </w:tcPr>
    </w:tblStylePr>
  </w:style>
  <w:style w:type="table" w:customStyle="1" w:styleId="ListTable1Light-Accent1">
    <w:name w:val="List Table 1 Light - Accent 1"/>
    <w:uiPriority w:val="99"/>
    <w:rsid w:val="00425621"/>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auto"/>
      </w:tcPr>
    </w:tblStylePr>
    <w:tblStylePr w:type="band1Horz">
      <w:tblPr/>
      <w:tcPr>
        <w:shd w:val="clear" w:color="FFFFFF" w:fill="auto"/>
      </w:tcPr>
    </w:tblStylePr>
  </w:style>
  <w:style w:type="table" w:customStyle="1" w:styleId="ListTable1Light-Accent2">
    <w:name w:val="List Table 1 Light - Accent 2"/>
    <w:uiPriority w:val="99"/>
    <w:rsid w:val="00425621"/>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auto"/>
      </w:tcPr>
    </w:tblStylePr>
    <w:tblStylePr w:type="band1Horz">
      <w:tblPr/>
      <w:tcPr>
        <w:shd w:val="clear" w:color="FFFFFF" w:fill="auto"/>
      </w:tcPr>
    </w:tblStylePr>
  </w:style>
  <w:style w:type="table" w:customStyle="1" w:styleId="ListTable1Light-Accent3">
    <w:name w:val="List Table 1 Light - Accent 3"/>
    <w:uiPriority w:val="99"/>
    <w:rsid w:val="00425621"/>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auto"/>
      </w:tcPr>
    </w:tblStylePr>
    <w:tblStylePr w:type="band1Horz">
      <w:tblPr/>
      <w:tcPr>
        <w:shd w:val="clear" w:color="FFFFFF" w:fill="auto"/>
      </w:tcPr>
    </w:tblStylePr>
  </w:style>
  <w:style w:type="table" w:customStyle="1" w:styleId="ListTable1Light-Accent4">
    <w:name w:val="List Table 1 Light - Accent 4"/>
    <w:uiPriority w:val="99"/>
    <w:rsid w:val="00425621"/>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auto"/>
      </w:tcPr>
    </w:tblStylePr>
    <w:tblStylePr w:type="band1Horz">
      <w:tblPr/>
      <w:tcPr>
        <w:shd w:val="clear" w:color="FFFFFF" w:fill="auto"/>
      </w:tcPr>
    </w:tblStylePr>
  </w:style>
  <w:style w:type="table" w:customStyle="1" w:styleId="ListTable1Light-Accent5">
    <w:name w:val="List Table 1 Light - Accent 5"/>
    <w:uiPriority w:val="99"/>
    <w:rsid w:val="00425621"/>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auto"/>
      </w:tcPr>
    </w:tblStylePr>
    <w:tblStylePr w:type="band1Horz">
      <w:tblPr/>
      <w:tcPr>
        <w:shd w:val="clear" w:color="FFFFFF" w:fill="auto"/>
      </w:tcPr>
    </w:tblStylePr>
  </w:style>
  <w:style w:type="table" w:customStyle="1" w:styleId="ListTable1Light-Accent6">
    <w:name w:val="List Table 1 Light - Accent 6"/>
    <w:uiPriority w:val="99"/>
    <w:rsid w:val="00425621"/>
    <w:tblPr>
      <w:tblStyleRowBandSize w:val="1"/>
      <w:tblStyleColBandSize w:val="1"/>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auto"/>
      </w:tcPr>
    </w:tblStylePr>
    <w:tblStylePr w:type="band1Horz">
      <w:tblPr/>
      <w:tcPr>
        <w:shd w:val="clear" w:color="FFFFFF" w:fill="auto"/>
      </w:tcPr>
    </w:tblStylePr>
  </w:style>
  <w:style w:type="table" w:customStyle="1" w:styleId="ListTable2">
    <w:name w:val="List Table 2"/>
    <w:uiPriority w:val="99"/>
    <w:rsid w:val="00425621"/>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auto"/>
      </w:tcPr>
    </w:tblStylePr>
    <w:tblStylePr w:type="band1Horz">
      <w:rPr>
        <w:color w:val="404040"/>
        <w:sz w:val="22"/>
      </w:rPr>
      <w:tblPr/>
      <w:tcPr>
        <w:shd w:val="clear" w:color="FFFFFF" w:fill="auto"/>
      </w:tcPr>
    </w:tblStylePr>
  </w:style>
  <w:style w:type="table" w:customStyle="1" w:styleId="ListTable2-Accent1">
    <w:name w:val="List Table 2 - Accent 1"/>
    <w:uiPriority w:val="99"/>
    <w:rsid w:val="00425621"/>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la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auto"/>
      </w:tcPr>
    </w:tblStylePr>
    <w:tblStylePr w:type="band1Horz">
      <w:rPr>
        <w:color w:val="404040"/>
        <w:sz w:val="22"/>
      </w:rPr>
      <w:tblPr/>
      <w:tcPr>
        <w:shd w:val="clear" w:color="FFFFFF" w:fill="auto"/>
      </w:tcPr>
    </w:tblStylePr>
  </w:style>
  <w:style w:type="table" w:customStyle="1" w:styleId="ListTable2-Accent2">
    <w:name w:val="List Table 2 - Accent 2"/>
    <w:uiPriority w:val="99"/>
    <w:rsid w:val="00425621"/>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la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auto"/>
      </w:tcPr>
    </w:tblStylePr>
    <w:tblStylePr w:type="band1Horz">
      <w:rPr>
        <w:color w:val="404040"/>
        <w:sz w:val="22"/>
      </w:rPr>
      <w:tblPr/>
      <w:tcPr>
        <w:shd w:val="clear" w:color="FFFFFF" w:fill="auto"/>
      </w:tcPr>
    </w:tblStylePr>
  </w:style>
  <w:style w:type="table" w:customStyle="1" w:styleId="ListTable2-Accent3">
    <w:name w:val="List Table 2 - Accent 3"/>
    <w:uiPriority w:val="99"/>
    <w:rsid w:val="00425621"/>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la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auto"/>
      </w:tcPr>
    </w:tblStylePr>
    <w:tblStylePr w:type="band1Horz">
      <w:rPr>
        <w:color w:val="404040"/>
        <w:sz w:val="22"/>
      </w:rPr>
      <w:tblPr/>
      <w:tcPr>
        <w:shd w:val="clear" w:color="FFFFFF" w:fill="auto"/>
      </w:tcPr>
    </w:tblStylePr>
  </w:style>
  <w:style w:type="table" w:customStyle="1" w:styleId="ListTable2-Accent4">
    <w:name w:val="List Table 2 - Accent 4"/>
    <w:uiPriority w:val="99"/>
    <w:rsid w:val="00425621"/>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la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auto"/>
      </w:tcPr>
    </w:tblStylePr>
    <w:tblStylePr w:type="band1Horz">
      <w:rPr>
        <w:color w:val="404040"/>
        <w:sz w:val="22"/>
      </w:rPr>
      <w:tblPr/>
      <w:tcPr>
        <w:shd w:val="clear" w:color="FFFFFF" w:fill="auto"/>
      </w:tcPr>
    </w:tblStylePr>
  </w:style>
  <w:style w:type="table" w:customStyle="1" w:styleId="ListTable2-Accent5">
    <w:name w:val="List Table 2 - Accent 5"/>
    <w:uiPriority w:val="99"/>
    <w:rsid w:val="00425621"/>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la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auto"/>
      </w:tcPr>
    </w:tblStylePr>
    <w:tblStylePr w:type="band1Horz">
      <w:rPr>
        <w:color w:val="404040"/>
        <w:sz w:val="22"/>
      </w:rPr>
      <w:tblPr/>
      <w:tcPr>
        <w:shd w:val="clear" w:color="FFFFFF" w:fill="auto"/>
      </w:tcPr>
    </w:tblStylePr>
  </w:style>
  <w:style w:type="table" w:customStyle="1" w:styleId="ListTable2-Accent6">
    <w:name w:val="List Table 2 - Accent 6"/>
    <w:uiPriority w:val="99"/>
    <w:rsid w:val="00425621"/>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la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auto"/>
      </w:tcPr>
    </w:tblStylePr>
    <w:tblStylePr w:type="band1Horz">
      <w:rPr>
        <w:color w:val="404040"/>
        <w:sz w:val="22"/>
      </w:rPr>
      <w:tblPr/>
      <w:tcPr>
        <w:shd w:val="clear" w:color="FFFFFF" w:fill="auto"/>
      </w:tcPr>
    </w:tblStylePr>
  </w:style>
  <w:style w:type="table" w:customStyle="1" w:styleId="ListTable3">
    <w:name w:val="List Table 3"/>
    <w:uiPriority w:val="99"/>
    <w:rsid w:val="0042562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b/>
        <w:color w:val="FFFFFF"/>
        <w:sz w:val="22"/>
      </w:rPr>
      <w:tblPr/>
      <w:tcPr>
        <w:shd w:val="clear"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42562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b/>
        <w:color w:val="FFFFFF"/>
        <w:sz w:val="22"/>
      </w:rPr>
      <w:tblPr/>
      <w:tcPr>
        <w:shd w:val="clear"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themeColor="accent1"/>
          <w:right w:val="single" w:sz="4" w:space="0" w:color="4F81BD" w:themeColor="accent1"/>
        </w:tcBorders>
      </w:tcPr>
    </w:tblStylePr>
    <w:tblStylePr w:type="band1Horz">
      <w:rPr>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425621"/>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b/>
        <w:color w:val="FFFFFF"/>
        <w:sz w:val="22"/>
      </w:rPr>
      <w:tblPr/>
      <w:tcPr>
        <w:shd w:val="clear"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0504D" w:themeColor="accent2"/>
          <w:right w:val="single" w:sz="4" w:space="0" w:color="C0504D" w:themeColor="accent2"/>
        </w:tcBorders>
      </w:tcPr>
    </w:tblStylePr>
    <w:tblStylePr w:type="band1Horz">
      <w:rPr>
        <w:color w:val="404040"/>
        <w:sz w:val="22"/>
      </w:rPr>
      <w:tblPr/>
      <w:tcPr>
        <w:tcBorders>
          <w:top w:val="single" w:sz="4" w:space="0" w:color="C0504D" w:themeColor="accent2"/>
          <w:bottom w:val="single" w:sz="4" w:space="0" w:color="C0504D" w:themeColor="accent2"/>
        </w:tcBorders>
      </w:tcPr>
    </w:tblStylePr>
  </w:style>
  <w:style w:type="table" w:customStyle="1" w:styleId="ListTable3-Accent3">
    <w:name w:val="List Table 3 - Accent 3"/>
    <w:uiPriority w:val="99"/>
    <w:rsid w:val="00425621"/>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b/>
        <w:color w:val="FFFFFF"/>
        <w:sz w:val="22"/>
      </w:rPr>
      <w:tblPr/>
      <w:tcPr>
        <w:shd w:val="clear"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BBB59" w:themeColor="accent3"/>
          <w:right w:val="single" w:sz="4" w:space="0" w:color="9BBB59" w:themeColor="accent3"/>
        </w:tcBorders>
      </w:tcPr>
    </w:tblStylePr>
    <w:tblStylePr w:type="band1Horz">
      <w:rPr>
        <w:color w:val="404040"/>
        <w:sz w:val="22"/>
      </w:rPr>
      <w:tblPr/>
      <w:tcPr>
        <w:tcBorders>
          <w:top w:val="single" w:sz="4" w:space="0" w:color="9BBB59" w:themeColor="accent3"/>
          <w:bottom w:val="single" w:sz="4" w:space="0" w:color="9BBB59" w:themeColor="accent3"/>
        </w:tcBorders>
      </w:tcPr>
    </w:tblStylePr>
  </w:style>
  <w:style w:type="table" w:customStyle="1" w:styleId="ListTable3-Accent4">
    <w:name w:val="List Table 3 - Accent 4"/>
    <w:uiPriority w:val="99"/>
    <w:rsid w:val="00425621"/>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b/>
        <w:color w:val="FFFFFF"/>
        <w:sz w:val="22"/>
      </w:rPr>
      <w:tblPr/>
      <w:tcPr>
        <w:shd w:val="clear"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8064A2" w:themeColor="accent4"/>
          <w:right w:val="single" w:sz="4" w:space="0" w:color="8064A2" w:themeColor="accent4"/>
        </w:tcBorders>
      </w:tcPr>
    </w:tblStylePr>
    <w:tblStylePr w:type="band1Horz">
      <w:rPr>
        <w:color w:val="404040"/>
        <w:sz w:val="22"/>
      </w:rPr>
      <w:tblPr/>
      <w:tcPr>
        <w:tcBorders>
          <w:top w:val="single" w:sz="4" w:space="0" w:color="8064A2" w:themeColor="accent4"/>
          <w:bottom w:val="single" w:sz="4" w:space="0" w:color="8064A2" w:themeColor="accent4"/>
        </w:tcBorders>
      </w:tcPr>
    </w:tblStylePr>
  </w:style>
  <w:style w:type="table" w:customStyle="1" w:styleId="ListTable3-Accent5">
    <w:name w:val="List Table 3 - Accent 5"/>
    <w:uiPriority w:val="99"/>
    <w:rsid w:val="00425621"/>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b/>
        <w:color w:val="FFFFFF"/>
        <w:sz w:val="22"/>
      </w:rPr>
      <w:tblPr/>
      <w:tcPr>
        <w:shd w:val="clear"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BACC6" w:themeColor="accent5"/>
          <w:right w:val="single" w:sz="4" w:space="0" w:color="4BACC6" w:themeColor="accent5"/>
        </w:tcBorders>
      </w:tcPr>
    </w:tblStylePr>
    <w:tblStylePr w:type="band1Horz">
      <w:rPr>
        <w:color w:val="404040"/>
        <w:sz w:val="22"/>
      </w:rPr>
      <w:tblPr/>
      <w:tcPr>
        <w:tcBorders>
          <w:top w:val="single" w:sz="4" w:space="0" w:color="4BACC6" w:themeColor="accent5"/>
          <w:bottom w:val="single" w:sz="4" w:space="0" w:color="4BACC6" w:themeColor="accent5"/>
        </w:tcBorders>
      </w:tcPr>
    </w:tblStylePr>
  </w:style>
  <w:style w:type="table" w:customStyle="1" w:styleId="ListTable3-Accent6">
    <w:name w:val="List Table 3 - Accent 6"/>
    <w:uiPriority w:val="99"/>
    <w:rsid w:val="00425621"/>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b/>
        <w:color w:val="FFFFFF"/>
        <w:sz w:val="22"/>
      </w:rPr>
      <w:tblPr/>
      <w:tcPr>
        <w:shd w:val="clear"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79646" w:themeColor="accent6"/>
          <w:right w:val="single" w:sz="4" w:space="0" w:color="F79646" w:themeColor="accent6"/>
        </w:tcBorders>
      </w:tcPr>
    </w:tblStylePr>
    <w:tblStylePr w:type="band1Horz">
      <w:rPr>
        <w:color w:val="404040"/>
        <w:sz w:val="22"/>
      </w:rPr>
      <w:tblPr/>
      <w:tcPr>
        <w:tcBorders>
          <w:top w:val="single" w:sz="4" w:space="0" w:color="F79646" w:themeColor="accent6"/>
          <w:bottom w:val="single" w:sz="4" w:space="0" w:color="F79646" w:themeColor="accent6"/>
        </w:tcBorders>
      </w:tcPr>
    </w:tblStylePr>
  </w:style>
  <w:style w:type="table" w:customStyle="1" w:styleId="ListTable4">
    <w:name w:val="List Table 4"/>
    <w:uiPriority w:val="99"/>
    <w:rsid w:val="0042562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b/>
        <w:color w:val="FFFFFF"/>
        <w:sz w:val="22"/>
      </w:rPr>
      <w:tblPr/>
      <w:tcPr>
        <w:shd w:val="clear"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auto"/>
      </w:tcPr>
    </w:tblStylePr>
    <w:tblStylePr w:type="band1Horz">
      <w:rPr>
        <w:color w:val="404040"/>
        <w:sz w:val="22"/>
      </w:rPr>
      <w:tblPr/>
      <w:tcPr>
        <w:shd w:val="clear" w:color="FFFFFF" w:fill="auto"/>
      </w:tcPr>
    </w:tblStylePr>
  </w:style>
  <w:style w:type="table" w:customStyle="1" w:styleId="ListTable4-Accent1">
    <w:name w:val="List Table 4 - Accent 1"/>
    <w:uiPriority w:val="99"/>
    <w:rsid w:val="00425621"/>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b/>
        <w:color w:val="FFFFFF"/>
        <w:sz w:val="22"/>
      </w:rPr>
      <w:tblPr/>
      <w:tcPr>
        <w:shd w:val="clear"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auto"/>
      </w:tcPr>
    </w:tblStylePr>
    <w:tblStylePr w:type="band1Horz">
      <w:rPr>
        <w:color w:val="404040"/>
        <w:sz w:val="22"/>
      </w:rPr>
      <w:tblPr/>
      <w:tcPr>
        <w:shd w:val="clear" w:color="FFFFFF" w:fill="auto"/>
      </w:tcPr>
    </w:tblStylePr>
  </w:style>
  <w:style w:type="table" w:customStyle="1" w:styleId="ListTable4-Accent2">
    <w:name w:val="List Table 4 - Accent 2"/>
    <w:uiPriority w:val="99"/>
    <w:rsid w:val="00425621"/>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b/>
        <w:color w:val="FFFFFF"/>
        <w:sz w:val="22"/>
      </w:rPr>
      <w:tblPr/>
      <w:tcPr>
        <w:shd w:val="clear"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auto"/>
      </w:tcPr>
    </w:tblStylePr>
    <w:tblStylePr w:type="band1Horz">
      <w:rPr>
        <w:color w:val="404040"/>
        <w:sz w:val="22"/>
      </w:rPr>
      <w:tblPr/>
      <w:tcPr>
        <w:shd w:val="clear" w:color="FFFFFF" w:fill="auto"/>
      </w:tcPr>
    </w:tblStylePr>
  </w:style>
  <w:style w:type="table" w:customStyle="1" w:styleId="ListTable4-Accent3">
    <w:name w:val="List Table 4 - Accent 3"/>
    <w:uiPriority w:val="99"/>
    <w:rsid w:val="00425621"/>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b/>
        <w:color w:val="FFFFFF"/>
        <w:sz w:val="22"/>
      </w:rPr>
      <w:tblPr/>
      <w:tcPr>
        <w:shd w:val="clear"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auto"/>
      </w:tcPr>
    </w:tblStylePr>
    <w:tblStylePr w:type="band1Horz">
      <w:rPr>
        <w:color w:val="404040"/>
        <w:sz w:val="22"/>
      </w:rPr>
      <w:tblPr/>
      <w:tcPr>
        <w:shd w:val="clear" w:color="FFFFFF" w:fill="auto"/>
      </w:tcPr>
    </w:tblStylePr>
  </w:style>
  <w:style w:type="table" w:customStyle="1" w:styleId="ListTable4-Accent4">
    <w:name w:val="List Table 4 - Accent 4"/>
    <w:uiPriority w:val="99"/>
    <w:rsid w:val="00425621"/>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b/>
        <w:color w:val="FFFFFF"/>
        <w:sz w:val="22"/>
      </w:rPr>
      <w:tblPr/>
      <w:tcPr>
        <w:shd w:val="clear"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auto"/>
      </w:tcPr>
    </w:tblStylePr>
    <w:tblStylePr w:type="band1Horz">
      <w:rPr>
        <w:color w:val="404040"/>
        <w:sz w:val="22"/>
      </w:rPr>
      <w:tblPr/>
      <w:tcPr>
        <w:shd w:val="clear" w:color="FFFFFF" w:fill="auto"/>
      </w:tcPr>
    </w:tblStylePr>
  </w:style>
  <w:style w:type="table" w:customStyle="1" w:styleId="ListTable4-Accent5">
    <w:name w:val="List Table 4 - Accent 5"/>
    <w:uiPriority w:val="99"/>
    <w:rsid w:val="00425621"/>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b/>
        <w:color w:val="FFFFFF"/>
        <w:sz w:val="22"/>
      </w:rPr>
      <w:tblPr/>
      <w:tcPr>
        <w:shd w:val="clear"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auto"/>
      </w:tcPr>
    </w:tblStylePr>
    <w:tblStylePr w:type="band1Horz">
      <w:rPr>
        <w:color w:val="404040"/>
        <w:sz w:val="22"/>
      </w:rPr>
      <w:tblPr/>
      <w:tcPr>
        <w:shd w:val="clear" w:color="FFFFFF" w:fill="auto"/>
      </w:tcPr>
    </w:tblStylePr>
  </w:style>
  <w:style w:type="table" w:customStyle="1" w:styleId="ListTable4-Accent6">
    <w:name w:val="List Table 4 - Accent 6"/>
    <w:uiPriority w:val="99"/>
    <w:rsid w:val="00425621"/>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b/>
        <w:color w:val="FFFFFF"/>
        <w:sz w:val="22"/>
      </w:rPr>
      <w:tblPr/>
      <w:tcPr>
        <w:shd w:val="clear" w:color="FFFFFF" w:fill="auto"/>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auto"/>
      </w:tcPr>
    </w:tblStylePr>
    <w:tblStylePr w:type="band1Horz">
      <w:rPr>
        <w:color w:val="404040"/>
        <w:sz w:val="22"/>
      </w:rPr>
      <w:tblPr/>
      <w:tcPr>
        <w:shd w:val="clear" w:color="FFFFFF" w:fill="auto"/>
      </w:tcPr>
    </w:tblStylePr>
  </w:style>
  <w:style w:type="table" w:customStyle="1" w:styleId="ListTable5Dark">
    <w:name w:val="List Table 5 Dark"/>
    <w:uiPriority w:val="99"/>
    <w:rsid w:val="00425621"/>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0" w:type="dxa"/>
        <w:bottom w:w="0" w:type="dxa"/>
        <w:right w:w="0" w:type="dxa"/>
      </w:tblCellMar>
    </w:tblPr>
    <w:tblStylePr w:type="firstRow">
      <w:rPr>
        <w:b/>
        <w:color w:val="FFFFFF" w:themeColor="light1"/>
        <w:sz w:val="22"/>
      </w:rPr>
      <w:tblPr/>
      <w:tcPr>
        <w:tcBorders>
          <w:top w:val="single" w:sz="32" w:space="0" w:color="000000" w:themeColor="text1"/>
          <w:bottom w:val="single" w:sz="12" w:space="0" w:color="FFFFFF" w:themeColor="light1"/>
        </w:tcBorders>
        <w:shd w:val="clear" w:color="FFFFFF" w:fill="auto"/>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FFFFFF"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uto"/>
      </w:tcPr>
    </w:tblStylePr>
    <w:tblStylePr w:type="band2Horz">
      <w:tblPr/>
      <w:tcPr>
        <w:tcBorders>
          <w:top w:val="single" w:sz="4" w:space="0" w:color="FFFFFF" w:themeColor="light1"/>
          <w:bottom w:val="single" w:sz="4" w:space="0" w:color="FFFFFF" w:themeColor="light1"/>
        </w:tcBorders>
        <w:shd w:val="clear" w:color="FFFFFF" w:fill="auto"/>
      </w:tcPr>
    </w:tblStylePr>
  </w:style>
  <w:style w:type="table" w:customStyle="1" w:styleId="ListTable5Dark-Accent1">
    <w:name w:val="List Table 5 Dark - Accent 1"/>
    <w:uiPriority w:val="99"/>
    <w:rsid w:val="00425621"/>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0" w:type="dxa"/>
        <w:bottom w:w="0" w:type="dxa"/>
        <w:right w:w="0" w:type="dxa"/>
      </w:tblCellMar>
    </w:tblPr>
    <w:tblStylePr w:type="firstRow">
      <w:rPr>
        <w:b/>
        <w:color w:val="FFFFFF" w:themeColor="light1"/>
        <w:sz w:val="22"/>
      </w:rPr>
      <w:tblPr/>
      <w:tcPr>
        <w:tcBorders>
          <w:top w:val="single" w:sz="32" w:space="0" w:color="4F81BD" w:themeColor="accent1"/>
          <w:bottom w:val="single" w:sz="12" w:space="0" w:color="FFFFFF" w:themeColor="light1"/>
        </w:tcBorders>
        <w:shd w:val="clear" w:color="FFFFFF" w:fill="auto"/>
      </w:tcPr>
    </w:tblStylePr>
    <w:tblStylePr w:type="lastRow">
      <w:rPr>
        <w:b/>
        <w:color w:val="FFFFFF" w:themeColor="light1"/>
        <w:sz w:val="22"/>
      </w:rPr>
    </w:tblStylePr>
    <w:tblStylePr w:type="firstCol">
      <w:rPr>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uto"/>
      </w:tcPr>
    </w:tblStylePr>
    <w:tblStylePr w:type="band2Horz">
      <w:tblPr/>
      <w:tcPr>
        <w:tcBorders>
          <w:top w:val="single" w:sz="4" w:space="0" w:color="FFFFFF" w:themeColor="light1"/>
          <w:bottom w:val="single" w:sz="4" w:space="0" w:color="FFFFFF" w:themeColor="light1"/>
        </w:tcBorders>
        <w:shd w:val="clear" w:color="FFFFFF" w:fill="auto"/>
      </w:tcPr>
    </w:tblStylePr>
  </w:style>
  <w:style w:type="table" w:customStyle="1" w:styleId="ListTable5Dark-Accent2">
    <w:name w:val="List Table 5 Dark - Accent 2"/>
    <w:uiPriority w:val="99"/>
    <w:rsid w:val="00425621"/>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0" w:type="dxa"/>
        <w:bottom w:w="0" w:type="dxa"/>
        <w:right w:w="0" w:type="dxa"/>
      </w:tblCellMar>
    </w:tblPr>
    <w:tblStylePr w:type="firstRow">
      <w:rPr>
        <w:b/>
        <w:color w:val="FFFFFF" w:themeColor="light1"/>
        <w:sz w:val="22"/>
      </w:rPr>
      <w:tblPr/>
      <w:tcPr>
        <w:tcBorders>
          <w:top w:val="single" w:sz="32" w:space="0" w:color="C0504D" w:themeColor="accent2"/>
          <w:bottom w:val="single" w:sz="12" w:space="0" w:color="FFFFFF" w:themeColor="light1"/>
        </w:tcBorders>
        <w:shd w:val="clear" w:color="FFFFFF" w:fill="auto"/>
      </w:tcPr>
    </w:tblStylePr>
    <w:tblStylePr w:type="lastRow">
      <w:rPr>
        <w:b/>
        <w:color w:val="FFFFFF" w:themeColor="light1"/>
        <w:sz w:val="22"/>
      </w:rPr>
    </w:tblStylePr>
    <w:tblStylePr w:type="firstCol">
      <w:rPr>
        <w:b/>
        <w:color w:val="FFFFFF" w:themeColor="light1"/>
        <w:sz w:val="22"/>
      </w:rPr>
      <w:tblPr/>
      <w:tcPr>
        <w:tcBorders>
          <w:left w:val="single" w:sz="32" w:space="0" w:color="C0504D" w:themeColor="accent2"/>
          <w:right w:val="single" w:sz="4" w:space="0" w:color="FFFFFF" w:themeColor="light1"/>
        </w:tcBorders>
      </w:tcPr>
    </w:tblStylePr>
    <w:tblStylePr w:type="lastCol">
      <w:tblPr/>
      <w:tcPr>
        <w:tcBorders>
          <w:left w:val="single" w:sz="4" w:space="0" w:color="FFFFFF" w:themeColor="light1"/>
          <w:right w:val="single" w:sz="32" w:space="0" w:color="C0504D" w:themeColor="accent2"/>
        </w:tcBorders>
      </w:tcPr>
    </w:tblStylePr>
    <w:tblStylePr w:type="band1Vert">
      <w:tblPr/>
      <w:tcPr>
        <w:tcBorders>
          <w:left w:val="single" w:sz="4" w:space="0" w:color="FFFFFF" w:themeColor="light1"/>
          <w:right w:val="single" w:sz="4" w:space="0" w:color="FFFFFF" w:themeColor="light1"/>
        </w:tcBorders>
        <w:shd w:val="clear" w:color="FFFFFF"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uto"/>
      </w:tcPr>
    </w:tblStylePr>
    <w:tblStylePr w:type="band2Horz">
      <w:tblPr/>
      <w:tcPr>
        <w:tcBorders>
          <w:top w:val="single" w:sz="4" w:space="0" w:color="FFFFFF" w:themeColor="light1"/>
          <w:bottom w:val="single" w:sz="4" w:space="0" w:color="FFFFFF" w:themeColor="light1"/>
        </w:tcBorders>
        <w:shd w:val="clear" w:color="FFFFFF" w:fill="auto"/>
      </w:tcPr>
    </w:tblStylePr>
  </w:style>
  <w:style w:type="table" w:customStyle="1" w:styleId="ListTable5Dark-Accent3">
    <w:name w:val="List Table 5 Dark - Accent 3"/>
    <w:uiPriority w:val="99"/>
    <w:rsid w:val="00425621"/>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0" w:type="dxa"/>
        <w:bottom w:w="0" w:type="dxa"/>
        <w:right w:w="0" w:type="dxa"/>
      </w:tblCellMar>
    </w:tblPr>
    <w:tblStylePr w:type="firstRow">
      <w:rPr>
        <w:b/>
        <w:color w:val="FFFFFF" w:themeColor="light1"/>
        <w:sz w:val="22"/>
      </w:rPr>
      <w:tblPr/>
      <w:tcPr>
        <w:tcBorders>
          <w:top w:val="single" w:sz="32" w:space="0" w:color="9BBB59" w:themeColor="accent3"/>
          <w:bottom w:val="single" w:sz="12" w:space="0" w:color="FFFFFF" w:themeColor="light1"/>
        </w:tcBorders>
        <w:shd w:val="clear" w:color="FFFFFF" w:fill="auto"/>
      </w:tcPr>
    </w:tblStylePr>
    <w:tblStylePr w:type="lastRow">
      <w:rPr>
        <w:b/>
        <w:color w:val="FFFFFF" w:themeColor="light1"/>
        <w:sz w:val="22"/>
      </w:rPr>
    </w:tblStylePr>
    <w:tblStylePr w:type="firstCol">
      <w:rPr>
        <w:b/>
        <w:color w:val="FFFFFF" w:themeColor="light1"/>
        <w:sz w:val="22"/>
      </w:rPr>
      <w:tblPr/>
      <w:tcPr>
        <w:tcBorders>
          <w:left w:val="single" w:sz="32" w:space="0" w:color="9BBB59" w:themeColor="accent3"/>
          <w:right w:val="single" w:sz="4" w:space="0" w:color="FFFFFF" w:themeColor="light1"/>
        </w:tcBorders>
      </w:tcPr>
    </w:tblStylePr>
    <w:tblStylePr w:type="lastCol">
      <w:tblPr/>
      <w:tcPr>
        <w:tcBorders>
          <w:left w:val="single" w:sz="4" w:space="0" w:color="FFFFFF" w:themeColor="light1"/>
          <w:right w:val="single" w:sz="32" w:space="0" w:color="9BBB59" w:themeColor="accent3"/>
        </w:tcBorders>
      </w:tcPr>
    </w:tblStylePr>
    <w:tblStylePr w:type="band1Vert">
      <w:tblPr/>
      <w:tcPr>
        <w:tcBorders>
          <w:left w:val="single" w:sz="4" w:space="0" w:color="FFFFFF" w:themeColor="light1"/>
          <w:right w:val="single" w:sz="4" w:space="0" w:color="FFFFFF" w:themeColor="light1"/>
        </w:tcBorders>
        <w:shd w:val="clear" w:color="FFFFFF"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uto"/>
      </w:tcPr>
    </w:tblStylePr>
    <w:tblStylePr w:type="band2Horz">
      <w:tblPr/>
      <w:tcPr>
        <w:tcBorders>
          <w:top w:val="single" w:sz="4" w:space="0" w:color="FFFFFF" w:themeColor="light1"/>
          <w:bottom w:val="single" w:sz="4" w:space="0" w:color="FFFFFF" w:themeColor="light1"/>
        </w:tcBorders>
        <w:shd w:val="clear" w:color="FFFFFF" w:fill="auto"/>
      </w:tcPr>
    </w:tblStylePr>
  </w:style>
  <w:style w:type="table" w:customStyle="1" w:styleId="ListTable5Dark-Accent4">
    <w:name w:val="List Table 5 Dark - Accent 4"/>
    <w:uiPriority w:val="99"/>
    <w:rsid w:val="00425621"/>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0" w:type="dxa"/>
        <w:bottom w:w="0" w:type="dxa"/>
        <w:right w:w="0" w:type="dxa"/>
      </w:tblCellMar>
    </w:tblPr>
    <w:tblStylePr w:type="firstRow">
      <w:rPr>
        <w:b/>
        <w:color w:val="FFFFFF" w:themeColor="light1"/>
        <w:sz w:val="22"/>
      </w:rPr>
      <w:tblPr/>
      <w:tcPr>
        <w:tcBorders>
          <w:top w:val="single" w:sz="32" w:space="0" w:color="8064A2" w:themeColor="accent4"/>
          <w:bottom w:val="single" w:sz="12" w:space="0" w:color="FFFFFF" w:themeColor="light1"/>
        </w:tcBorders>
        <w:shd w:val="clear" w:color="FFFFFF" w:fill="auto"/>
      </w:tcPr>
    </w:tblStylePr>
    <w:tblStylePr w:type="lastRow">
      <w:rPr>
        <w:b/>
        <w:color w:val="FFFFFF" w:themeColor="light1"/>
        <w:sz w:val="22"/>
      </w:rPr>
    </w:tblStylePr>
    <w:tblStylePr w:type="firstCol">
      <w:rPr>
        <w:b/>
        <w:color w:val="FFFFFF" w:themeColor="light1"/>
        <w:sz w:val="22"/>
      </w:rPr>
      <w:tblPr/>
      <w:tcPr>
        <w:tcBorders>
          <w:left w:val="single" w:sz="32" w:space="0" w:color="8064A2" w:themeColor="accent4"/>
          <w:right w:val="single" w:sz="4" w:space="0" w:color="FFFFFF" w:themeColor="light1"/>
        </w:tcBorders>
      </w:tcPr>
    </w:tblStylePr>
    <w:tblStylePr w:type="lastCol">
      <w:tblPr/>
      <w:tcPr>
        <w:tcBorders>
          <w:left w:val="single" w:sz="4" w:space="0" w:color="FFFFFF" w:themeColor="light1"/>
          <w:right w:val="single" w:sz="32" w:space="0" w:color="8064A2" w:themeColor="accent4"/>
        </w:tcBorders>
      </w:tcPr>
    </w:tblStylePr>
    <w:tblStylePr w:type="band1Vert">
      <w:tblPr/>
      <w:tcPr>
        <w:tcBorders>
          <w:left w:val="single" w:sz="4" w:space="0" w:color="FFFFFF" w:themeColor="light1"/>
          <w:right w:val="single" w:sz="4" w:space="0" w:color="FFFFFF" w:themeColor="light1"/>
        </w:tcBorders>
        <w:shd w:val="clear" w:color="FFFFFF"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uto"/>
      </w:tcPr>
    </w:tblStylePr>
    <w:tblStylePr w:type="band2Horz">
      <w:tblPr/>
      <w:tcPr>
        <w:tcBorders>
          <w:top w:val="single" w:sz="4" w:space="0" w:color="FFFFFF" w:themeColor="light1"/>
          <w:bottom w:val="single" w:sz="4" w:space="0" w:color="FFFFFF" w:themeColor="light1"/>
        </w:tcBorders>
        <w:shd w:val="clear" w:color="FFFFFF" w:fill="auto"/>
      </w:tcPr>
    </w:tblStylePr>
  </w:style>
  <w:style w:type="table" w:customStyle="1" w:styleId="ListTable5Dark-Accent5">
    <w:name w:val="List Table 5 Dark - Accent 5"/>
    <w:uiPriority w:val="99"/>
    <w:rsid w:val="00425621"/>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0" w:type="dxa"/>
        <w:bottom w:w="0" w:type="dxa"/>
        <w:right w:w="0" w:type="dxa"/>
      </w:tblCellMar>
    </w:tblPr>
    <w:tblStylePr w:type="firstRow">
      <w:rPr>
        <w:b/>
        <w:color w:val="FFFFFF" w:themeColor="light1"/>
        <w:sz w:val="22"/>
      </w:rPr>
      <w:tblPr/>
      <w:tcPr>
        <w:tcBorders>
          <w:top w:val="single" w:sz="32" w:space="0" w:color="4BACC6" w:themeColor="accent5"/>
          <w:bottom w:val="single" w:sz="12" w:space="0" w:color="FFFFFF" w:themeColor="light1"/>
        </w:tcBorders>
        <w:shd w:val="clear" w:color="FFFFFF" w:fill="auto"/>
      </w:tcPr>
    </w:tblStylePr>
    <w:tblStylePr w:type="lastRow">
      <w:rPr>
        <w:b/>
        <w:color w:val="FFFFFF" w:themeColor="light1"/>
        <w:sz w:val="22"/>
      </w:rPr>
    </w:tblStylePr>
    <w:tblStylePr w:type="firstCol">
      <w:rPr>
        <w:b/>
        <w:color w:val="FFFFFF" w:themeColor="light1"/>
        <w:sz w:val="22"/>
      </w:rPr>
      <w:tblPr/>
      <w:tcPr>
        <w:tcBorders>
          <w:left w:val="single" w:sz="32" w:space="0" w:color="4BACC6" w:themeColor="accent5"/>
          <w:right w:val="single" w:sz="4" w:space="0" w:color="FFFFFF" w:themeColor="light1"/>
        </w:tcBorders>
      </w:tcPr>
    </w:tblStylePr>
    <w:tblStylePr w:type="lastCol">
      <w:tblPr/>
      <w:tcPr>
        <w:tcBorders>
          <w:left w:val="single" w:sz="4" w:space="0" w:color="FFFFFF" w:themeColor="light1"/>
          <w:right w:val="single" w:sz="32" w:space="0" w:color="4BACC6" w:themeColor="accent5"/>
        </w:tcBorders>
      </w:tcPr>
    </w:tblStylePr>
    <w:tblStylePr w:type="band1Vert">
      <w:tblPr/>
      <w:tcPr>
        <w:tcBorders>
          <w:left w:val="single" w:sz="4" w:space="0" w:color="FFFFFF" w:themeColor="light1"/>
          <w:right w:val="single" w:sz="4" w:space="0" w:color="FFFFFF" w:themeColor="light1"/>
        </w:tcBorders>
        <w:shd w:val="clear" w:color="FFFFFF"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uto"/>
      </w:tcPr>
    </w:tblStylePr>
    <w:tblStylePr w:type="band2Horz">
      <w:tblPr/>
      <w:tcPr>
        <w:tcBorders>
          <w:top w:val="single" w:sz="4" w:space="0" w:color="FFFFFF" w:themeColor="light1"/>
          <w:bottom w:val="single" w:sz="4" w:space="0" w:color="FFFFFF" w:themeColor="light1"/>
        </w:tcBorders>
        <w:shd w:val="clear" w:color="FFFFFF" w:fill="auto"/>
      </w:tcPr>
    </w:tblStylePr>
  </w:style>
  <w:style w:type="table" w:customStyle="1" w:styleId="ListTable5Dark-Accent6">
    <w:name w:val="List Table 5 Dark - Accent 6"/>
    <w:uiPriority w:val="99"/>
    <w:rsid w:val="00425621"/>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0" w:type="dxa"/>
        <w:bottom w:w="0" w:type="dxa"/>
        <w:right w:w="0" w:type="dxa"/>
      </w:tblCellMar>
    </w:tblPr>
    <w:tblStylePr w:type="firstRow">
      <w:rPr>
        <w:b/>
        <w:color w:val="FFFFFF" w:themeColor="light1"/>
        <w:sz w:val="22"/>
      </w:rPr>
      <w:tblPr/>
      <w:tcPr>
        <w:tcBorders>
          <w:top w:val="single" w:sz="32" w:space="0" w:color="F79646" w:themeColor="accent6"/>
          <w:bottom w:val="single" w:sz="12" w:space="0" w:color="FFFFFF" w:themeColor="light1"/>
        </w:tcBorders>
        <w:shd w:val="clear" w:color="FFFFFF" w:fill="auto"/>
      </w:tcPr>
    </w:tblStylePr>
    <w:tblStylePr w:type="lastRow">
      <w:rPr>
        <w:b/>
        <w:color w:val="FFFFFF" w:themeColor="light1"/>
        <w:sz w:val="22"/>
      </w:rPr>
    </w:tblStylePr>
    <w:tblStylePr w:type="firstCol">
      <w:rPr>
        <w:b/>
        <w:color w:val="FFFFFF" w:themeColor="light1"/>
        <w:sz w:val="22"/>
      </w:rPr>
      <w:tblPr/>
      <w:tcPr>
        <w:tcBorders>
          <w:left w:val="single" w:sz="32" w:space="0" w:color="F79646" w:themeColor="accent6"/>
          <w:right w:val="single" w:sz="4" w:space="0" w:color="FFFFFF" w:themeColor="light1"/>
        </w:tcBorders>
      </w:tcPr>
    </w:tblStylePr>
    <w:tblStylePr w:type="lastCol">
      <w:tblPr/>
      <w:tcPr>
        <w:tcBorders>
          <w:left w:val="single" w:sz="4" w:space="0" w:color="FFFFFF" w:themeColor="light1"/>
          <w:right w:val="single" w:sz="32" w:space="0" w:color="F79646" w:themeColor="accent6"/>
        </w:tcBorders>
      </w:tcPr>
    </w:tblStylePr>
    <w:tblStylePr w:type="band1Vert">
      <w:tblPr/>
      <w:tcPr>
        <w:tcBorders>
          <w:left w:val="single" w:sz="4" w:space="0" w:color="FFFFFF" w:themeColor="light1"/>
          <w:right w:val="single" w:sz="4" w:space="0" w:color="FFFFFF" w:themeColor="light1"/>
        </w:tcBorders>
        <w:shd w:val="clear" w:color="FFFFFF"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uto"/>
      </w:tcPr>
    </w:tblStylePr>
    <w:tblStylePr w:type="band2Horz">
      <w:tblPr/>
      <w:tcPr>
        <w:tcBorders>
          <w:top w:val="single" w:sz="4" w:space="0" w:color="FFFFFF" w:themeColor="light1"/>
          <w:bottom w:val="single" w:sz="4" w:space="0" w:color="FFFFFF" w:themeColor="light1"/>
        </w:tcBorders>
        <w:shd w:val="clear" w:color="FFFFFF" w:fill="auto"/>
      </w:tcPr>
    </w:tblStylePr>
  </w:style>
  <w:style w:type="table" w:customStyle="1" w:styleId="ListTable6Colorful">
    <w:name w:val="List Table 6 Colorful"/>
    <w:uiPriority w:val="99"/>
    <w:rsid w:val="00425621"/>
    <w:tblPr>
      <w:tblStyleRowBandSize w:val="1"/>
      <w:tblStyleColBandSize w:val="1"/>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FFFFFF" w:fill="auto"/>
      </w:tcPr>
    </w:tblStylePr>
    <w:tblStylePr w:type="band1Horz">
      <w:rPr>
        <w:color w:val="000000" w:themeColor="text1"/>
        <w:sz w:val="22"/>
      </w:rPr>
      <w:tblPr/>
      <w:tcPr>
        <w:shd w:val="clear" w:color="FFFFFF" w:fill="auto"/>
      </w:tcPr>
    </w:tblStylePr>
    <w:tblStylePr w:type="band2Horz">
      <w:rPr>
        <w:color w:val="000000" w:themeColor="text1"/>
        <w:sz w:val="22"/>
      </w:rPr>
    </w:tblStylePr>
  </w:style>
  <w:style w:type="table" w:customStyle="1" w:styleId="ListTable6Colorful-Accent1">
    <w:name w:val="List Table 6 Colorful - Accent 1"/>
    <w:uiPriority w:val="99"/>
    <w:rsid w:val="00425621"/>
    <w:tblPr>
      <w:tblStyleRowBandSize w:val="1"/>
      <w:tblStyleColBandSize w:val="1"/>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auto"/>
      </w:tcPr>
    </w:tblStylePr>
    <w:tblStylePr w:type="band1Horz">
      <w:rPr>
        <w:color w:val="2A4A71" w:themeColor="accent1" w:themeShade="95"/>
        <w:sz w:val="22"/>
      </w:rPr>
      <w:tblPr/>
      <w:tcPr>
        <w:shd w:val="clear" w:color="FFFFFF" w:fill="auto"/>
      </w:tcPr>
    </w:tblStylePr>
    <w:tblStylePr w:type="band2Horz">
      <w:rPr>
        <w:color w:val="2A4A71" w:themeColor="accent1" w:themeShade="95"/>
        <w:sz w:val="22"/>
      </w:rPr>
    </w:tblStylePr>
  </w:style>
  <w:style w:type="table" w:customStyle="1" w:styleId="ListTable6Colorful-Accent2">
    <w:name w:val="List Table 6 Colorful - Accent 2"/>
    <w:uiPriority w:val="99"/>
    <w:rsid w:val="00425621"/>
    <w:tblPr>
      <w:tblStyleRowBandSize w:val="1"/>
      <w:tblStyleColBandSize w:val="1"/>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C0504D" w:themeColor="accent2"/>
        </w:tcBorders>
      </w:tcPr>
    </w:tblStylePr>
    <w:tblStylePr w:type="lastRow">
      <w:rPr>
        <w:b/>
        <w:color w:val="D99695" w:themeColor="accent2" w:themeTint="97" w:themeShade="95"/>
      </w:rPr>
      <w:tblPr/>
      <w:tcPr>
        <w:tcBorders>
          <w:top w:val="single" w:sz="4" w:space="0" w:color="C0504D" w:themeColor="accent2"/>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auto"/>
      </w:tcPr>
    </w:tblStylePr>
    <w:tblStylePr w:type="band1Horz">
      <w:rPr>
        <w:color w:val="D99695" w:themeColor="accent2" w:themeTint="97" w:themeShade="95"/>
        <w:sz w:val="22"/>
      </w:rPr>
      <w:tblPr/>
      <w:tcPr>
        <w:shd w:val="clear" w:color="FFFFFF" w:fill="auto"/>
      </w:tcPr>
    </w:tblStylePr>
    <w:tblStylePr w:type="band2Horz">
      <w:rPr>
        <w:color w:val="D99695" w:themeColor="accent2" w:themeTint="97" w:themeShade="95"/>
        <w:sz w:val="22"/>
      </w:rPr>
    </w:tblStylePr>
  </w:style>
  <w:style w:type="table" w:customStyle="1" w:styleId="ListTable6Colorful-Accent3">
    <w:name w:val="List Table 6 Colorful - Accent 3"/>
    <w:uiPriority w:val="99"/>
    <w:rsid w:val="00425621"/>
    <w:tblPr>
      <w:tblStyleRowBandSize w:val="1"/>
      <w:tblStyleColBandSize w:val="1"/>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9BBB59" w:themeColor="accent3"/>
        </w:tcBorders>
      </w:tcPr>
    </w:tblStylePr>
    <w:tblStylePr w:type="lastRow">
      <w:rPr>
        <w:b/>
        <w:color w:val="C3D69B" w:themeColor="accent3" w:themeTint="98" w:themeShade="95"/>
      </w:rPr>
      <w:tblPr/>
      <w:tcPr>
        <w:tcBorders>
          <w:top w:val="single" w:sz="4" w:space="0" w:color="9BBB59" w:themeColor="accent3"/>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auto"/>
      </w:tcPr>
    </w:tblStylePr>
    <w:tblStylePr w:type="band1Horz">
      <w:rPr>
        <w:color w:val="C3D69B" w:themeColor="accent3" w:themeTint="98" w:themeShade="95"/>
        <w:sz w:val="22"/>
      </w:rPr>
      <w:tblPr/>
      <w:tcPr>
        <w:shd w:val="clear" w:color="FFFFFF" w:fill="auto"/>
      </w:tcPr>
    </w:tblStylePr>
    <w:tblStylePr w:type="band2Horz">
      <w:rPr>
        <w:color w:val="C3D69B" w:themeColor="accent3" w:themeTint="98" w:themeShade="95"/>
        <w:sz w:val="22"/>
      </w:rPr>
    </w:tblStylePr>
  </w:style>
  <w:style w:type="table" w:customStyle="1" w:styleId="ListTable6Colorful-Accent4">
    <w:name w:val="List Table 6 Colorful - Accent 4"/>
    <w:uiPriority w:val="99"/>
    <w:rsid w:val="00425621"/>
    <w:tblPr>
      <w:tblStyleRowBandSize w:val="1"/>
      <w:tblStyleColBandSize w:val="1"/>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8064A2" w:themeColor="accent4"/>
        </w:tcBorders>
      </w:tcPr>
    </w:tblStylePr>
    <w:tblStylePr w:type="lastRow">
      <w:rPr>
        <w:b/>
        <w:color w:val="B2A1C6" w:themeColor="accent4" w:themeTint="9A" w:themeShade="95"/>
      </w:rPr>
      <w:tblPr/>
      <w:tcPr>
        <w:tcBorders>
          <w:top w:val="single" w:sz="4" w:space="0" w:color="8064A2" w:themeColor="accent4"/>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auto"/>
      </w:tcPr>
    </w:tblStylePr>
    <w:tblStylePr w:type="band1Horz">
      <w:rPr>
        <w:color w:val="B2A1C6" w:themeColor="accent4" w:themeTint="9A" w:themeShade="95"/>
        <w:sz w:val="22"/>
      </w:rPr>
      <w:tblPr/>
      <w:tcPr>
        <w:shd w:val="clear" w:color="FFFFFF" w:fill="auto"/>
      </w:tcPr>
    </w:tblStylePr>
    <w:tblStylePr w:type="band2Horz">
      <w:rPr>
        <w:color w:val="B2A1C6" w:themeColor="accent4" w:themeTint="9A" w:themeShade="95"/>
        <w:sz w:val="22"/>
      </w:rPr>
    </w:tblStylePr>
  </w:style>
  <w:style w:type="table" w:customStyle="1" w:styleId="ListTable6Colorful-Accent5">
    <w:name w:val="List Table 6 Colorful - Accent 5"/>
    <w:uiPriority w:val="99"/>
    <w:rsid w:val="00425621"/>
    <w:tblPr>
      <w:tblStyleRowBandSize w:val="1"/>
      <w:tblStyleColBandSize w:val="1"/>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4BACC6" w:themeColor="accent5"/>
        </w:tcBorders>
      </w:tcPr>
    </w:tblStylePr>
    <w:tblStylePr w:type="lastRow">
      <w:rPr>
        <w:b/>
        <w:color w:val="92CCDC" w:themeColor="accent5" w:themeTint="9A" w:themeShade="95"/>
      </w:rPr>
      <w:tblPr/>
      <w:tcPr>
        <w:tcBorders>
          <w:top w:val="single" w:sz="4" w:space="0" w:color="4BACC6" w:themeColor="accent5"/>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auto"/>
      </w:tcPr>
    </w:tblStylePr>
    <w:tblStylePr w:type="band1Horz">
      <w:rPr>
        <w:color w:val="92CCDC" w:themeColor="accent5" w:themeTint="9A" w:themeShade="95"/>
        <w:sz w:val="22"/>
      </w:rPr>
      <w:tblPr/>
      <w:tcPr>
        <w:shd w:val="clear" w:color="FFFFFF" w:fill="auto"/>
      </w:tcPr>
    </w:tblStylePr>
    <w:tblStylePr w:type="band2Horz">
      <w:rPr>
        <w:color w:val="92CCDC" w:themeColor="accent5" w:themeTint="9A" w:themeShade="95"/>
        <w:sz w:val="22"/>
      </w:rPr>
    </w:tblStylePr>
  </w:style>
  <w:style w:type="table" w:customStyle="1" w:styleId="ListTable6Colorful-Accent6">
    <w:name w:val="List Table 6 Colorful - Accent 6"/>
    <w:uiPriority w:val="99"/>
    <w:rsid w:val="00425621"/>
    <w:tblPr>
      <w:tblStyleRowBandSize w:val="1"/>
      <w:tblStyleColBandSize w:val="1"/>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79646" w:themeColor="accent6"/>
        </w:tcBorders>
      </w:tcPr>
    </w:tblStylePr>
    <w:tblStylePr w:type="lastRow">
      <w:rPr>
        <w:b/>
        <w:color w:val="FAC090" w:themeColor="accent6" w:themeTint="98" w:themeShade="95"/>
      </w:rPr>
      <w:tblPr/>
      <w:tcPr>
        <w:tcBorders>
          <w:top w:val="single" w:sz="4" w:space="0" w:color="F79646" w:themeColor="accent6"/>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auto"/>
      </w:tcPr>
    </w:tblStylePr>
    <w:tblStylePr w:type="band1Horz">
      <w:rPr>
        <w:color w:val="FAC090" w:themeColor="accent6" w:themeTint="98" w:themeShade="95"/>
        <w:sz w:val="22"/>
      </w:rPr>
      <w:tblPr/>
      <w:tcPr>
        <w:shd w:val="clear" w:color="FFFFFF" w:fill="auto"/>
      </w:tcPr>
    </w:tblStylePr>
    <w:tblStylePr w:type="band2Horz">
      <w:rPr>
        <w:color w:val="FAC090" w:themeColor="accent6" w:themeTint="98" w:themeShade="95"/>
        <w:sz w:val="22"/>
      </w:rPr>
    </w:tblStylePr>
  </w:style>
  <w:style w:type="table" w:customStyle="1" w:styleId="ListTable7Colorful">
    <w:name w:val="List Table 7 Colorful"/>
    <w:uiPriority w:val="99"/>
    <w:rsid w:val="00425621"/>
    <w:tblPr>
      <w:tblStyleRowBandSize w:val="1"/>
      <w:tblStyleColBandSize w:val="1"/>
      <w:tblBorders>
        <w:right w:val="single" w:sz="4" w:space="0" w:color="7F7F7F" w:themeColor="text1" w:themeTint="80"/>
      </w:tblBorders>
      <w:tblCellMar>
        <w:top w:w="0" w:type="dxa"/>
        <w:left w:w="0" w:type="dxa"/>
        <w:bottom w:w="0" w:type="dxa"/>
        <w:right w:w="0" w:type="dxa"/>
      </w:tblCellMar>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auto"/>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FFFFFF" w:fill="auto"/>
      </w:tcPr>
    </w:tblStylePr>
    <w:tblStylePr w:type="band1Horz">
      <w:rPr>
        <w:color w:val="7F7F7F" w:themeColor="text1" w:themeTint="80" w:themeShade="95"/>
        <w:sz w:val="22"/>
      </w:rPr>
      <w:tblPr/>
      <w:tcPr>
        <w:shd w:val="clear" w:color="FFFFFF" w:fill="auto"/>
      </w:tcPr>
    </w:tblStylePr>
    <w:tblStylePr w:type="band2Horz">
      <w:rPr>
        <w:color w:val="7F7F7F" w:themeColor="text1" w:themeTint="80" w:themeShade="95"/>
        <w:sz w:val="22"/>
      </w:rPr>
    </w:tblStylePr>
  </w:style>
  <w:style w:type="table" w:customStyle="1" w:styleId="ListTable7Colorful-Accent1">
    <w:name w:val="List Table 7 Colorful - Accent 1"/>
    <w:uiPriority w:val="99"/>
    <w:rsid w:val="00425621"/>
    <w:tblPr>
      <w:tblStyleRowBandSize w:val="1"/>
      <w:tblStyleColBandSize w:val="1"/>
      <w:tblBorders>
        <w:right w:val="single" w:sz="4" w:space="0" w:color="4F81BD" w:themeColor="accent1"/>
      </w:tblBorders>
      <w:tblCellMar>
        <w:top w:w="0" w:type="dxa"/>
        <w:left w:w="0" w:type="dxa"/>
        <w:bottom w:w="0" w:type="dxa"/>
        <w:right w:w="0" w:type="dxa"/>
      </w:tblCellMar>
    </w:tblPr>
    <w:tblStylePr w:type="firstRow">
      <w:rPr>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auto"/>
      </w:tcPr>
    </w:tblStylePr>
    <w:tblStylePr w:type="lastRow">
      <w:rPr>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auto"/>
      </w:tcPr>
    </w:tblStylePr>
    <w:tblStylePr w:type="firstCol">
      <w:pPr>
        <w:jc w:val="right"/>
      </w:pPr>
      <w:rPr>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FFFFFF" w:fill="auto"/>
      </w:tcPr>
    </w:tblStylePr>
    <w:tblStylePr w:type="band1Horz">
      <w:rPr>
        <w:color w:val="2A4A71" w:themeColor="accent1" w:themeShade="95"/>
        <w:sz w:val="22"/>
      </w:rPr>
      <w:tblPr/>
      <w:tcPr>
        <w:shd w:val="clear" w:color="FFFFFF" w:fill="auto"/>
      </w:tcPr>
    </w:tblStylePr>
    <w:tblStylePr w:type="band2Horz">
      <w:rPr>
        <w:color w:val="2A4A71" w:themeColor="accent1" w:themeShade="95"/>
        <w:sz w:val="22"/>
      </w:rPr>
    </w:tblStylePr>
  </w:style>
  <w:style w:type="table" w:customStyle="1" w:styleId="ListTable7Colorful-Accent2">
    <w:name w:val="List Table 7 Colorful - Accent 2"/>
    <w:uiPriority w:val="99"/>
    <w:rsid w:val="00425621"/>
    <w:tblPr>
      <w:tblStyleRowBandSize w:val="1"/>
      <w:tblStyleColBandSize w:val="1"/>
      <w:tblBorders>
        <w:right w:val="single" w:sz="4" w:space="0" w:color="D99695" w:themeColor="accent2" w:themeTint="97"/>
      </w:tblBorders>
      <w:tblCellMar>
        <w:top w:w="0" w:type="dxa"/>
        <w:left w:w="0" w:type="dxa"/>
        <w:bottom w:w="0" w:type="dxa"/>
        <w:right w:w="0" w:type="dxa"/>
      </w:tblCellMar>
    </w:tblPr>
    <w:tblStylePr w:type="firstRow">
      <w:rPr>
        <w:i/>
        <w:color w:val="D99695" w:themeColor="accent2" w:themeTint="97" w:themeShade="95"/>
        <w:sz w:val="22"/>
      </w:rPr>
      <w:tblPr/>
      <w:tcPr>
        <w:tcBorders>
          <w:top w:val="none" w:sz="4" w:space="0" w:color="000000"/>
          <w:left w:val="none" w:sz="4" w:space="0" w:color="000000"/>
          <w:bottom w:val="single" w:sz="4" w:space="0" w:color="C0504D" w:themeColor="accent2"/>
          <w:right w:val="none" w:sz="4" w:space="0" w:color="000000"/>
        </w:tcBorders>
        <w:shd w:val="clear" w:color="FFFFFF" w:fill="auto"/>
      </w:tcPr>
    </w:tblStylePr>
    <w:tblStylePr w:type="lastRow">
      <w:rPr>
        <w:i/>
        <w:color w:val="D99695" w:themeColor="accent2" w:themeTint="97" w:themeShade="95"/>
        <w:sz w:val="22"/>
      </w:rPr>
      <w:tblPr/>
      <w:tcPr>
        <w:tcBorders>
          <w:top w:val="single" w:sz="4" w:space="0" w:color="C0504D" w:themeColor="accent2"/>
          <w:left w:val="none" w:sz="4" w:space="0" w:color="000000"/>
          <w:bottom w:val="none" w:sz="4" w:space="0" w:color="000000"/>
          <w:right w:val="none" w:sz="4" w:space="0" w:color="000000"/>
        </w:tcBorders>
        <w:shd w:val="clear" w:color="FFFFFF" w:fill="auto"/>
      </w:tcPr>
    </w:tblStylePr>
    <w:tblStylePr w:type="firstCol">
      <w:pPr>
        <w:jc w:val="right"/>
      </w:pPr>
      <w:rPr>
        <w:i/>
        <w:color w:val="D99695" w:themeColor="accent2" w:themeTint="97" w:themeShade="95"/>
        <w:sz w:val="22"/>
      </w:rPr>
      <w:tblPr/>
      <w:tcPr>
        <w:tcBorders>
          <w:top w:val="none" w:sz="4" w:space="0" w:color="000000"/>
          <w:left w:val="none" w:sz="4" w:space="0" w:color="000000"/>
          <w:bottom w:val="none" w:sz="4" w:space="0" w:color="000000"/>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4" w:space="0" w:color="000000"/>
          <w:left w:val="single" w:sz="4" w:space="0" w:color="C0504D" w:themeColor="accent2"/>
          <w:bottom w:val="none" w:sz="4" w:space="0" w:color="000000"/>
          <w:right w:val="none" w:sz="4" w:space="0" w:color="000000"/>
        </w:tcBorders>
        <w:shd w:val="clear" w:color="FFFFFF" w:fill="auto"/>
      </w:tcPr>
    </w:tblStylePr>
    <w:tblStylePr w:type="band1Vert">
      <w:tblPr/>
      <w:tcPr>
        <w:shd w:val="clear" w:color="FFFFFF" w:fill="auto"/>
      </w:tcPr>
    </w:tblStylePr>
    <w:tblStylePr w:type="band1Horz">
      <w:rPr>
        <w:color w:val="D99695" w:themeColor="accent2" w:themeTint="97" w:themeShade="95"/>
        <w:sz w:val="22"/>
      </w:rPr>
      <w:tblPr/>
      <w:tcPr>
        <w:shd w:val="clear" w:color="FFFFFF" w:fill="auto"/>
      </w:tcPr>
    </w:tblStylePr>
    <w:tblStylePr w:type="band2Horz">
      <w:rPr>
        <w:color w:val="D99695" w:themeColor="accent2" w:themeTint="97" w:themeShade="95"/>
        <w:sz w:val="22"/>
      </w:rPr>
    </w:tblStylePr>
  </w:style>
  <w:style w:type="table" w:customStyle="1" w:styleId="ListTable7Colorful-Accent3">
    <w:name w:val="List Table 7 Colorful - Accent 3"/>
    <w:uiPriority w:val="99"/>
    <w:rsid w:val="00425621"/>
    <w:tblPr>
      <w:tblStyleRowBandSize w:val="1"/>
      <w:tblStyleColBandSize w:val="1"/>
      <w:tblBorders>
        <w:right w:val="single" w:sz="4" w:space="0" w:color="C3D69B" w:themeColor="accent3" w:themeTint="98"/>
      </w:tblBorders>
      <w:tblCellMar>
        <w:top w:w="0" w:type="dxa"/>
        <w:left w:w="0" w:type="dxa"/>
        <w:bottom w:w="0" w:type="dxa"/>
        <w:right w:w="0" w:type="dxa"/>
      </w:tblCellMar>
    </w:tblPr>
    <w:tblStylePr w:type="firstRow">
      <w:rPr>
        <w:i/>
        <w:color w:val="C3D69B" w:themeColor="accent3" w:themeTint="98" w:themeShade="95"/>
        <w:sz w:val="22"/>
      </w:rPr>
      <w:tblPr/>
      <w:tcPr>
        <w:tcBorders>
          <w:top w:val="none" w:sz="4" w:space="0" w:color="000000"/>
          <w:left w:val="none" w:sz="4" w:space="0" w:color="000000"/>
          <w:bottom w:val="single" w:sz="4" w:space="0" w:color="9BBB59" w:themeColor="accent3"/>
          <w:right w:val="none" w:sz="4" w:space="0" w:color="000000"/>
        </w:tcBorders>
        <w:shd w:val="clear" w:color="FFFFFF" w:fill="auto"/>
      </w:tcPr>
    </w:tblStylePr>
    <w:tblStylePr w:type="lastRow">
      <w:rPr>
        <w:i/>
        <w:color w:val="C3D69B" w:themeColor="accent3" w:themeTint="98" w:themeShade="95"/>
        <w:sz w:val="22"/>
      </w:rPr>
      <w:tblPr/>
      <w:tcPr>
        <w:tcBorders>
          <w:top w:val="single" w:sz="4" w:space="0" w:color="9BBB59" w:themeColor="accent3"/>
          <w:left w:val="none" w:sz="4" w:space="0" w:color="000000"/>
          <w:bottom w:val="none" w:sz="4" w:space="0" w:color="000000"/>
          <w:right w:val="none" w:sz="4" w:space="0" w:color="000000"/>
        </w:tcBorders>
        <w:shd w:val="clear" w:color="FFFFFF" w:fill="auto"/>
      </w:tcPr>
    </w:tblStylePr>
    <w:tblStylePr w:type="firstCol">
      <w:pPr>
        <w:jc w:val="right"/>
      </w:pPr>
      <w:rPr>
        <w:i/>
        <w:color w:val="C3D69B" w:themeColor="accent3" w:themeTint="98" w:themeShade="95"/>
        <w:sz w:val="22"/>
      </w:rPr>
      <w:tblPr/>
      <w:tcPr>
        <w:tcBorders>
          <w:top w:val="none" w:sz="4" w:space="0" w:color="000000"/>
          <w:left w:val="none" w:sz="4" w:space="0" w:color="000000"/>
          <w:bottom w:val="none" w:sz="4" w:space="0" w:color="000000"/>
          <w:right w:val="single" w:sz="4" w:space="0" w:color="9BBB59" w:themeColor="accent3"/>
        </w:tcBorders>
        <w:shd w:val="clear" w:color="FFFFFF" w:fill="auto"/>
      </w:tcPr>
    </w:tblStylePr>
    <w:tblStylePr w:type="lastCol">
      <w:rPr>
        <w:i/>
        <w:color w:val="C3D69B" w:themeColor="accent3" w:themeTint="98" w:themeShade="95"/>
        <w:sz w:val="22"/>
      </w:rPr>
      <w:tblPr/>
      <w:tcPr>
        <w:tcBorders>
          <w:top w:val="none" w:sz="4" w:space="0" w:color="000000"/>
          <w:left w:val="single" w:sz="4" w:space="0" w:color="9BBB59" w:themeColor="accent3"/>
          <w:bottom w:val="none" w:sz="4" w:space="0" w:color="000000"/>
          <w:right w:val="none" w:sz="4" w:space="0" w:color="000000"/>
        </w:tcBorders>
        <w:shd w:val="clear" w:color="FFFFFF" w:fill="auto"/>
      </w:tcPr>
    </w:tblStylePr>
    <w:tblStylePr w:type="band1Vert">
      <w:tblPr/>
      <w:tcPr>
        <w:shd w:val="clear" w:color="FFFFFF" w:fill="auto"/>
      </w:tcPr>
    </w:tblStylePr>
    <w:tblStylePr w:type="band1Horz">
      <w:rPr>
        <w:color w:val="C3D69B" w:themeColor="accent3" w:themeTint="98" w:themeShade="95"/>
        <w:sz w:val="22"/>
      </w:rPr>
      <w:tblPr/>
      <w:tcPr>
        <w:shd w:val="clear" w:color="FFFFFF" w:fill="auto"/>
      </w:tcPr>
    </w:tblStylePr>
    <w:tblStylePr w:type="band2Horz">
      <w:rPr>
        <w:color w:val="C3D69B" w:themeColor="accent3" w:themeTint="98" w:themeShade="95"/>
        <w:sz w:val="22"/>
      </w:rPr>
    </w:tblStylePr>
  </w:style>
  <w:style w:type="table" w:customStyle="1" w:styleId="ListTable7Colorful-Accent4">
    <w:name w:val="List Table 7 Colorful - Accent 4"/>
    <w:uiPriority w:val="99"/>
    <w:rsid w:val="00425621"/>
    <w:tblPr>
      <w:tblStyleRowBandSize w:val="1"/>
      <w:tblStyleColBandSize w:val="1"/>
      <w:tblBorders>
        <w:right w:val="single" w:sz="4" w:space="0" w:color="B2A1C6" w:themeColor="accent4" w:themeTint="9A"/>
      </w:tblBorders>
      <w:tblCellMar>
        <w:top w:w="0" w:type="dxa"/>
        <w:left w:w="0" w:type="dxa"/>
        <w:bottom w:w="0" w:type="dxa"/>
        <w:right w:w="0" w:type="dxa"/>
      </w:tblCellMar>
    </w:tblPr>
    <w:tblStylePr w:type="firstRow">
      <w:rPr>
        <w:i/>
        <w:color w:val="B2A1C6" w:themeColor="accent4" w:themeTint="9A" w:themeShade="95"/>
        <w:sz w:val="22"/>
      </w:rPr>
      <w:tblPr/>
      <w:tcPr>
        <w:tcBorders>
          <w:top w:val="none" w:sz="4" w:space="0" w:color="000000"/>
          <w:left w:val="none" w:sz="4" w:space="0" w:color="000000"/>
          <w:bottom w:val="single" w:sz="4" w:space="0" w:color="8064A2" w:themeColor="accent4"/>
          <w:right w:val="none" w:sz="4" w:space="0" w:color="000000"/>
        </w:tcBorders>
        <w:shd w:val="clear" w:color="FFFFFF" w:fill="auto"/>
      </w:tcPr>
    </w:tblStylePr>
    <w:tblStylePr w:type="lastRow">
      <w:rPr>
        <w:i/>
        <w:color w:val="B2A1C6" w:themeColor="accent4" w:themeTint="9A" w:themeShade="95"/>
        <w:sz w:val="22"/>
      </w:rPr>
      <w:tblPr/>
      <w:tcPr>
        <w:tcBorders>
          <w:top w:val="single" w:sz="4" w:space="0" w:color="8064A2" w:themeColor="accent4"/>
          <w:left w:val="none" w:sz="4" w:space="0" w:color="000000"/>
          <w:bottom w:val="none" w:sz="4" w:space="0" w:color="000000"/>
          <w:right w:val="none" w:sz="4" w:space="0" w:color="000000"/>
        </w:tcBorders>
        <w:shd w:val="clear" w:color="FFFFFF" w:fill="auto"/>
      </w:tcPr>
    </w:tblStylePr>
    <w:tblStylePr w:type="firstCol">
      <w:pPr>
        <w:jc w:val="right"/>
      </w:pPr>
      <w:rPr>
        <w:i/>
        <w:color w:val="B2A1C6" w:themeColor="accent4" w:themeTint="9A" w:themeShade="95"/>
        <w:sz w:val="22"/>
      </w:rPr>
      <w:tblPr/>
      <w:tcPr>
        <w:tcBorders>
          <w:top w:val="none" w:sz="4" w:space="0" w:color="000000"/>
          <w:left w:val="none" w:sz="4" w:space="0" w:color="000000"/>
          <w:bottom w:val="none" w:sz="4" w:space="0" w:color="000000"/>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4" w:space="0" w:color="000000"/>
          <w:left w:val="single" w:sz="4" w:space="0" w:color="8064A2" w:themeColor="accent4"/>
          <w:bottom w:val="none" w:sz="4" w:space="0" w:color="000000"/>
          <w:right w:val="none" w:sz="4" w:space="0" w:color="000000"/>
        </w:tcBorders>
        <w:shd w:val="clear" w:color="FFFFFF" w:fill="auto"/>
      </w:tcPr>
    </w:tblStylePr>
    <w:tblStylePr w:type="band1Vert">
      <w:tblPr/>
      <w:tcPr>
        <w:shd w:val="clear" w:color="FFFFFF" w:fill="auto"/>
      </w:tcPr>
    </w:tblStylePr>
    <w:tblStylePr w:type="band1Horz">
      <w:rPr>
        <w:color w:val="B2A1C6" w:themeColor="accent4" w:themeTint="9A" w:themeShade="95"/>
        <w:sz w:val="22"/>
      </w:rPr>
      <w:tblPr/>
      <w:tcPr>
        <w:shd w:val="clear" w:color="FFFFFF" w:fill="auto"/>
      </w:tcPr>
    </w:tblStylePr>
    <w:tblStylePr w:type="band2Horz">
      <w:rPr>
        <w:color w:val="B2A1C6" w:themeColor="accent4" w:themeTint="9A" w:themeShade="95"/>
        <w:sz w:val="22"/>
      </w:rPr>
    </w:tblStylePr>
  </w:style>
  <w:style w:type="table" w:customStyle="1" w:styleId="ListTable7Colorful-Accent5">
    <w:name w:val="List Table 7 Colorful - Accent 5"/>
    <w:uiPriority w:val="99"/>
    <w:rsid w:val="00425621"/>
    <w:tblPr>
      <w:tblStyleRowBandSize w:val="1"/>
      <w:tblStyleColBandSize w:val="1"/>
      <w:tblBorders>
        <w:right w:val="single" w:sz="4" w:space="0" w:color="92CCDC" w:themeColor="accent5" w:themeTint="9A"/>
      </w:tblBorders>
      <w:tblCellMar>
        <w:top w:w="0" w:type="dxa"/>
        <w:left w:w="0" w:type="dxa"/>
        <w:bottom w:w="0" w:type="dxa"/>
        <w:right w:w="0" w:type="dxa"/>
      </w:tblCellMar>
    </w:tblPr>
    <w:tblStylePr w:type="firstRow">
      <w:rPr>
        <w:i/>
        <w:color w:val="92CCDC" w:themeColor="accent5" w:themeTint="9A" w:themeShade="95"/>
        <w:sz w:val="22"/>
      </w:rPr>
      <w:tblPr/>
      <w:tcPr>
        <w:tcBorders>
          <w:top w:val="none" w:sz="4" w:space="0" w:color="000000"/>
          <w:left w:val="none" w:sz="4" w:space="0" w:color="000000"/>
          <w:bottom w:val="single" w:sz="4" w:space="0" w:color="4BACC6" w:themeColor="accent5"/>
          <w:right w:val="none" w:sz="4" w:space="0" w:color="000000"/>
        </w:tcBorders>
        <w:shd w:val="clear" w:color="FFFFFF" w:fill="auto"/>
      </w:tcPr>
    </w:tblStylePr>
    <w:tblStylePr w:type="lastRow">
      <w:rPr>
        <w:i/>
        <w:color w:val="92CCDC" w:themeColor="accent5" w:themeTint="9A" w:themeShade="95"/>
        <w:sz w:val="22"/>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pPr>
        <w:jc w:val="right"/>
      </w:pPr>
      <w:rPr>
        <w:i/>
        <w:color w:val="92CCDC" w:themeColor="accent5" w:themeTint="9A" w:themeShade="95"/>
        <w:sz w:val="22"/>
      </w:rPr>
      <w:tblPr/>
      <w:tcPr>
        <w:tcBorders>
          <w:top w:val="none" w:sz="4" w:space="0" w:color="000000"/>
          <w:left w:val="none" w:sz="4" w:space="0" w:color="000000"/>
          <w:bottom w:val="none" w:sz="4" w:space="0" w:color="000000"/>
          <w:right w:val="single" w:sz="4" w:space="0" w:color="4BACC6" w:themeColor="accent5"/>
        </w:tcBorders>
        <w:shd w:val="clear" w:color="FFFFFF" w:fill="auto"/>
      </w:tcPr>
    </w:tblStylePr>
    <w:tblStylePr w:type="lastCol">
      <w:rPr>
        <w:i/>
        <w:color w:val="92CCDC" w:themeColor="accent5" w:themeTint="9A" w:themeShade="95"/>
        <w:sz w:val="22"/>
      </w:rPr>
      <w:tblPr/>
      <w:tcPr>
        <w:tcBorders>
          <w:top w:val="none" w:sz="4" w:space="0" w:color="000000"/>
          <w:left w:val="single" w:sz="4" w:space="0" w:color="4BACC6" w:themeColor="accent5"/>
          <w:bottom w:val="none" w:sz="4" w:space="0" w:color="000000"/>
          <w:right w:val="none" w:sz="4" w:space="0" w:color="000000"/>
        </w:tcBorders>
        <w:shd w:val="clear" w:color="FFFFFF" w:fill="auto"/>
      </w:tcPr>
    </w:tblStylePr>
    <w:tblStylePr w:type="band1Vert">
      <w:tblPr/>
      <w:tcPr>
        <w:shd w:val="clear" w:color="FFFFFF" w:fill="auto"/>
      </w:tcPr>
    </w:tblStylePr>
    <w:tblStylePr w:type="band1Horz">
      <w:rPr>
        <w:color w:val="92CCDC" w:themeColor="accent5" w:themeTint="9A" w:themeShade="95"/>
        <w:sz w:val="22"/>
      </w:rPr>
      <w:tblPr/>
      <w:tcPr>
        <w:shd w:val="clear" w:color="FFFFFF" w:fill="auto"/>
      </w:tcPr>
    </w:tblStylePr>
    <w:tblStylePr w:type="band2Horz">
      <w:rPr>
        <w:color w:val="92CCDC" w:themeColor="accent5" w:themeTint="9A" w:themeShade="95"/>
        <w:sz w:val="22"/>
      </w:rPr>
    </w:tblStylePr>
  </w:style>
  <w:style w:type="table" w:customStyle="1" w:styleId="ListTable7Colorful-Accent6">
    <w:name w:val="List Table 7 Colorful - Accent 6"/>
    <w:uiPriority w:val="99"/>
    <w:rsid w:val="00425621"/>
    <w:tblPr>
      <w:tblStyleRowBandSize w:val="1"/>
      <w:tblStyleColBandSize w:val="1"/>
      <w:tblBorders>
        <w:right w:val="single" w:sz="4" w:space="0" w:color="FAC090" w:themeColor="accent6" w:themeTint="98"/>
      </w:tblBorders>
      <w:tblCellMar>
        <w:top w:w="0" w:type="dxa"/>
        <w:left w:w="0" w:type="dxa"/>
        <w:bottom w:w="0" w:type="dxa"/>
        <w:right w:w="0" w:type="dxa"/>
      </w:tblCellMar>
    </w:tblPr>
    <w:tblStylePr w:type="firstRow">
      <w:rPr>
        <w:i/>
        <w:color w:val="FAC090" w:themeColor="accent6" w:themeTint="98" w:themeShade="95"/>
        <w:sz w:val="22"/>
      </w:rPr>
      <w:tblPr/>
      <w:tcPr>
        <w:tcBorders>
          <w:top w:val="none" w:sz="4" w:space="0" w:color="000000"/>
          <w:left w:val="none" w:sz="4" w:space="0" w:color="000000"/>
          <w:bottom w:val="single" w:sz="4" w:space="0" w:color="F79646" w:themeColor="accent6"/>
          <w:right w:val="none" w:sz="4" w:space="0" w:color="000000"/>
        </w:tcBorders>
        <w:shd w:val="clear" w:color="FFFFFF" w:fill="auto"/>
      </w:tcPr>
    </w:tblStylePr>
    <w:tblStylePr w:type="lastRow">
      <w:rPr>
        <w:i/>
        <w:color w:val="FAC090" w:themeColor="accent6" w:themeTint="98" w:themeShade="95"/>
        <w:sz w:val="22"/>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pPr>
        <w:jc w:val="right"/>
      </w:pPr>
      <w:rPr>
        <w:i/>
        <w:color w:val="FAC090" w:themeColor="accent6" w:themeTint="98" w:themeShade="95"/>
        <w:sz w:val="22"/>
      </w:rPr>
      <w:tblPr/>
      <w:tcPr>
        <w:tcBorders>
          <w:top w:val="none" w:sz="4" w:space="0" w:color="000000"/>
          <w:left w:val="none" w:sz="4" w:space="0" w:color="000000"/>
          <w:bottom w:val="none" w:sz="4" w:space="0" w:color="000000"/>
          <w:right w:val="single" w:sz="4" w:space="0" w:color="F79646" w:themeColor="accent6"/>
        </w:tcBorders>
        <w:shd w:val="clear" w:color="FFFFFF" w:fill="auto"/>
      </w:tcPr>
    </w:tblStylePr>
    <w:tblStylePr w:type="lastCol">
      <w:rPr>
        <w:i/>
        <w:color w:val="FAC090" w:themeColor="accent6" w:themeTint="98" w:themeShade="95"/>
        <w:sz w:val="22"/>
      </w:rPr>
      <w:tblPr/>
      <w:tcPr>
        <w:tcBorders>
          <w:top w:val="none" w:sz="4" w:space="0" w:color="000000"/>
          <w:left w:val="single" w:sz="4" w:space="0" w:color="F79646" w:themeColor="accent6"/>
          <w:bottom w:val="none" w:sz="4" w:space="0" w:color="000000"/>
          <w:right w:val="none" w:sz="4" w:space="0" w:color="000000"/>
        </w:tcBorders>
        <w:shd w:val="clear" w:color="FFFFFF" w:fill="auto"/>
      </w:tcPr>
    </w:tblStylePr>
    <w:tblStylePr w:type="band1Vert">
      <w:tblPr/>
      <w:tcPr>
        <w:shd w:val="clear" w:color="FFFFFF" w:fill="auto"/>
      </w:tcPr>
    </w:tblStylePr>
    <w:tblStylePr w:type="band1Horz">
      <w:rPr>
        <w:color w:val="FAC090" w:themeColor="accent6" w:themeTint="98" w:themeShade="95"/>
        <w:sz w:val="22"/>
      </w:rPr>
      <w:tblPr/>
      <w:tcPr>
        <w:shd w:val="clear" w:color="FFFFFF" w:fill="auto"/>
      </w:tcPr>
    </w:tblStylePr>
    <w:tblStylePr w:type="band2Horz">
      <w:rPr>
        <w:color w:val="FAC090" w:themeColor="accent6" w:themeTint="98" w:themeShade="95"/>
        <w:sz w:val="22"/>
      </w:rPr>
    </w:tblStylePr>
  </w:style>
  <w:style w:type="table" w:customStyle="1" w:styleId="Lined-Accent">
    <w:name w:val="Lined - Accent"/>
    <w:uiPriority w:val="99"/>
    <w:rsid w:val="00425621"/>
    <w:rPr>
      <w:color w:val="404040"/>
      <w:sz w:val="20"/>
      <w:szCs w:val="20"/>
      <w:lang w:eastAsia="ru-RU" w:bidi="ar-SA"/>
    </w:rPr>
    <w:tblPr>
      <w:tblStyleRowBandSize w:val="1"/>
      <w:tblStyleColBandSize w:val="1"/>
      <w:tblCellMar>
        <w:top w:w="0" w:type="dxa"/>
        <w:left w:w="0" w:type="dxa"/>
        <w:bottom w:w="0" w:type="dxa"/>
        <w:right w:w="0" w:type="dxa"/>
      </w:tblCellMar>
    </w:tblPr>
    <w:tblStylePr w:type="firstRow">
      <w:rPr>
        <w:color w:val="F2F2F2"/>
        <w:sz w:val="22"/>
      </w:rPr>
      <w:tblPr/>
      <w:tcPr>
        <w:shd w:val="clear" w:color="FFFFFF" w:fill="auto"/>
      </w:tcPr>
    </w:tblStylePr>
    <w:tblStylePr w:type="lastRow">
      <w:rPr>
        <w:color w:val="F2F2F2"/>
        <w:sz w:val="22"/>
      </w:rPr>
      <w:tblPr/>
      <w:tcPr>
        <w:shd w:val="clear" w:color="FFFFFF" w:fill="auto"/>
      </w:tcPr>
    </w:tblStylePr>
    <w:tblStylePr w:type="firstCol">
      <w:rPr>
        <w:color w:val="F2F2F2"/>
        <w:sz w:val="22"/>
      </w:rPr>
      <w:tblPr/>
      <w:tcPr>
        <w:shd w:val="clear" w:color="FFFFFF" w:fill="auto"/>
      </w:tcPr>
    </w:tblStylePr>
    <w:tblStylePr w:type="lastCol">
      <w:rPr>
        <w:color w:val="F2F2F2"/>
        <w:sz w:val="22"/>
      </w:rPr>
      <w:tblPr/>
      <w:tcPr>
        <w:shd w:val="clear" w:color="FFFFFF" w:fill="auto"/>
      </w:tcPr>
    </w:tblStylePr>
    <w:tblStylePr w:type="band1Vert">
      <w:rPr>
        <w:color w:val="404040"/>
        <w:sz w:val="22"/>
      </w:rPr>
    </w:tblStylePr>
    <w:tblStylePr w:type="band2Vert">
      <w:rPr>
        <w:color w:val="404040"/>
        <w:sz w:val="22"/>
      </w:rPr>
      <w:tblPr/>
      <w:tcPr>
        <w:shd w:val="clear" w:color="FFFFFF" w:fill="auto"/>
      </w:tcPr>
    </w:tblStylePr>
    <w:tblStylePr w:type="band1Horz">
      <w:rPr>
        <w:color w:val="404040"/>
        <w:sz w:val="22"/>
      </w:rPr>
    </w:tblStylePr>
    <w:tblStylePr w:type="band2Horz">
      <w:rPr>
        <w:color w:val="404040"/>
        <w:sz w:val="22"/>
      </w:rPr>
      <w:tblPr/>
      <w:tcPr>
        <w:shd w:val="clear" w:color="FFFFFF" w:fill="auto"/>
      </w:tcPr>
    </w:tblStylePr>
  </w:style>
  <w:style w:type="table" w:customStyle="1" w:styleId="Lined-Accent1">
    <w:name w:val="Lined - Accent 1"/>
    <w:uiPriority w:val="99"/>
    <w:rsid w:val="00425621"/>
    <w:rPr>
      <w:color w:val="404040"/>
      <w:sz w:val="20"/>
      <w:szCs w:val="20"/>
      <w:lang w:eastAsia="ru-RU" w:bidi="ar-SA"/>
    </w:rPr>
    <w:tblPr>
      <w:tblStyleRowBandSize w:val="1"/>
      <w:tblStyleColBandSize w:val="1"/>
      <w:tblCellMar>
        <w:top w:w="0" w:type="dxa"/>
        <w:left w:w="0" w:type="dxa"/>
        <w:bottom w:w="0" w:type="dxa"/>
        <w:right w:w="0" w:type="dxa"/>
      </w:tblCellMar>
    </w:tblPr>
    <w:tblStylePr w:type="firstRow">
      <w:rPr>
        <w:color w:val="F2F2F2"/>
        <w:sz w:val="22"/>
      </w:rPr>
      <w:tblPr/>
      <w:tcPr>
        <w:shd w:val="clear" w:color="FFFFFF" w:fill="auto"/>
      </w:tcPr>
    </w:tblStylePr>
    <w:tblStylePr w:type="lastRow">
      <w:rPr>
        <w:color w:val="F2F2F2"/>
        <w:sz w:val="22"/>
      </w:rPr>
      <w:tblPr/>
      <w:tcPr>
        <w:shd w:val="clear" w:color="FFFFFF" w:fill="auto"/>
      </w:tcPr>
    </w:tblStylePr>
    <w:tblStylePr w:type="firstCol">
      <w:rPr>
        <w:color w:val="F2F2F2"/>
        <w:sz w:val="22"/>
      </w:rPr>
      <w:tblPr/>
      <w:tcPr>
        <w:shd w:val="clear" w:color="FFFFFF" w:fill="auto"/>
      </w:tcPr>
    </w:tblStylePr>
    <w:tblStylePr w:type="lastCol">
      <w:rPr>
        <w:color w:val="F2F2F2"/>
        <w:sz w:val="22"/>
      </w:rPr>
      <w:tblPr/>
      <w:tcPr>
        <w:shd w:val="clear" w:color="FFFFFF" w:fill="auto"/>
      </w:tcPr>
    </w:tblStylePr>
    <w:tblStylePr w:type="band1Vert">
      <w:rPr>
        <w:color w:val="404040"/>
        <w:sz w:val="22"/>
      </w:rPr>
    </w:tblStylePr>
    <w:tblStylePr w:type="band2Vert">
      <w:rPr>
        <w:color w:val="404040"/>
        <w:sz w:val="22"/>
      </w:rPr>
      <w:tblPr/>
      <w:tcPr>
        <w:shd w:val="clear" w:color="FFFFFF" w:fill="auto"/>
      </w:tcPr>
    </w:tblStylePr>
    <w:tblStylePr w:type="band1Horz">
      <w:rPr>
        <w:color w:val="404040"/>
        <w:sz w:val="22"/>
      </w:rPr>
    </w:tblStylePr>
    <w:tblStylePr w:type="band2Horz">
      <w:rPr>
        <w:color w:val="404040"/>
        <w:sz w:val="22"/>
      </w:rPr>
      <w:tblPr/>
      <w:tcPr>
        <w:shd w:val="clear" w:color="FFFFFF" w:fill="auto"/>
      </w:tcPr>
    </w:tblStylePr>
  </w:style>
  <w:style w:type="table" w:customStyle="1" w:styleId="Lined-Accent2">
    <w:name w:val="Lined - Accent 2"/>
    <w:uiPriority w:val="99"/>
    <w:rsid w:val="00425621"/>
    <w:rPr>
      <w:color w:val="404040"/>
      <w:sz w:val="20"/>
      <w:szCs w:val="20"/>
      <w:lang w:eastAsia="ru-RU" w:bidi="ar-SA"/>
    </w:rPr>
    <w:tblPr>
      <w:tblStyleRowBandSize w:val="1"/>
      <w:tblStyleColBandSize w:val="1"/>
      <w:tblCellMar>
        <w:top w:w="0" w:type="dxa"/>
        <w:left w:w="0" w:type="dxa"/>
        <w:bottom w:w="0" w:type="dxa"/>
        <w:right w:w="0" w:type="dxa"/>
      </w:tblCellMar>
    </w:tblPr>
    <w:tblStylePr w:type="firstRow">
      <w:rPr>
        <w:color w:val="F2F2F2"/>
        <w:sz w:val="22"/>
      </w:rPr>
      <w:tblPr/>
      <w:tcPr>
        <w:shd w:val="clear" w:color="FFFFFF" w:fill="auto"/>
      </w:tcPr>
    </w:tblStylePr>
    <w:tblStylePr w:type="lastRow">
      <w:rPr>
        <w:color w:val="F2F2F2"/>
        <w:sz w:val="22"/>
      </w:rPr>
      <w:tblPr/>
      <w:tcPr>
        <w:shd w:val="clear" w:color="FFFFFF" w:fill="auto"/>
      </w:tcPr>
    </w:tblStylePr>
    <w:tblStylePr w:type="firstCol">
      <w:rPr>
        <w:color w:val="F2F2F2"/>
        <w:sz w:val="22"/>
      </w:rPr>
      <w:tblPr/>
      <w:tcPr>
        <w:shd w:val="clear" w:color="FFFFFF" w:fill="auto"/>
      </w:tcPr>
    </w:tblStylePr>
    <w:tblStylePr w:type="lastCol">
      <w:rPr>
        <w:color w:val="F2F2F2"/>
        <w:sz w:val="22"/>
      </w:rPr>
      <w:tblPr/>
      <w:tcPr>
        <w:shd w:val="clear" w:color="FFFFFF" w:fill="auto"/>
      </w:tcPr>
    </w:tblStylePr>
    <w:tblStylePr w:type="band1Vert">
      <w:rPr>
        <w:color w:val="404040"/>
        <w:sz w:val="22"/>
      </w:rPr>
    </w:tblStylePr>
    <w:tblStylePr w:type="band2Vert">
      <w:rPr>
        <w:color w:val="404040"/>
        <w:sz w:val="22"/>
      </w:rPr>
      <w:tblPr/>
      <w:tcPr>
        <w:shd w:val="clear" w:color="FFFFFF" w:fill="auto"/>
      </w:tcPr>
    </w:tblStylePr>
    <w:tblStylePr w:type="band1Horz">
      <w:rPr>
        <w:color w:val="404040"/>
        <w:sz w:val="22"/>
      </w:rPr>
    </w:tblStylePr>
    <w:tblStylePr w:type="band2Horz">
      <w:rPr>
        <w:color w:val="404040"/>
        <w:sz w:val="22"/>
      </w:rPr>
      <w:tblPr/>
      <w:tcPr>
        <w:shd w:val="clear" w:color="FFFFFF" w:fill="auto"/>
      </w:tcPr>
    </w:tblStylePr>
  </w:style>
  <w:style w:type="table" w:customStyle="1" w:styleId="Lined-Accent3">
    <w:name w:val="Lined - Accent 3"/>
    <w:uiPriority w:val="99"/>
    <w:rsid w:val="00425621"/>
    <w:rPr>
      <w:color w:val="404040"/>
      <w:sz w:val="20"/>
      <w:szCs w:val="20"/>
      <w:lang w:eastAsia="ru-RU" w:bidi="ar-SA"/>
    </w:rPr>
    <w:tblPr>
      <w:tblStyleRowBandSize w:val="1"/>
      <w:tblStyleColBandSize w:val="1"/>
      <w:tblCellMar>
        <w:top w:w="0" w:type="dxa"/>
        <w:left w:w="0" w:type="dxa"/>
        <w:bottom w:w="0" w:type="dxa"/>
        <w:right w:w="0" w:type="dxa"/>
      </w:tblCellMar>
    </w:tblPr>
    <w:tblStylePr w:type="firstRow">
      <w:rPr>
        <w:color w:val="F2F2F2"/>
        <w:sz w:val="22"/>
      </w:rPr>
      <w:tblPr/>
      <w:tcPr>
        <w:shd w:val="clear" w:color="FFFFFF" w:fill="auto"/>
      </w:tcPr>
    </w:tblStylePr>
    <w:tblStylePr w:type="lastRow">
      <w:rPr>
        <w:color w:val="F2F2F2"/>
        <w:sz w:val="22"/>
      </w:rPr>
      <w:tblPr/>
      <w:tcPr>
        <w:shd w:val="clear" w:color="FFFFFF" w:fill="auto"/>
      </w:tcPr>
    </w:tblStylePr>
    <w:tblStylePr w:type="firstCol">
      <w:rPr>
        <w:color w:val="F2F2F2"/>
        <w:sz w:val="22"/>
      </w:rPr>
      <w:tblPr/>
      <w:tcPr>
        <w:shd w:val="clear" w:color="FFFFFF" w:fill="auto"/>
      </w:tcPr>
    </w:tblStylePr>
    <w:tblStylePr w:type="lastCol">
      <w:rPr>
        <w:color w:val="F2F2F2"/>
        <w:sz w:val="22"/>
      </w:rPr>
      <w:tblPr/>
      <w:tcPr>
        <w:shd w:val="clear" w:color="FFFFFF" w:fill="auto"/>
      </w:tcPr>
    </w:tblStylePr>
    <w:tblStylePr w:type="band1Vert">
      <w:rPr>
        <w:color w:val="404040"/>
        <w:sz w:val="22"/>
      </w:rPr>
    </w:tblStylePr>
    <w:tblStylePr w:type="band2Vert">
      <w:rPr>
        <w:color w:val="404040"/>
        <w:sz w:val="22"/>
      </w:rPr>
      <w:tblPr/>
      <w:tcPr>
        <w:shd w:val="clear" w:color="FFFFFF" w:fill="auto"/>
      </w:tcPr>
    </w:tblStylePr>
    <w:tblStylePr w:type="band1Horz">
      <w:rPr>
        <w:color w:val="404040"/>
        <w:sz w:val="22"/>
      </w:rPr>
    </w:tblStylePr>
    <w:tblStylePr w:type="band2Horz">
      <w:rPr>
        <w:color w:val="404040"/>
        <w:sz w:val="22"/>
      </w:rPr>
      <w:tblPr/>
      <w:tcPr>
        <w:shd w:val="clear" w:color="FFFFFF" w:fill="auto"/>
      </w:tcPr>
    </w:tblStylePr>
  </w:style>
  <w:style w:type="table" w:customStyle="1" w:styleId="Lined-Accent4">
    <w:name w:val="Lined - Accent 4"/>
    <w:uiPriority w:val="99"/>
    <w:rsid w:val="00425621"/>
    <w:rPr>
      <w:color w:val="404040"/>
      <w:sz w:val="20"/>
      <w:szCs w:val="20"/>
      <w:lang w:eastAsia="ru-RU" w:bidi="ar-SA"/>
    </w:rPr>
    <w:tblPr>
      <w:tblStyleRowBandSize w:val="1"/>
      <w:tblStyleColBandSize w:val="1"/>
      <w:tblCellMar>
        <w:top w:w="0" w:type="dxa"/>
        <w:left w:w="0" w:type="dxa"/>
        <w:bottom w:w="0" w:type="dxa"/>
        <w:right w:w="0" w:type="dxa"/>
      </w:tblCellMar>
    </w:tblPr>
    <w:tblStylePr w:type="firstRow">
      <w:rPr>
        <w:color w:val="F2F2F2"/>
        <w:sz w:val="22"/>
      </w:rPr>
      <w:tblPr/>
      <w:tcPr>
        <w:shd w:val="clear" w:color="FFFFFF" w:fill="auto"/>
      </w:tcPr>
    </w:tblStylePr>
    <w:tblStylePr w:type="lastRow">
      <w:rPr>
        <w:color w:val="F2F2F2"/>
        <w:sz w:val="22"/>
      </w:rPr>
      <w:tblPr/>
      <w:tcPr>
        <w:shd w:val="clear" w:color="FFFFFF" w:fill="auto"/>
      </w:tcPr>
    </w:tblStylePr>
    <w:tblStylePr w:type="firstCol">
      <w:rPr>
        <w:color w:val="F2F2F2"/>
        <w:sz w:val="22"/>
      </w:rPr>
      <w:tblPr/>
      <w:tcPr>
        <w:shd w:val="clear" w:color="FFFFFF" w:fill="auto"/>
      </w:tcPr>
    </w:tblStylePr>
    <w:tblStylePr w:type="lastCol">
      <w:rPr>
        <w:color w:val="F2F2F2"/>
        <w:sz w:val="22"/>
      </w:rPr>
      <w:tblPr/>
      <w:tcPr>
        <w:shd w:val="clear" w:color="FFFFFF" w:fill="auto"/>
      </w:tcPr>
    </w:tblStylePr>
    <w:tblStylePr w:type="band1Vert">
      <w:rPr>
        <w:color w:val="404040"/>
        <w:sz w:val="22"/>
      </w:rPr>
    </w:tblStylePr>
    <w:tblStylePr w:type="band2Vert">
      <w:rPr>
        <w:color w:val="404040"/>
        <w:sz w:val="22"/>
      </w:rPr>
      <w:tblPr/>
      <w:tcPr>
        <w:shd w:val="clear" w:color="FFFFFF" w:fill="auto"/>
      </w:tcPr>
    </w:tblStylePr>
    <w:tblStylePr w:type="band1Horz">
      <w:rPr>
        <w:color w:val="404040"/>
        <w:sz w:val="22"/>
      </w:rPr>
    </w:tblStylePr>
    <w:tblStylePr w:type="band2Horz">
      <w:rPr>
        <w:color w:val="404040"/>
        <w:sz w:val="22"/>
      </w:rPr>
      <w:tblPr/>
      <w:tcPr>
        <w:shd w:val="clear" w:color="FFFFFF" w:fill="auto"/>
      </w:tcPr>
    </w:tblStylePr>
  </w:style>
  <w:style w:type="table" w:customStyle="1" w:styleId="Lined-Accent5">
    <w:name w:val="Lined - Accent 5"/>
    <w:uiPriority w:val="99"/>
    <w:rsid w:val="00425621"/>
    <w:rPr>
      <w:color w:val="404040"/>
      <w:sz w:val="20"/>
      <w:szCs w:val="20"/>
      <w:lang w:eastAsia="ru-RU" w:bidi="ar-SA"/>
    </w:rPr>
    <w:tblPr>
      <w:tblStyleRowBandSize w:val="1"/>
      <w:tblStyleColBandSize w:val="1"/>
      <w:tblCellMar>
        <w:top w:w="0" w:type="dxa"/>
        <w:left w:w="0" w:type="dxa"/>
        <w:bottom w:w="0" w:type="dxa"/>
        <w:right w:w="0" w:type="dxa"/>
      </w:tblCellMar>
    </w:tblPr>
    <w:tblStylePr w:type="firstRow">
      <w:rPr>
        <w:color w:val="F2F2F2"/>
        <w:sz w:val="22"/>
      </w:rPr>
      <w:tblPr/>
      <w:tcPr>
        <w:shd w:val="clear" w:color="FFFFFF" w:fill="auto"/>
      </w:tcPr>
    </w:tblStylePr>
    <w:tblStylePr w:type="lastRow">
      <w:rPr>
        <w:color w:val="F2F2F2"/>
        <w:sz w:val="22"/>
      </w:rPr>
      <w:tblPr/>
      <w:tcPr>
        <w:shd w:val="clear" w:color="FFFFFF" w:fill="auto"/>
      </w:tcPr>
    </w:tblStylePr>
    <w:tblStylePr w:type="firstCol">
      <w:rPr>
        <w:color w:val="F2F2F2"/>
        <w:sz w:val="22"/>
      </w:rPr>
      <w:tblPr/>
      <w:tcPr>
        <w:shd w:val="clear" w:color="FFFFFF" w:fill="auto"/>
      </w:tcPr>
    </w:tblStylePr>
    <w:tblStylePr w:type="lastCol">
      <w:rPr>
        <w:color w:val="F2F2F2"/>
        <w:sz w:val="22"/>
      </w:rPr>
      <w:tblPr/>
      <w:tcPr>
        <w:shd w:val="clear" w:color="FFFFFF" w:fill="auto"/>
      </w:tcPr>
    </w:tblStylePr>
    <w:tblStylePr w:type="band1Vert">
      <w:rPr>
        <w:color w:val="404040"/>
        <w:sz w:val="22"/>
      </w:rPr>
    </w:tblStylePr>
    <w:tblStylePr w:type="band2Vert">
      <w:rPr>
        <w:color w:val="404040"/>
        <w:sz w:val="22"/>
      </w:rPr>
      <w:tblPr/>
      <w:tcPr>
        <w:shd w:val="clear" w:color="FFFFFF" w:fill="auto"/>
      </w:tcPr>
    </w:tblStylePr>
    <w:tblStylePr w:type="band1Horz">
      <w:rPr>
        <w:color w:val="404040"/>
        <w:sz w:val="22"/>
      </w:rPr>
    </w:tblStylePr>
    <w:tblStylePr w:type="band2Horz">
      <w:rPr>
        <w:color w:val="404040"/>
        <w:sz w:val="22"/>
      </w:rPr>
      <w:tblPr/>
      <w:tcPr>
        <w:shd w:val="clear" w:color="FFFFFF" w:fill="auto"/>
      </w:tcPr>
    </w:tblStylePr>
  </w:style>
  <w:style w:type="table" w:customStyle="1" w:styleId="Lined-Accent6">
    <w:name w:val="Lined - Accent 6"/>
    <w:uiPriority w:val="99"/>
    <w:rsid w:val="00425621"/>
    <w:rPr>
      <w:color w:val="404040"/>
      <w:sz w:val="20"/>
      <w:szCs w:val="20"/>
      <w:lang w:eastAsia="ru-RU" w:bidi="ar-SA"/>
    </w:rPr>
    <w:tblPr>
      <w:tblStyleRowBandSize w:val="1"/>
      <w:tblStyleColBandSize w:val="1"/>
      <w:tblCellMar>
        <w:top w:w="0" w:type="dxa"/>
        <w:left w:w="0" w:type="dxa"/>
        <w:bottom w:w="0" w:type="dxa"/>
        <w:right w:w="0" w:type="dxa"/>
      </w:tblCellMar>
    </w:tblPr>
    <w:tblStylePr w:type="firstRow">
      <w:rPr>
        <w:color w:val="F2F2F2"/>
        <w:sz w:val="22"/>
      </w:rPr>
      <w:tblPr/>
      <w:tcPr>
        <w:shd w:val="clear" w:color="FFFFFF" w:fill="auto"/>
      </w:tcPr>
    </w:tblStylePr>
    <w:tblStylePr w:type="lastRow">
      <w:rPr>
        <w:color w:val="F2F2F2"/>
        <w:sz w:val="22"/>
      </w:rPr>
      <w:tblPr/>
      <w:tcPr>
        <w:shd w:val="clear" w:color="FFFFFF" w:fill="auto"/>
      </w:tcPr>
    </w:tblStylePr>
    <w:tblStylePr w:type="firstCol">
      <w:rPr>
        <w:color w:val="F2F2F2"/>
        <w:sz w:val="22"/>
      </w:rPr>
      <w:tblPr/>
      <w:tcPr>
        <w:shd w:val="clear" w:color="FFFFFF" w:fill="auto"/>
      </w:tcPr>
    </w:tblStylePr>
    <w:tblStylePr w:type="lastCol">
      <w:rPr>
        <w:color w:val="F2F2F2"/>
        <w:sz w:val="22"/>
      </w:rPr>
      <w:tblPr/>
      <w:tcPr>
        <w:shd w:val="clear" w:color="FFFFFF" w:fill="auto"/>
      </w:tcPr>
    </w:tblStylePr>
    <w:tblStylePr w:type="band1Vert">
      <w:rPr>
        <w:color w:val="404040"/>
        <w:sz w:val="22"/>
      </w:rPr>
    </w:tblStylePr>
    <w:tblStylePr w:type="band2Vert">
      <w:rPr>
        <w:color w:val="404040"/>
        <w:sz w:val="22"/>
      </w:rPr>
      <w:tblPr/>
      <w:tcPr>
        <w:shd w:val="clear" w:color="FFFFFF" w:fill="auto"/>
      </w:tcPr>
    </w:tblStylePr>
    <w:tblStylePr w:type="band1Horz">
      <w:rPr>
        <w:color w:val="404040"/>
        <w:sz w:val="22"/>
      </w:rPr>
    </w:tblStylePr>
    <w:tblStylePr w:type="band2Horz">
      <w:rPr>
        <w:color w:val="404040"/>
        <w:sz w:val="22"/>
      </w:rPr>
      <w:tblPr/>
      <w:tcPr>
        <w:shd w:val="clear" w:color="FFFFFF" w:fill="auto"/>
      </w:tcPr>
    </w:tblStylePr>
  </w:style>
  <w:style w:type="table" w:customStyle="1" w:styleId="BorderedLined-Accent">
    <w:name w:val="Bordered &amp; Lined - Accent"/>
    <w:uiPriority w:val="99"/>
    <w:rsid w:val="00425621"/>
    <w:rPr>
      <w:color w:val="404040"/>
      <w:sz w:val="20"/>
      <w:szCs w:val="20"/>
      <w:lang w:eastAsia="ru-RU"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color w:val="F2F2F2"/>
        <w:sz w:val="22"/>
      </w:rPr>
      <w:tblPr/>
      <w:tcPr>
        <w:shd w:val="clear" w:color="FFFFFF" w:fill="auto"/>
      </w:tcPr>
    </w:tblStylePr>
    <w:tblStylePr w:type="lastRow">
      <w:rPr>
        <w:color w:val="F2F2F2"/>
        <w:sz w:val="22"/>
      </w:rPr>
      <w:tblPr/>
      <w:tcPr>
        <w:shd w:val="clear" w:color="FFFFFF" w:fill="auto"/>
      </w:tcPr>
    </w:tblStylePr>
    <w:tblStylePr w:type="firstCol">
      <w:rPr>
        <w:color w:val="F2F2F2"/>
        <w:sz w:val="22"/>
      </w:rPr>
      <w:tblPr/>
      <w:tcPr>
        <w:shd w:val="clear" w:color="FFFFFF" w:fill="auto"/>
      </w:tcPr>
    </w:tblStylePr>
    <w:tblStylePr w:type="lastCol">
      <w:rPr>
        <w:color w:val="F2F2F2"/>
        <w:sz w:val="22"/>
      </w:rPr>
      <w:tblPr/>
      <w:tcPr>
        <w:shd w:val="clear" w:color="FFFFFF" w:fill="auto"/>
      </w:tcPr>
    </w:tblStylePr>
    <w:tblStylePr w:type="band1Vert">
      <w:rPr>
        <w:color w:val="404040"/>
        <w:sz w:val="22"/>
      </w:rPr>
    </w:tblStylePr>
    <w:tblStylePr w:type="band2Vert">
      <w:rPr>
        <w:color w:val="404040"/>
        <w:sz w:val="22"/>
      </w:rPr>
      <w:tblPr/>
      <w:tcPr>
        <w:shd w:val="clear" w:color="FFFFFF" w:fill="auto"/>
      </w:tcPr>
    </w:tblStylePr>
    <w:tblStylePr w:type="band1Horz">
      <w:rPr>
        <w:color w:val="404040"/>
        <w:sz w:val="22"/>
      </w:rPr>
    </w:tblStylePr>
    <w:tblStylePr w:type="band2Horz">
      <w:rPr>
        <w:color w:val="404040"/>
        <w:sz w:val="22"/>
      </w:rPr>
      <w:tblPr/>
      <w:tcPr>
        <w:shd w:val="clear" w:color="FFFFFF" w:fill="auto"/>
      </w:tcPr>
    </w:tblStylePr>
  </w:style>
  <w:style w:type="table" w:customStyle="1" w:styleId="BorderedLined-Accent1">
    <w:name w:val="Bordered &amp; Lined - Accent 1"/>
    <w:uiPriority w:val="99"/>
    <w:rsid w:val="00425621"/>
    <w:rPr>
      <w:color w:val="404040"/>
      <w:sz w:val="20"/>
      <w:szCs w:val="20"/>
      <w:lang w:eastAsia="ru-RU" w:bidi="ar-SA"/>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0" w:type="dxa"/>
        <w:bottom w:w="0" w:type="dxa"/>
        <w:right w:w="0" w:type="dxa"/>
      </w:tblCellMar>
    </w:tblPr>
    <w:tblStylePr w:type="firstRow">
      <w:rPr>
        <w:color w:val="F2F2F2"/>
        <w:sz w:val="22"/>
      </w:rPr>
      <w:tblPr/>
      <w:tcPr>
        <w:shd w:val="clear" w:color="FFFFFF" w:fill="auto"/>
      </w:tcPr>
    </w:tblStylePr>
    <w:tblStylePr w:type="lastRow">
      <w:rPr>
        <w:color w:val="F2F2F2"/>
        <w:sz w:val="22"/>
      </w:rPr>
      <w:tblPr/>
      <w:tcPr>
        <w:shd w:val="clear" w:color="FFFFFF" w:fill="auto"/>
      </w:tcPr>
    </w:tblStylePr>
    <w:tblStylePr w:type="firstCol">
      <w:rPr>
        <w:color w:val="F2F2F2"/>
        <w:sz w:val="22"/>
      </w:rPr>
      <w:tblPr/>
      <w:tcPr>
        <w:shd w:val="clear" w:color="FFFFFF" w:fill="auto"/>
      </w:tcPr>
    </w:tblStylePr>
    <w:tblStylePr w:type="lastCol">
      <w:rPr>
        <w:color w:val="F2F2F2"/>
        <w:sz w:val="22"/>
      </w:rPr>
      <w:tblPr/>
      <w:tcPr>
        <w:shd w:val="clear" w:color="FFFFFF" w:fill="auto"/>
      </w:tcPr>
    </w:tblStylePr>
    <w:tblStylePr w:type="band1Vert">
      <w:rPr>
        <w:color w:val="404040"/>
        <w:sz w:val="22"/>
      </w:rPr>
    </w:tblStylePr>
    <w:tblStylePr w:type="band2Vert">
      <w:rPr>
        <w:color w:val="404040"/>
        <w:sz w:val="22"/>
      </w:rPr>
      <w:tblPr/>
      <w:tcPr>
        <w:shd w:val="clear" w:color="FFFFFF" w:fill="auto"/>
      </w:tcPr>
    </w:tblStylePr>
    <w:tblStylePr w:type="band1Horz">
      <w:rPr>
        <w:color w:val="404040"/>
        <w:sz w:val="22"/>
      </w:rPr>
    </w:tblStylePr>
    <w:tblStylePr w:type="band2Horz">
      <w:rPr>
        <w:color w:val="404040"/>
        <w:sz w:val="22"/>
      </w:rPr>
      <w:tblPr/>
      <w:tcPr>
        <w:shd w:val="clear" w:color="FFFFFF" w:fill="auto"/>
      </w:tcPr>
    </w:tblStylePr>
  </w:style>
  <w:style w:type="table" w:customStyle="1" w:styleId="BorderedLined-Accent2">
    <w:name w:val="Bordered &amp; Lined - Accent 2"/>
    <w:uiPriority w:val="99"/>
    <w:rsid w:val="00425621"/>
    <w:rPr>
      <w:color w:val="404040"/>
      <w:sz w:val="20"/>
      <w:szCs w:val="20"/>
      <w:lang w:eastAsia="ru-RU" w:bidi="ar-SA"/>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CellMar>
        <w:top w:w="0" w:type="dxa"/>
        <w:left w:w="0" w:type="dxa"/>
        <w:bottom w:w="0" w:type="dxa"/>
        <w:right w:w="0" w:type="dxa"/>
      </w:tblCellMar>
    </w:tblPr>
    <w:tblStylePr w:type="firstRow">
      <w:rPr>
        <w:color w:val="F2F2F2"/>
        <w:sz w:val="22"/>
      </w:rPr>
      <w:tblPr/>
      <w:tcPr>
        <w:shd w:val="clear" w:color="FFFFFF" w:fill="auto"/>
      </w:tcPr>
    </w:tblStylePr>
    <w:tblStylePr w:type="lastRow">
      <w:rPr>
        <w:color w:val="F2F2F2"/>
        <w:sz w:val="22"/>
      </w:rPr>
      <w:tblPr/>
      <w:tcPr>
        <w:shd w:val="clear" w:color="FFFFFF" w:fill="auto"/>
      </w:tcPr>
    </w:tblStylePr>
    <w:tblStylePr w:type="firstCol">
      <w:rPr>
        <w:color w:val="F2F2F2"/>
        <w:sz w:val="22"/>
      </w:rPr>
      <w:tblPr/>
      <w:tcPr>
        <w:shd w:val="clear" w:color="FFFFFF" w:fill="auto"/>
      </w:tcPr>
    </w:tblStylePr>
    <w:tblStylePr w:type="lastCol">
      <w:rPr>
        <w:color w:val="F2F2F2"/>
        <w:sz w:val="22"/>
      </w:rPr>
      <w:tblPr/>
      <w:tcPr>
        <w:shd w:val="clear" w:color="FFFFFF" w:fill="auto"/>
      </w:tcPr>
    </w:tblStylePr>
    <w:tblStylePr w:type="band1Vert">
      <w:rPr>
        <w:color w:val="404040"/>
        <w:sz w:val="22"/>
      </w:rPr>
    </w:tblStylePr>
    <w:tblStylePr w:type="band2Vert">
      <w:rPr>
        <w:color w:val="404040"/>
        <w:sz w:val="22"/>
      </w:rPr>
      <w:tblPr/>
      <w:tcPr>
        <w:shd w:val="clear" w:color="FFFFFF" w:fill="auto"/>
      </w:tcPr>
    </w:tblStylePr>
    <w:tblStylePr w:type="band1Horz">
      <w:rPr>
        <w:color w:val="404040"/>
        <w:sz w:val="22"/>
      </w:rPr>
    </w:tblStylePr>
    <w:tblStylePr w:type="band2Horz">
      <w:rPr>
        <w:color w:val="404040"/>
        <w:sz w:val="22"/>
      </w:rPr>
      <w:tblPr/>
      <w:tcPr>
        <w:shd w:val="clear" w:color="FFFFFF" w:fill="auto"/>
      </w:tcPr>
    </w:tblStylePr>
  </w:style>
  <w:style w:type="table" w:customStyle="1" w:styleId="BorderedLined-Accent3">
    <w:name w:val="Bordered &amp; Lined - Accent 3"/>
    <w:uiPriority w:val="99"/>
    <w:rsid w:val="00425621"/>
    <w:rPr>
      <w:color w:val="404040"/>
      <w:sz w:val="20"/>
      <w:szCs w:val="20"/>
      <w:lang w:eastAsia="ru-RU" w:bidi="ar-SA"/>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CellMar>
        <w:top w:w="0" w:type="dxa"/>
        <w:left w:w="0" w:type="dxa"/>
        <w:bottom w:w="0" w:type="dxa"/>
        <w:right w:w="0" w:type="dxa"/>
      </w:tblCellMar>
    </w:tblPr>
    <w:tblStylePr w:type="firstRow">
      <w:rPr>
        <w:color w:val="F2F2F2"/>
        <w:sz w:val="22"/>
      </w:rPr>
      <w:tblPr/>
      <w:tcPr>
        <w:shd w:val="clear" w:color="FFFFFF" w:fill="auto"/>
      </w:tcPr>
    </w:tblStylePr>
    <w:tblStylePr w:type="lastRow">
      <w:rPr>
        <w:color w:val="F2F2F2"/>
        <w:sz w:val="22"/>
      </w:rPr>
      <w:tblPr/>
      <w:tcPr>
        <w:shd w:val="clear" w:color="FFFFFF" w:fill="auto"/>
      </w:tcPr>
    </w:tblStylePr>
    <w:tblStylePr w:type="firstCol">
      <w:rPr>
        <w:color w:val="F2F2F2"/>
        <w:sz w:val="22"/>
      </w:rPr>
      <w:tblPr/>
      <w:tcPr>
        <w:shd w:val="clear" w:color="FFFFFF" w:fill="auto"/>
      </w:tcPr>
    </w:tblStylePr>
    <w:tblStylePr w:type="lastCol">
      <w:rPr>
        <w:color w:val="F2F2F2"/>
        <w:sz w:val="22"/>
      </w:rPr>
      <w:tblPr/>
      <w:tcPr>
        <w:shd w:val="clear" w:color="FFFFFF" w:fill="auto"/>
      </w:tcPr>
    </w:tblStylePr>
    <w:tblStylePr w:type="band1Vert">
      <w:rPr>
        <w:color w:val="404040"/>
        <w:sz w:val="22"/>
      </w:rPr>
    </w:tblStylePr>
    <w:tblStylePr w:type="band2Vert">
      <w:rPr>
        <w:color w:val="404040"/>
        <w:sz w:val="22"/>
      </w:rPr>
      <w:tblPr/>
      <w:tcPr>
        <w:shd w:val="clear" w:color="FFFFFF" w:fill="auto"/>
      </w:tcPr>
    </w:tblStylePr>
    <w:tblStylePr w:type="band1Horz">
      <w:rPr>
        <w:color w:val="404040"/>
        <w:sz w:val="22"/>
      </w:rPr>
    </w:tblStylePr>
    <w:tblStylePr w:type="band2Horz">
      <w:rPr>
        <w:color w:val="404040"/>
        <w:sz w:val="22"/>
      </w:rPr>
      <w:tblPr/>
      <w:tcPr>
        <w:shd w:val="clear" w:color="FFFFFF" w:fill="auto"/>
      </w:tcPr>
    </w:tblStylePr>
  </w:style>
  <w:style w:type="table" w:customStyle="1" w:styleId="BorderedLined-Accent4">
    <w:name w:val="Bordered &amp; Lined - Accent 4"/>
    <w:uiPriority w:val="99"/>
    <w:rsid w:val="00425621"/>
    <w:rPr>
      <w:color w:val="404040"/>
      <w:sz w:val="20"/>
      <w:szCs w:val="20"/>
      <w:lang w:eastAsia="ru-RU" w:bidi="ar-SA"/>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CellMar>
        <w:top w:w="0" w:type="dxa"/>
        <w:left w:w="0" w:type="dxa"/>
        <w:bottom w:w="0" w:type="dxa"/>
        <w:right w:w="0" w:type="dxa"/>
      </w:tblCellMar>
    </w:tblPr>
    <w:tblStylePr w:type="firstRow">
      <w:rPr>
        <w:color w:val="F2F2F2"/>
        <w:sz w:val="22"/>
      </w:rPr>
      <w:tblPr/>
      <w:tcPr>
        <w:shd w:val="clear" w:color="FFFFFF" w:fill="auto"/>
      </w:tcPr>
    </w:tblStylePr>
    <w:tblStylePr w:type="lastRow">
      <w:rPr>
        <w:color w:val="F2F2F2"/>
        <w:sz w:val="22"/>
      </w:rPr>
      <w:tblPr/>
      <w:tcPr>
        <w:shd w:val="clear" w:color="FFFFFF" w:fill="auto"/>
      </w:tcPr>
    </w:tblStylePr>
    <w:tblStylePr w:type="firstCol">
      <w:rPr>
        <w:color w:val="F2F2F2"/>
        <w:sz w:val="22"/>
      </w:rPr>
      <w:tblPr/>
      <w:tcPr>
        <w:shd w:val="clear" w:color="FFFFFF" w:fill="auto"/>
      </w:tcPr>
    </w:tblStylePr>
    <w:tblStylePr w:type="lastCol">
      <w:rPr>
        <w:color w:val="F2F2F2"/>
        <w:sz w:val="22"/>
      </w:rPr>
      <w:tblPr/>
      <w:tcPr>
        <w:shd w:val="clear" w:color="FFFFFF" w:fill="auto"/>
      </w:tcPr>
    </w:tblStylePr>
    <w:tblStylePr w:type="band1Vert">
      <w:rPr>
        <w:color w:val="404040"/>
        <w:sz w:val="22"/>
      </w:rPr>
    </w:tblStylePr>
    <w:tblStylePr w:type="band2Vert">
      <w:rPr>
        <w:color w:val="404040"/>
        <w:sz w:val="22"/>
      </w:rPr>
      <w:tblPr/>
      <w:tcPr>
        <w:shd w:val="clear" w:color="FFFFFF" w:fill="auto"/>
      </w:tcPr>
    </w:tblStylePr>
    <w:tblStylePr w:type="band1Horz">
      <w:rPr>
        <w:color w:val="404040"/>
        <w:sz w:val="22"/>
      </w:rPr>
    </w:tblStylePr>
    <w:tblStylePr w:type="band2Horz">
      <w:rPr>
        <w:color w:val="404040"/>
        <w:sz w:val="22"/>
      </w:rPr>
      <w:tblPr/>
      <w:tcPr>
        <w:shd w:val="clear" w:color="FFFFFF" w:fill="auto"/>
      </w:tcPr>
    </w:tblStylePr>
  </w:style>
  <w:style w:type="table" w:customStyle="1" w:styleId="BorderedLined-Accent5">
    <w:name w:val="Bordered &amp; Lined - Accent 5"/>
    <w:uiPriority w:val="99"/>
    <w:rsid w:val="00425621"/>
    <w:rPr>
      <w:color w:val="404040"/>
      <w:sz w:val="20"/>
      <w:szCs w:val="20"/>
      <w:lang w:eastAsia="ru-RU" w:bidi="ar-SA"/>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color w:val="F2F2F2"/>
        <w:sz w:val="22"/>
      </w:rPr>
      <w:tblPr/>
      <w:tcPr>
        <w:shd w:val="clear" w:color="FFFFFF" w:fill="auto"/>
      </w:tcPr>
    </w:tblStylePr>
    <w:tblStylePr w:type="lastRow">
      <w:rPr>
        <w:color w:val="F2F2F2"/>
        <w:sz w:val="22"/>
      </w:rPr>
      <w:tblPr/>
      <w:tcPr>
        <w:shd w:val="clear" w:color="FFFFFF" w:fill="auto"/>
      </w:tcPr>
    </w:tblStylePr>
    <w:tblStylePr w:type="firstCol">
      <w:rPr>
        <w:color w:val="F2F2F2"/>
        <w:sz w:val="22"/>
      </w:rPr>
      <w:tblPr/>
      <w:tcPr>
        <w:shd w:val="clear" w:color="FFFFFF" w:fill="auto"/>
      </w:tcPr>
    </w:tblStylePr>
    <w:tblStylePr w:type="lastCol">
      <w:rPr>
        <w:color w:val="F2F2F2"/>
        <w:sz w:val="22"/>
      </w:rPr>
      <w:tblPr/>
      <w:tcPr>
        <w:shd w:val="clear" w:color="FFFFFF" w:fill="auto"/>
      </w:tcPr>
    </w:tblStylePr>
    <w:tblStylePr w:type="band1Vert">
      <w:rPr>
        <w:color w:val="404040"/>
        <w:sz w:val="22"/>
      </w:rPr>
    </w:tblStylePr>
    <w:tblStylePr w:type="band2Vert">
      <w:rPr>
        <w:color w:val="404040"/>
        <w:sz w:val="22"/>
      </w:rPr>
      <w:tblPr/>
      <w:tcPr>
        <w:shd w:val="clear" w:color="FFFFFF" w:fill="auto"/>
      </w:tcPr>
    </w:tblStylePr>
    <w:tblStylePr w:type="band1Horz">
      <w:rPr>
        <w:color w:val="404040"/>
        <w:sz w:val="22"/>
      </w:rPr>
    </w:tblStylePr>
    <w:tblStylePr w:type="band2Horz">
      <w:rPr>
        <w:color w:val="404040"/>
        <w:sz w:val="22"/>
      </w:rPr>
      <w:tblPr/>
      <w:tcPr>
        <w:shd w:val="clear" w:color="FFFFFF" w:fill="auto"/>
      </w:tcPr>
    </w:tblStylePr>
  </w:style>
  <w:style w:type="table" w:customStyle="1" w:styleId="BorderedLined-Accent6">
    <w:name w:val="Bordered &amp; Lined - Accent 6"/>
    <w:uiPriority w:val="99"/>
    <w:rsid w:val="00425621"/>
    <w:rPr>
      <w:color w:val="404040"/>
      <w:sz w:val="20"/>
      <w:szCs w:val="20"/>
      <w:lang w:eastAsia="ru-RU" w:bidi="ar-SA"/>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color w:val="F2F2F2"/>
        <w:sz w:val="22"/>
      </w:rPr>
      <w:tblPr/>
      <w:tcPr>
        <w:shd w:val="clear" w:color="FFFFFF" w:fill="auto"/>
      </w:tcPr>
    </w:tblStylePr>
    <w:tblStylePr w:type="lastRow">
      <w:rPr>
        <w:color w:val="F2F2F2"/>
        <w:sz w:val="22"/>
      </w:rPr>
      <w:tblPr/>
      <w:tcPr>
        <w:shd w:val="clear" w:color="FFFFFF" w:fill="auto"/>
      </w:tcPr>
    </w:tblStylePr>
    <w:tblStylePr w:type="firstCol">
      <w:rPr>
        <w:color w:val="F2F2F2"/>
        <w:sz w:val="22"/>
      </w:rPr>
      <w:tblPr/>
      <w:tcPr>
        <w:shd w:val="clear" w:color="FFFFFF" w:fill="auto"/>
      </w:tcPr>
    </w:tblStylePr>
    <w:tblStylePr w:type="lastCol">
      <w:rPr>
        <w:color w:val="F2F2F2"/>
        <w:sz w:val="22"/>
      </w:rPr>
      <w:tblPr/>
      <w:tcPr>
        <w:shd w:val="clear" w:color="FFFFFF" w:fill="auto"/>
      </w:tcPr>
    </w:tblStylePr>
    <w:tblStylePr w:type="band1Vert">
      <w:rPr>
        <w:color w:val="404040"/>
        <w:sz w:val="22"/>
      </w:rPr>
    </w:tblStylePr>
    <w:tblStylePr w:type="band2Vert">
      <w:rPr>
        <w:color w:val="404040"/>
        <w:sz w:val="22"/>
      </w:rPr>
      <w:tblPr/>
      <w:tcPr>
        <w:shd w:val="clear" w:color="FFFFFF" w:fill="auto"/>
      </w:tcPr>
    </w:tblStylePr>
    <w:tblStylePr w:type="band1Horz">
      <w:rPr>
        <w:color w:val="404040"/>
        <w:sz w:val="22"/>
      </w:rPr>
    </w:tblStylePr>
    <w:tblStylePr w:type="band2Horz">
      <w:rPr>
        <w:color w:val="404040"/>
        <w:sz w:val="22"/>
      </w:rPr>
      <w:tblPr/>
      <w:tcPr>
        <w:shd w:val="clear" w:color="FFFFFF" w:fill="auto"/>
      </w:tcPr>
    </w:tblStylePr>
  </w:style>
  <w:style w:type="table" w:customStyle="1" w:styleId="Bordered">
    <w:name w:val="Bordered"/>
    <w:uiPriority w:val="99"/>
    <w:rsid w:val="00425621"/>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uiPriority w:val="99"/>
    <w:rsid w:val="00425621"/>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color w:val="404040"/>
        <w:sz w:val="22"/>
      </w:rPr>
      <w:tblPr/>
      <w:tcPr>
        <w:tcBorders>
          <w:bottom w:val="single" w:sz="12" w:space="0" w:color="4F81BD" w:themeColor="accent1"/>
        </w:tcBorders>
      </w:tcPr>
    </w:tblStylePr>
    <w:tblStylePr w:type="lastRow">
      <w:rPr>
        <w:color w:val="404040"/>
        <w:sz w:val="22"/>
      </w:rPr>
      <w:tblPr/>
      <w:tcPr>
        <w:tcBorders>
          <w:top w:val="single" w:sz="12" w:space="0" w:color="4F81BD" w:themeColor="accent1"/>
        </w:tcBorders>
      </w:tcPr>
    </w:tblStylePr>
    <w:tblStylePr w:type="firstCol">
      <w:rPr>
        <w:color w:val="404040"/>
        <w:sz w:val="22"/>
      </w:rPr>
    </w:tblStylePr>
    <w:tblStylePr w:type="lastCol">
      <w:rPr>
        <w:color w:val="404040"/>
        <w:sz w:val="22"/>
      </w:rPr>
      <w:tblPr/>
      <w:tcPr>
        <w:tcBorders>
          <w:left w:val="single" w:sz="12" w:space="0" w:color="4F81BD" w:themeColor="accent1"/>
        </w:tcBorders>
      </w:tc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Bordered-Accent2">
    <w:name w:val="Bordered - Accent 2"/>
    <w:uiPriority w:val="99"/>
    <w:rsid w:val="00425621"/>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color w:val="404040"/>
        <w:sz w:val="22"/>
      </w:rPr>
      <w:tblPr/>
      <w:tcPr>
        <w:tcBorders>
          <w:bottom w:val="single" w:sz="12" w:space="0" w:color="C0504D" w:themeColor="accent2"/>
        </w:tcBorders>
      </w:tcPr>
    </w:tblStylePr>
    <w:tblStylePr w:type="lastRow">
      <w:rPr>
        <w:color w:val="404040"/>
        <w:sz w:val="22"/>
      </w:rPr>
      <w:tblPr/>
      <w:tcPr>
        <w:tcBorders>
          <w:top w:val="single" w:sz="12" w:space="0" w:color="C0504D" w:themeColor="accent2"/>
        </w:tcBorders>
      </w:tcPr>
    </w:tblStylePr>
    <w:tblStylePr w:type="firstCol">
      <w:rPr>
        <w:color w:val="404040"/>
        <w:sz w:val="22"/>
      </w:rPr>
    </w:tblStylePr>
    <w:tblStylePr w:type="lastCol">
      <w:rPr>
        <w:color w:val="404040"/>
        <w:sz w:val="22"/>
      </w:rPr>
      <w:tblPr/>
      <w:tcPr>
        <w:tcBorders>
          <w:left w:val="single" w:sz="12" w:space="0" w:color="C0504D" w:themeColor="accent2"/>
        </w:tcBorders>
      </w:tc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Bordered-Accent3">
    <w:name w:val="Bordered - Accent 3"/>
    <w:uiPriority w:val="99"/>
    <w:rsid w:val="00425621"/>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color w:val="404040"/>
        <w:sz w:val="22"/>
      </w:rPr>
      <w:tblPr/>
      <w:tcPr>
        <w:tcBorders>
          <w:bottom w:val="single" w:sz="12" w:space="0" w:color="9BBB59" w:themeColor="accent3"/>
        </w:tcBorders>
      </w:tcPr>
    </w:tblStylePr>
    <w:tblStylePr w:type="lastRow">
      <w:rPr>
        <w:color w:val="404040"/>
        <w:sz w:val="22"/>
      </w:rPr>
      <w:tblPr/>
      <w:tcPr>
        <w:tcBorders>
          <w:top w:val="single" w:sz="12" w:space="0" w:color="9BBB59" w:themeColor="accent3"/>
        </w:tcBorders>
      </w:tcPr>
    </w:tblStylePr>
    <w:tblStylePr w:type="firstCol">
      <w:rPr>
        <w:color w:val="404040"/>
        <w:sz w:val="22"/>
      </w:rPr>
    </w:tblStylePr>
    <w:tblStylePr w:type="lastCol">
      <w:rPr>
        <w:color w:val="404040"/>
        <w:sz w:val="22"/>
      </w:rPr>
      <w:tblPr/>
      <w:tcPr>
        <w:tcBorders>
          <w:left w:val="single" w:sz="12" w:space="0" w:color="9BBB59" w:themeColor="accent3"/>
        </w:tcBorders>
      </w:tc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Bordered-Accent4">
    <w:name w:val="Bordered - Accent 4"/>
    <w:uiPriority w:val="99"/>
    <w:rsid w:val="00425621"/>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color w:val="404040"/>
        <w:sz w:val="22"/>
      </w:rPr>
      <w:tblPr/>
      <w:tcPr>
        <w:tcBorders>
          <w:bottom w:val="single" w:sz="12" w:space="0" w:color="8064A2" w:themeColor="accent4"/>
        </w:tcBorders>
      </w:tcPr>
    </w:tblStylePr>
    <w:tblStylePr w:type="lastRow">
      <w:rPr>
        <w:color w:val="404040"/>
        <w:sz w:val="22"/>
      </w:rPr>
      <w:tblPr/>
      <w:tcPr>
        <w:tcBorders>
          <w:top w:val="single" w:sz="12" w:space="0" w:color="8064A2" w:themeColor="accent4"/>
        </w:tcBorders>
      </w:tcPr>
    </w:tblStylePr>
    <w:tblStylePr w:type="firstCol">
      <w:rPr>
        <w:color w:val="404040"/>
        <w:sz w:val="22"/>
      </w:rPr>
    </w:tblStylePr>
    <w:tblStylePr w:type="lastCol">
      <w:rPr>
        <w:color w:val="404040"/>
        <w:sz w:val="22"/>
      </w:rPr>
      <w:tblPr/>
      <w:tcPr>
        <w:tcBorders>
          <w:left w:val="single" w:sz="12" w:space="0" w:color="8064A2" w:themeColor="accent4"/>
        </w:tcBorders>
      </w:tc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Bordered-Accent5">
    <w:name w:val="Bordered - Accent 5"/>
    <w:uiPriority w:val="99"/>
    <w:rsid w:val="00425621"/>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color w:val="404040"/>
        <w:sz w:val="22"/>
      </w:rPr>
      <w:tblPr/>
      <w:tcPr>
        <w:tcBorders>
          <w:bottom w:val="single" w:sz="12" w:space="0" w:color="4BACC6" w:themeColor="accent5"/>
        </w:tcBorders>
      </w:tcPr>
    </w:tblStylePr>
    <w:tblStylePr w:type="lastRow">
      <w:rPr>
        <w:color w:val="404040"/>
        <w:sz w:val="22"/>
      </w:rPr>
      <w:tblPr/>
      <w:tcPr>
        <w:tcBorders>
          <w:top w:val="single" w:sz="12" w:space="0" w:color="4BACC6" w:themeColor="accent5"/>
        </w:tcBorders>
      </w:tcPr>
    </w:tblStylePr>
    <w:tblStylePr w:type="firstCol">
      <w:rPr>
        <w:color w:val="404040"/>
        <w:sz w:val="22"/>
      </w:rPr>
    </w:tblStylePr>
    <w:tblStylePr w:type="lastCol">
      <w:rPr>
        <w:color w:val="404040"/>
        <w:sz w:val="22"/>
      </w:rPr>
      <w:tblPr/>
      <w:tcPr>
        <w:tcBorders>
          <w:left w:val="single" w:sz="12" w:space="0" w:color="4BACC6" w:themeColor="accent5"/>
        </w:tcBorders>
      </w:tc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Bordered-Accent6">
    <w:name w:val="Bordered - Accent 6"/>
    <w:uiPriority w:val="99"/>
    <w:rsid w:val="00425621"/>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color w:val="404040"/>
        <w:sz w:val="22"/>
      </w:rPr>
      <w:tblPr/>
      <w:tcPr>
        <w:tcBorders>
          <w:bottom w:val="single" w:sz="12" w:space="0" w:color="F79646" w:themeColor="accent6"/>
        </w:tcBorders>
      </w:tcPr>
    </w:tblStylePr>
    <w:tblStylePr w:type="lastRow">
      <w:rPr>
        <w:color w:val="404040"/>
        <w:sz w:val="22"/>
      </w:rPr>
      <w:tblPr/>
      <w:tcPr>
        <w:tcBorders>
          <w:top w:val="single" w:sz="12" w:space="0" w:color="F79646" w:themeColor="accent6"/>
        </w:tcBorders>
      </w:tcPr>
    </w:tblStylePr>
    <w:tblStylePr w:type="firstCol">
      <w:rPr>
        <w:color w:val="404040"/>
        <w:sz w:val="22"/>
      </w:rPr>
    </w:tblStylePr>
    <w:tblStylePr w:type="lastCol">
      <w:rPr>
        <w:color w:val="404040"/>
        <w:sz w:val="22"/>
      </w:rPr>
      <w:tblPr/>
      <w:tcPr>
        <w:tcBorders>
          <w:left w:val="single" w:sz="12" w:space="0" w:color="F79646" w:themeColor="accent6"/>
        </w:tcBorders>
      </w:tc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paragraph" w:styleId="af6">
    <w:name w:val="Balloon Text"/>
    <w:basedOn w:val="a"/>
    <w:link w:val="af7"/>
    <w:uiPriority w:val="99"/>
    <w:semiHidden/>
    <w:unhideWhenUsed/>
    <w:rsid w:val="007F5A5B"/>
    <w:rPr>
      <w:rFonts w:ascii="Tahoma" w:hAnsi="Tahoma" w:cs="Mangal"/>
      <w:sz w:val="16"/>
      <w:szCs w:val="14"/>
    </w:rPr>
  </w:style>
  <w:style w:type="character" w:customStyle="1" w:styleId="af7">
    <w:name w:val="Текст выноски Знак"/>
    <w:basedOn w:val="a0"/>
    <w:link w:val="af6"/>
    <w:uiPriority w:val="99"/>
    <w:semiHidden/>
    <w:rsid w:val="007F5A5B"/>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consultantplus://offline/ref=41C5BF579522F00E2E6154BB3B03372BA4FCAA24693D24A53C31ACDD68ABB9D91A25E542BC536B438C5678D4AD2A579C6C9FF3BA1732A2BDQ1sBG" TargetMode="External"/><Relationship Id="rId21" Type="http://schemas.openxmlformats.org/officeDocument/2006/relationships/hyperlink" Target="consultantplus://offline/ref=3BBB3296277738A68FF7E174762DEFEFE5707640B646A72AB263C0605322CF3B409B1CCDE474154B78180121112FFAC7797477F89D424DB72FcFG" TargetMode="External"/><Relationship Id="rId42" Type="http://schemas.openxmlformats.org/officeDocument/2006/relationships/hyperlink" Target="consultantplus://offline/ref=41C5BF579522F00E2E6154BB3B03372BA4FCAA24693D24A53C31ACDD68ABB9D91A25E542BC536B438C5678D4AD2A579C6C9FF3BA1732A2BDQ1sBG" TargetMode="External"/><Relationship Id="rId47" Type="http://schemas.openxmlformats.org/officeDocument/2006/relationships/hyperlink" Target="consultantplus://offline/ref=41C5BF579522F00E2E6154BB3B03372BA4FCAA24693D24A53C31ACDD68ABB9D91A25E542BC536B438C5678D4AD2A579C6C9FF3BA1732A2BDQ1sBG" TargetMode="External"/><Relationship Id="rId63" Type="http://schemas.openxmlformats.org/officeDocument/2006/relationships/hyperlink" Target="consultantplus://offline/ref=41C5BF579522F00E2E6154BB3B03372BA4FCAA24693D24A53C31ACDD68ABB9D91A25E542BC536B438C5678D4AD2A579C6C9FF3BA1732A2BDQ1sBG" TargetMode="External"/><Relationship Id="rId68" Type="http://schemas.openxmlformats.org/officeDocument/2006/relationships/hyperlink" Target="consultantplus://offline/ref=41C5BF579522F00E2E6154BB3B03372BA4FCAA24693D24A53C31ACDD68ABB9D91A25E542BC536B438C5678D4AD2A579C6C9FF3BA1732A2BDQ1sBG" TargetMode="External"/><Relationship Id="rId84" Type="http://schemas.openxmlformats.org/officeDocument/2006/relationships/hyperlink" Target="consultantplus://offline/ref=3BBB3296277738A68FF7E174762DEFEFE5707640B646A72AB263C0605322CF3B409B1CCDE474154B78180121112FFAC7797477F89D424DB72FcFG" TargetMode="External"/><Relationship Id="rId89" Type="http://schemas.openxmlformats.org/officeDocument/2006/relationships/hyperlink" Target="consultantplus://offline/ref=3BBB3296277738A68FF7E174762DEFEFE5707640B646A72AB263C0605322CF3B409B1CCDE474154B78180121112FFAC7797477F89D424DB72FcFG" TargetMode="External"/><Relationship Id="rId7" Type="http://schemas.openxmlformats.org/officeDocument/2006/relationships/image" Target="media/image1.png"/><Relationship Id="rId71" Type="http://schemas.openxmlformats.org/officeDocument/2006/relationships/hyperlink" Target="consultantplus://offline/ref=41C5BF579522F00E2E6154BB3B03372BA4FCAA24693D24A53C31ACDD68ABB9D91A25E542BC536B438C5678D4AD2A579C6C9FF3BA1732A2BDQ1sBG" TargetMode="External"/><Relationship Id="rId92" Type="http://schemas.openxmlformats.org/officeDocument/2006/relationships/hyperlink" Target="consultantplus://offline/ref=3BBB3296277738A68FF7E174762DEFEFE5707640B646A72AB263C0605322CF3B409B1CCDE474154B78180121112FFAC7797477F89D424DB72FcFG" TargetMode="External"/><Relationship Id="rId2" Type="http://schemas.openxmlformats.org/officeDocument/2006/relationships/styles" Target="styles.xml"/><Relationship Id="rId16" Type="http://schemas.openxmlformats.org/officeDocument/2006/relationships/hyperlink" Target="consultantplus://offline/ref=081FB160FA4AE50A9D3782CDDCF7250F76C7E5DBE1FFFE4DD8EE82BCBDC1932CF000D5E8737B6E38F17C837EC4604940A1E23DF49467DF35H0Z3F" TargetMode="External"/><Relationship Id="rId29" Type="http://schemas.openxmlformats.org/officeDocument/2006/relationships/hyperlink" Target="consultantplus://offline/ref=41C5BF579522F00E2E6154BB3B03372BA4FCAA24693D24A53C31ACDD68ABB9D91A25E542BC536B438C5678D4AD2A579C6C9FF3BA1732A2BDQ1sBG" TargetMode="External"/><Relationship Id="rId11" Type="http://schemas.openxmlformats.org/officeDocument/2006/relationships/hyperlink" Target="consultantplus://offline/ref=CA22B37228142666ADB522ED1B15B8E8645A9C98573C64004E857C011714037CACLEL" TargetMode="External"/><Relationship Id="rId24" Type="http://schemas.openxmlformats.org/officeDocument/2006/relationships/hyperlink" Target="consultantplus://offline/ref=3BBB3296277738A68FF7E174762DEFEFE5707640B646A72AB263C0605322CF3B409B1CCDE474154B78180121112FFAC7797477F89D424DB72FcFG" TargetMode="External"/><Relationship Id="rId32" Type="http://schemas.openxmlformats.org/officeDocument/2006/relationships/hyperlink" Target="consultantplus://offline/ref=41C5BF579522F00E2E6154BB3B03372BA4FCAA24693D24A53C31ACDD68ABB9D91A25E542BC536B438C5678D4AD2A579C6C9FF3BA1732A2BDQ1sBG" TargetMode="External"/><Relationship Id="rId37" Type="http://schemas.openxmlformats.org/officeDocument/2006/relationships/hyperlink" Target="consultantplus://offline/ref=41C5BF579522F00E2E6154BB3B03372BA4FCAA24693D24A53C31ACDD68ABB9D91A25E542BC536B438C5678D4AD2A579C6C9FF3BA1732A2BDQ1sBG" TargetMode="External"/><Relationship Id="rId40" Type="http://schemas.openxmlformats.org/officeDocument/2006/relationships/hyperlink" Target="consultantplus://offline/ref=41C5BF579522F00E2E6154BB3B03372BA4FCAA24693D24A53C31ACDD68ABB9D91A25E542BC536B438C5678D4AD2A579C6C9FF3BA1732A2BDQ1sBG" TargetMode="External"/><Relationship Id="rId45" Type="http://schemas.openxmlformats.org/officeDocument/2006/relationships/hyperlink" Target="consultantplus://offline/ref=41C5BF579522F00E2E6154BB3B03372BA4FCAA24693D24A53C31ACDD68ABB9D91A25E542BC536B438C5678D4AD2A579C6C9FF3BA1732A2BDQ1sBG" TargetMode="External"/><Relationship Id="rId53" Type="http://schemas.openxmlformats.org/officeDocument/2006/relationships/hyperlink" Target="consultantplus://offline/ref=41C5BF579522F00E2E6154BB3B03372BA4FCAA24693D24A53C31ACDD68ABB9D91A25E542BC536B438C5678D4AD2A579C6C9FF3BA1732A2BDQ1sBG" TargetMode="External"/><Relationship Id="rId58" Type="http://schemas.openxmlformats.org/officeDocument/2006/relationships/hyperlink" Target="consultantplus://offline/ref=41C5BF579522F00E2E6154BB3B03372BA4FCAA24693D24A53C31ACDD68ABB9D91A25E542BC536B438C5678D4AD2A579C6C9FF3BA1732A2BDQ1sBG" TargetMode="External"/><Relationship Id="rId66" Type="http://schemas.openxmlformats.org/officeDocument/2006/relationships/hyperlink" Target="consultantplus://offline/ref=41C5BF579522F00E2E6154BB3B03372BA4FCAA24693D24A53C31ACDD68ABB9D91A25E542BC536B438C5678D4AD2A579C6C9FF3BA1732A2BDQ1sBG" TargetMode="External"/><Relationship Id="rId74" Type="http://schemas.openxmlformats.org/officeDocument/2006/relationships/hyperlink" Target="consultantplus://offline/ref=41C5BF579522F00E2E6154BB3B03372BA4FCAA24693D24A53C31ACDD68ABB9D91A25E542BC536B438C5678D4AD2A579C6C9FF3BA1732A2BDQ1sBG" TargetMode="External"/><Relationship Id="rId79" Type="http://schemas.openxmlformats.org/officeDocument/2006/relationships/hyperlink" Target="consultantplus://offline/ref=41C5BF579522F00E2E6154BB3B03372BA4FCAA24693D24A53C31ACDD68ABB9D91A25E542BC536B438C5678D4AD2A579C6C9FF3BA1732A2BDQ1sBG" TargetMode="External"/><Relationship Id="rId87" Type="http://schemas.openxmlformats.org/officeDocument/2006/relationships/hyperlink" Target="consultantplus://offline/ref=3BBB3296277738A68FF7E174762DEFEFE5707640B646A72AB263C0605322CF3B409B1CCDE474154B78180121112FFAC7797477F89D424DB72FcFG" TargetMode="External"/><Relationship Id="rId102" Type="http://schemas.openxmlformats.org/officeDocument/2006/relationships/hyperlink" Target="consultantplus://offline/ref=3BBB3296277738A68FF7E174762DEFEFE5707640B646A72AB263C0605322CF3B409B1CCDE474154B78180121112FFAC7797477F89D424DB72FcFG" TargetMode="External"/><Relationship Id="rId5" Type="http://schemas.openxmlformats.org/officeDocument/2006/relationships/footnotes" Target="footnotes.xml"/><Relationship Id="rId61" Type="http://schemas.openxmlformats.org/officeDocument/2006/relationships/hyperlink" Target="consultantplus://offline/ref=41C5BF579522F00E2E6154BB3B03372BA4FCAA24693D24A53C31ACDD68ABB9D91A25E542BC536B438C5678D4AD2A579C6C9FF3BA1732A2BDQ1sBG" TargetMode="External"/><Relationship Id="rId82" Type="http://schemas.openxmlformats.org/officeDocument/2006/relationships/hyperlink" Target="consultantplus://offline/ref=3BBB3296277738A68FF7E174762DEFEFE5707640B646A72AB263C0605322CF3B409B1CCDE474154B78180121112FFAC7797477F89D424DB72FcFG" TargetMode="External"/><Relationship Id="rId90" Type="http://schemas.openxmlformats.org/officeDocument/2006/relationships/hyperlink" Target="consultantplus://offline/ref=3BBB3296277738A68FF7E174762DEFEFE5707640B646A72AB263C0605322CF3B409B1CCDE474154B78180121112FFAC7797477F89D424DB72FcFG" TargetMode="External"/><Relationship Id="rId95" Type="http://schemas.openxmlformats.org/officeDocument/2006/relationships/hyperlink" Target="http://www.consultant.ru/document/cons_doc_LAW_386954/3a9b857944c37aab223eeda4559836814b39733a/" TargetMode="External"/><Relationship Id="rId19" Type="http://schemas.openxmlformats.org/officeDocument/2006/relationships/hyperlink" Target="consultantplus://offline/ref=3BBB3296277738A68FF7E174762DEFEFE5707640B646A72AB263C0605322CF3B409B1CCDE474154B78180121112FFAC7797477F89D424DB72FcFG" TargetMode="External"/><Relationship Id="rId14" Type="http://schemas.openxmlformats.org/officeDocument/2006/relationships/hyperlink" Target="consultantplus://offline/ref=CB98837E2D944D1DEF7B5B86FD0644535FB47511961FB9A6EA4AAF549F67D99CB55EF62CC977B49FB21558BB23y1T0F" TargetMode="External"/><Relationship Id="rId22" Type="http://schemas.openxmlformats.org/officeDocument/2006/relationships/hyperlink" Target="consultantplus://offline/ref=3BBB3296277738A68FF7E174762DEFEFE5707640B646A72AB263C0605322CF3B409B1CCDE474154B78180121112FFAC7797477F89D424DB72FcFG" TargetMode="External"/><Relationship Id="rId27" Type="http://schemas.openxmlformats.org/officeDocument/2006/relationships/hyperlink" Target="consultantplus://offline/ref=41C5BF579522F00E2E6154BB3B03372BA4FCAA24693D24A53C31ACDD68ABB9D91A25E542BC536B438C5678D4AD2A579C6C9FF3BA1732A2BDQ1sBG" TargetMode="External"/><Relationship Id="rId30" Type="http://schemas.openxmlformats.org/officeDocument/2006/relationships/hyperlink" Target="consultantplus://offline/ref=41C5BF579522F00E2E6154BB3B03372BA4FCAA24693D24A53C31ACDD68ABB9D91A25E542BC536B438C5678D4AD2A579C6C9FF3BA1732A2BDQ1sBG" TargetMode="External"/><Relationship Id="rId35" Type="http://schemas.openxmlformats.org/officeDocument/2006/relationships/hyperlink" Target="consultantplus://offline/ref=41C5BF579522F00E2E6154BB3B03372BA4FCAA24693D24A53C31ACDD68ABB9D91A25E542BC536B438C5678D4AD2A579C6C9FF3BA1732A2BDQ1sBG" TargetMode="External"/><Relationship Id="rId43" Type="http://schemas.openxmlformats.org/officeDocument/2006/relationships/hyperlink" Target="consultantplus://offline/ref=41C5BF579522F00E2E6154BB3B03372BA4FCAA24693D24A53C31ACDD68ABB9D91A25E542BC536B438C5678D4AD2A579C6C9FF3BA1732A2BDQ1sBG" TargetMode="External"/><Relationship Id="rId48" Type="http://schemas.openxmlformats.org/officeDocument/2006/relationships/hyperlink" Target="consultantplus://offline/ref=41C5BF579522F00E2E6154BB3B03372BA4FCAA24693D24A53C31ACDD68ABB9D91A25E542BC536B438C5678D4AD2A579C6C9FF3BA1732A2BDQ1sBG" TargetMode="External"/><Relationship Id="rId56" Type="http://schemas.openxmlformats.org/officeDocument/2006/relationships/hyperlink" Target="consultantplus://offline/ref=41C5BF579522F00E2E6154BB3B03372BA4FCAA24693D24A53C31ACDD68ABB9D91A25E542BC536B438C5678D4AD2A579C6C9FF3BA1732A2BDQ1sBG" TargetMode="External"/><Relationship Id="rId64" Type="http://schemas.openxmlformats.org/officeDocument/2006/relationships/hyperlink" Target="consultantplus://offline/ref=41C5BF579522F00E2E6154BB3B03372BA4FCAA24693D24A53C31ACDD68ABB9D91A25E542BC536B438C5678D4AD2A579C6C9FF3BA1732A2BDQ1sBG" TargetMode="External"/><Relationship Id="rId69" Type="http://schemas.openxmlformats.org/officeDocument/2006/relationships/hyperlink" Target="consultantplus://offline/ref=41C5BF579522F00E2E6154BB3B03372BA4FCAA24693D24A53C31ACDD68ABB9D91A25E542BC536B438C5678D4AD2A579C6C9FF3BA1732A2BDQ1sBG" TargetMode="External"/><Relationship Id="rId77" Type="http://schemas.openxmlformats.org/officeDocument/2006/relationships/hyperlink" Target="consultantplus://offline/ref=41C5BF579522F00E2E6154BB3B03372BA4FCAA24693D24A53C31ACDD68ABB9D91A25E542BC536B438C5678D4AD2A579C6C9FF3BA1732A2BDQ1sBG" TargetMode="External"/><Relationship Id="rId100" Type="http://schemas.openxmlformats.org/officeDocument/2006/relationships/hyperlink" Target="consultantplus://offline/ref=3BBB3296277738A68FF7E174762DEFEFE5707640B646A72AB263C0605322CF3B409B1CCDE474154B78180121112FFAC7797477F89D424DB72FcFG" TargetMode="External"/><Relationship Id="rId105" Type="http://schemas.openxmlformats.org/officeDocument/2006/relationships/theme" Target="theme/theme1.xml"/><Relationship Id="rId8" Type="http://schemas.openxmlformats.org/officeDocument/2006/relationships/hyperlink" Target="consultantplus://offline/ref=CA22B37228142666ADB53CE00D79E2E56155CA905134685615DA275C40A1LDL" TargetMode="External"/><Relationship Id="rId51" Type="http://schemas.openxmlformats.org/officeDocument/2006/relationships/hyperlink" Target="consultantplus://offline/ref=41C5BF579522F00E2E6154BB3B03372BA4FCAA24693D24A53C31ACDD68ABB9D91A25E542BC536B438C5678D4AD2A579C6C9FF3BA1732A2BDQ1sBG" TargetMode="External"/><Relationship Id="rId72" Type="http://schemas.openxmlformats.org/officeDocument/2006/relationships/hyperlink" Target="consultantplus://offline/ref=41C5BF579522F00E2E6154BB3B03372BA4FCAA24693D24A53C31ACDD68ABB9D91A25E542BC536B438C5678D4AD2A579C6C9FF3BA1732A2BDQ1sBG" TargetMode="External"/><Relationship Id="rId80" Type="http://schemas.openxmlformats.org/officeDocument/2006/relationships/hyperlink" Target="consultantplus://offline/ref=3BBB3296277738A68FF7E174762DEFEFE5707640B646A72AB263C0605322CF3B409B1CCDE474154B78180121112FFAC7797477F89D424DB72FcFG" TargetMode="External"/><Relationship Id="rId85" Type="http://schemas.openxmlformats.org/officeDocument/2006/relationships/hyperlink" Target="consultantplus://offline/ref=3BBB3296277738A68FF7E174762DEFEFE5707640B646A72AB263C0605322CF3B409B1CCDE474154B78180121112FFAC7797477F89D424DB72FcFG" TargetMode="External"/><Relationship Id="rId93" Type="http://schemas.openxmlformats.org/officeDocument/2006/relationships/hyperlink" Target="consultantplus://offline/ref=3BBB3296277738A68FF7E174762DEFEFE5707640B646A72AB263C0605322CF3B409B1CCDE474154B78180121112FFAC7797477F89D424DB72FcFG" TargetMode="External"/><Relationship Id="rId98" Type="http://schemas.openxmlformats.org/officeDocument/2006/relationships/hyperlink" Target="consultantplus://offline/ref=3BBB3296277738A68FF7E174762DEFEFE5707640B646A72AB263C0605322CF3B409B1CCDE474154B78180121112FFAC7797477F89D424DB72FcFG" TargetMode="External"/><Relationship Id="rId3" Type="http://schemas.openxmlformats.org/officeDocument/2006/relationships/settings" Target="settings.xml"/><Relationship Id="rId12" Type="http://schemas.openxmlformats.org/officeDocument/2006/relationships/hyperlink" Target="consultantplus://offline/ref=3BBB3296277738A68FF7E174762DEFEFE5707640B646A72AB263C0605322CF3B409B1CCDE474154B78180121112FFAC7797477F89D424DB72FcFG" TargetMode="External"/><Relationship Id="rId17" Type="http://schemas.openxmlformats.org/officeDocument/2006/relationships/hyperlink" Target="consultantplus://offline/ref=3BBB3296277738A68FF7E174762DEFEFE5707640B646A72AB263C0605322CF3B409B1CCDE474154B78180121112FFAC7797477F89D424DB72FcFG" TargetMode="External"/><Relationship Id="rId25" Type="http://schemas.openxmlformats.org/officeDocument/2006/relationships/hyperlink" Target="consultantplus://offline/ref=41C5BF579522F00E2E6154BB3B03372BA4FCAA24693D24A53C31ACDD68ABB9D91A25E542BC536B438C5678D4AD2A579C6C9FF3BA1732A2BDQ1sBG" TargetMode="External"/><Relationship Id="rId33" Type="http://schemas.openxmlformats.org/officeDocument/2006/relationships/hyperlink" Target="consultantplus://offline/ref=41C5BF579522F00E2E6154BB3B03372BA4FCAA24693D24A53C31ACDD68ABB9D91A25E542BC536B438C5678D4AD2A579C6C9FF3BA1732A2BDQ1sBG" TargetMode="External"/><Relationship Id="rId38" Type="http://schemas.openxmlformats.org/officeDocument/2006/relationships/hyperlink" Target="consultantplus://offline/ref=41C5BF579522F00E2E6154BB3B03372BA4FCAA24693D24A53C31ACDD68ABB9D91A25E542BC536B438C5678D4AD2A579C6C9FF3BA1732A2BDQ1sBG" TargetMode="External"/><Relationship Id="rId46" Type="http://schemas.openxmlformats.org/officeDocument/2006/relationships/hyperlink" Target="consultantplus://offline/ref=41C5BF579522F00E2E6154BB3B03372BA4FCAA24693D24A53C31ACDD68ABB9D91A25E542BC536B438C5678D4AD2A579C6C9FF3BA1732A2BDQ1sBG" TargetMode="External"/><Relationship Id="rId59" Type="http://schemas.openxmlformats.org/officeDocument/2006/relationships/hyperlink" Target="consultantplus://offline/ref=41C5BF579522F00E2E6154BB3B03372BA4FCAA24693D24A53C31ACDD68ABB9D91A25E542BC536B438C5678D4AD2A579C6C9FF3BA1732A2BDQ1sBG" TargetMode="External"/><Relationship Id="rId67" Type="http://schemas.openxmlformats.org/officeDocument/2006/relationships/hyperlink" Target="consultantplus://offline/ref=41C5BF579522F00E2E6154BB3B03372BA4FCAA24693D24A53C31ACDD68ABB9D91A25E542BC536B438C5678D4AD2A579C6C9FF3BA1732A2BDQ1sBG" TargetMode="External"/><Relationship Id="rId103" Type="http://schemas.openxmlformats.org/officeDocument/2006/relationships/footer" Target="footer1.xml"/><Relationship Id="rId20" Type="http://schemas.openxmlformats.org/officeDocument/2006/relationships/hyperlink" Target="consultantplus://offline/ref=3BBB3296277738A68FF7E174762DEFEFE5707640B646A72AB263C0605322CF3B409B1CCDE474154B78180121112FFAC7797477F89D424DB72FcFG" TargetMode="External"/><Relationship Id="rId41" Type="http://schemas.openxmlformats.org/officeDocument/2006/relationships/hyperlink" Target="consultantplus://offline/ref=41C5BF579522F00E2E6154BB3B03372BA4FCAA24693D24A53C31ACDD68ABB9D91A25E542BC536B438C5678D4AD2A579C6C9FF3BA1732A2BDQ1sBG" TargetMode="External"/><Relationship Id="rId54" Type="http://schemas.openxmlformats.org/officeDocument/2006/relationships/hyperlink" Target="consultantplus://offline/ref=41C5BF579522F00E2E6154BB3B03372BA4FCAA24693D24A53C31ACDD68ABB9D91A25E542BC536B438C5678D4AD2A579C6C9FF3BA1732A2BDQ1sBG" TargetMode="External"/><Relationship Id="rId62" Type="http://schemas.openxmlformats.org/officeDocument/2006/relationships/hyperlink" Target="consultantplus://offline/ref=41C5BF579522F00E2E6154BB3B03372BA4FCAA24693D24A53C31ACDD68ABB9D91A25E542BC536B438C5678D4AD2A579C6C9FF3BA1732A2BDQ1sBG" TargetMode="External"/><Relationship Id="rId70" Type="http://schemas.openxmlformats.org/officeDocument/2006/relationships/hyperlink" Target="consultantplus://offline/ref=41C5BF579522F00E2E6154BB3B03372BA4FCAA24693D24A53C31ACDD68ABB9D91A25E542BC536B438C5678D4AD2A579C6C9FF3BA1732A2BDQ1sBG" TargetMode="External"/><Relationship Id="rId75" Type="http://schemas.openxmlformats.org/officeDocument/2006/relationships/hyperlink" Target="consultantplus://offline/ref=41C5BF579522F00E2E6154BB3B03372BA4FCAA24693D24A53C31ACDD68ABB9D91A25E542BC536B438C5678D4AD2A579C6C9FF3BA1732A2BDQ1sBG" TargetMode="External"/><Relationship Id="rId83" Type="http://schemas.openxmlformats.org/officeDocument/2006/relationships/hyperlink" Target="consultantplus://offline/ref=3BBB3296277738A68FF7E174762DEFEFE5707640B646A72AB263C0605322CF3B409B1CCDE474154B78180121112FFAC7797477F89D424DB72FcFG" TargetMode="External"/><Relationship Id="rId88" Type="http://schemas.openxmlformats.org/officeDocument/2006/relationships/hyperlink" Target="consultantplus://offline/ref=3BBB3296277738A68FF7E174762DEFEFE5707640B646A72AB263C0605322CF3B409B1CCDE474154B78180121112FFAC7797477F89D424DB72FcFG" TargetMode="External"/><Relationship Id="rId91" Type="http://schemas.openxmlformats.org/officeDocument/2006/relationships/hyperlink" Target="consultantplus://offline/ref=3BBB3296277738A68FF7E174762DEFEFE5707640B646A72AB263C0605322CF3B409B1CCDE474154B78180121112FFAC7797477F89D424DB72FcFG" TargetMode="External"/><Relationship Id="rId96" Type="http://schemas.openxmlformats.org/officeDocument/2006/relationships/hyperlink" Target="http://www.consultant.ru/document/cons_doc_LAW_386954/3a9b857944c37aab223eeda4559836814b39733a/"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CB98837E2D944D1DEF7B5B86FD0644535EB07E16931DB9A6EA4AAF549F67D99CA75EAE20CB77AB9FB6000EEA6544DA68F218EAD30744DD2Cy8T3F" TargetMode="External"/><Relationship Id="rId23" Type="http://schemas.openxmlformats.org/officeDocument/2006/relationships/hyperlink" Target="consultantplus://offline/ref=3BBB3296277738A68FF7E174762DEFEFE5707640B646A72AB263C0605322CF3B409B1CCDE474154B78180121112FFAC7797477F89D424DB72FcFG" TargetMode="External"/><Relationship Id="rId28" Type="http://schemas.openxmlformats.org/officeDocument/2006/relationships/hyperlink" Target="consultantplus://offline/ref=41C5BF579522F00E2E6154BB3B03372BA4FCAA24693D24A53C31ACDD68ABB9D91A25E542BC536B438C5678D4AD2A579C6C9FF3BA1732A2BDQ1sBG" TargetMode="External"/><Relationship Id="rId36" Type="http://schemas.openxmlformats.org/officeDocument/2006/relationships/hyperlink" Target="consultantplus://offline/ref=41C5BF579522F00E2E6154BB3B03372BA4FCAA24693D24A53C31ACDD68ABB9D91A25E542BC536B438C5678D4AD2A579C6C9FF3BA1732A2BDQ1sBG" TargetMode="External"/><Relationship Id="rId49" Type="http://schemas.openxmlformats.org/officeDocument/2006/relationships/hyperlink" Target="consultantplus://offline/ref=41C5BF579522F00E2E6154BB3B03372BA4FCAA24693D24A53C31ACDD68ABB9D91A25E542BC536B438C5678D4AD2A579C6C9FF3BA1732A2BDQ1sBG" TargetMode="External"/><Relationship Id="rId57" Type="http://schemas.openxmlformats.org/officeDocument/2006/relationships/hyperlink" Target="consultantplus://offline/ref=41C5BF579522F00E2E6154BB3B03372BA4FCAA24693D24A53C31ACDD68ABB9D91A25E542BC536B438C5678D4AD2A579C6C9FF3BA1732A2BDQ1sBG" TargetMode="External"/><Relationship Id="rId10" Type="http://schemas.openxmlformats.org/officeDocument/2006/relationships/hyperlink" Target="consultantplus://offline/ref=CA22B37228142666ADB53CE00D79E2E56157C2945735685615DA275C40A1LDL" TargetMode="External"/><Relationship Id="rId31" Type="http://schemas.openxmlformats.org/officeDocument/2006/relationships/hyperlink" Target="consultantplus://offline/ref=41C5BF579522F00E2E6154BB3B03372BA4FCAA24693D24A53C31ACDD68ABB9D91A25E542BC536B438C5678D4AD2A579C6C9FF3BA1732A2BDQ1sBG" TargetMode="External"/><Relationship Id="rId44" Type="http://schemas.openxmlformats.org/officeDocument/2006/relationships/hyperlink" Target="consultantplus://offline/ref=41C5BF579522F00E2E6154BB3B03372BA4FCAA24693D24A53C31ACDD68ABB9D91A25E542BC536B438C5678D4AD2A579C6C9FF3BA1732A2BDQ1sBG" TargetMode="External"/><Relationship Id="rId52" Type="http://schemas.openxmlformats.org/officeDocument/2006/relationships/hyperlink" Target="consultantplus://offline/ref=41C5BF579522F00E2E6154BB3B03372BA4FCAA24693D24A53C31ACDD68ABB9D91A25E542BC536B438C5678D4AD2A579C6C9FF3BA1732A2BDQ1sBG" TargetMode="External"/><Relationship Id="rId60" Type="http://schemas.openxmlformats.org/officeDocument/2006/relationships/hyperlink" Target="consultantplus://offline/ref=41C5BF579522F00E2E6154BB3B03372BA4FCAA24693D24A53C31ACDD68ABB9D91A25E542BC536B438C5678D4AD2A579C6C9FF3BA1732A2BDQ1sBG" TargetMode="External"/><Relationship Id="rId65" Type="http://schemas.openxmlformats.org/officeDocument/2006/relationships/hyperlink" Target="consultantplus://offline/ref=41C5BF579522F00E2E6154BB3B03372BA4FCAA24693D24A53C31ACDD68ABB9D91A25E542BC536B438C5678D4AD2A579C6C9FF3BA1732A2BDQ1sBG" TargetMode="External"/><Relationship Id="rId73" Type="http://schemas.openxmlformats.org/officeDocument/2006/relationships/hyperlink" Target="consultantplus://offline/ref=41C5BF579522F00E2E6154BB3B03372BA4FCAA24693D24A53C31ACDD68ABB9D91A25E542BC536B438C5678D4AD2A579C6C9FF3BA1732A2BDQ1sBG" TargetMode="External"/><Relationship Id="rId78" Type="http://schemas.openxmlformats.org/officeDocument/2006/relationships/hyperlink" Target="consultantplus://offline/ref=41C5BF579522F00E2E6154BB3B03372BA4FCAA24693D24A53C31ACDD68ABB9D91A25E542BC536B438C5678D4AD2A579C6C9FF3BA1732A2BDQ1sBG" TargetMode="External"/><Relationship Id="rId81" Type="http://schemas.openxmlformats.org/officeDocument/2006/relationships/hyperlink" Target="consultantplus://offline/ref=3BBB3296277738A68FF7E174762DEFEFE5707640B646A72AB263C0605322CF3B409B1CCDE474154B78180121112FFAC7797477F89D424DB72FcFG" TargetMode="External"/><Relationship Id="rId86" Type="http://schemas.openxmlformats.org/officeDocument/2006/relationships/hyperlink" Target="consultantplus://offline/ref=3BBB3296277738A68FF7E174762DEFEFE5707640B646A72AB263C0605322CF3B409B1CCDE474154B78180121112FFAC7797477F89D424DB72FcFG" TargetMode="External"/><Relationship Id="rId94" Type="http://schemas.openxmlformats.org/officeDocument/2006/relationships/hyperlink" Target="consultantplus://offline/ref=3BBB3296277738A68FF7E174762DEFEFE5707640B646A72AB263C0605322CF3B409B1CCDE474154B78180121112FFAC7797477F89D424DB72FcFG" TargetMode="External"/><Relationship Id="rId99" Type="http://schemas.openxmlformats.org/officeDocument/2006/relationships/hyperlink" Target="consultantplus://offline/ref=3BBB3296277738A68FF7E174762DEFEFE5707640B646A72AB263C0605322CF3B409B1CCDE474154B78180121112FFAC7797477F89D424DB72FcFG" TargetMode="External"/><Relationship Id="rId101" Type="http://schemas.openxmlformats.org/officeDocument/2006/relationships/hyperlink" Target="consultantplus://offline/ref=3BBB3296277738A68FF7E174762DEFEFE5707640B646A72AB263C0605322CF3B409B1CCDE474154B78180121112FFAC7797477F89D424DB72FcFG" TargetMode="External"/><Relationship Id="rId4" Type="http://schemas.openxmlformats.org/officeDocument/2006/relationships/webSettings" Target="webSettings.xml"/><Relationship Id="rId9" Type="http://schemas.openxmlformats.org/officeDocument/2006/relationships/hyperlink" Target="consultantplus://offline/ref=CA22B37228142666ADB53CE00D79E2E56157C1905133685615DA275C40A1LDL" TargetMode="External"/><Relationship Id="rId13" Type="http://schemas.openxmlformats.org/officeDocument/2006/relationships/hyperlink" Target="consultantplus://offline/ref=3BBB3296277738A68FF7E174762DEFEFE5707640B646A72AB263C0605322CF3B409B1CCDE474154B78180121112FFAC7797477F89D424DB72FcFG" TargetMode="External"/><Relationship Id="rId18" Type="http://schemas.openxmlformats.org/officeDocument/2006/relationships/hyperlink" Target="consultantplus://offline/ref=3BBB3296277738A68FF7E174762DEFEFE5707640B646A72AB263C0605322CF3B409B1CCDE474154B78180121112FFAC7797477F89D424DB72FcFG" TargetMode="External"/><Relationship Id="rId39" Type="http://schemas.openxmlformats.org/officeDocument/2006/relationships/hyperlink" Target="consultantplus://offline/ref=41C5BF579522F00E2E6154BB3B03372BA4FCAA24693D24A53C31ACDD68ABB9D91A25E542BC536B438C5678D4AD2A579C6C9FF3BA1732A2BDQ1sBG" TargetMode="External"/><Relationship Id="rId34" Type="http://schemas.openxmlformats.org/officeDocument/2006/relationships/hyperlink" Target="consultantplus://offline/ref=41C5BF579522F00E2E6154BB3B03372BA4FCAA24693D24A53C31ACDD68ABB9D91A25E542BC536B438C5678D4AD2A579C6C9FF3BA1732A2BDQ1sBG" TargetMode="External"/><Relationship Id="rId50" Type="http://schemas.openxmlformats.org/officeDocument/2006/relationships/hyperlink" Target="consultantplus://offline/ref=41C5BF579522F00E2E6154BB3B03372BA4FCAA24693D24A53C31ACDD68ABB9D91A25E542BC536B438C5678D4AD2A579C6C9FF3BA1732A2BDQ1sBG" TargetMode="External"/><Relationship Id="rId55" Type="http://schemas.openxmlformats.org/officeDocument/2006/relationships/hyperlink" Target="consultantplus://offline/ref=41C5BF579522F00E2E6154BB3B03372BA4FCAA24693D24A53C31ACDD68ABB9D91A25E542BC536B438C5678D4AD2A579C6C9FF3BA1732A2BDQ1sBG" TargetMode="External"/><Relationship Id="rId76" Type="http://schemas.openxmlformats.org/officeDocument/2006/relationships/hyperlink" Target="consultantplus://offline/ref=41C5BF579522F00E2E6154BB3B03372BA4FCAA24693D24A53C31ACDD68ABB9D91A25E542BC536B438C5678D4AD2A579C6C9FF3BA1732A2BDQ1sBG" TargetMode="External"/><Relationship Id="rId97" Type="http://schemas.openxmlformats.org/officeDocument/2006/relationships/hyperlink" Target="consultantplus://offline/ref=3BBB3296277738A68FF7E174762DEFEFE5707640B646A72AB263C0605322CF3B409B1CCDE474154B78180121112FFAC7797477F89D424DB72FcFG" TargetMode="External"/><Relationship Id="rId10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11486</Words>
  <Characters>65472</Characters>
  <Application>Microsoft Office Word</Application>
  <DocSecurity>0</DocSecurity>
  <Lines>545</Lines>
  <Paragraphs>153</Paragraphs>
  <ScaleCrop>false</ScaleCrop>
  <Company>Grizli777</Company>
  <LinksUpToDate>false</LinksUpToDate>
  <CharactersWithSpaces>76805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2022-05-26T06:31:00Z</dcterms:created>
  <dcterms:modified xsi:type="dcterms:W3CDTF">2022-05-26T06:31:00Z</dcterms:modified>
  <dc:language>ru-RU</dc:language>
</cp:coreProperties>
</file>