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4.xml" ContentType="application/vnd.openxmlformats-officedocument.wordprocessingml.head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header20.xml" ContentType="application/vnd.openxmlformats-officedocument.wordprocessingml.header+xml"/>
  <Override PartName="/word/footer14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3378" w:rsidRDefault="00C33378">
      <w:pPr>
        <w:jc w:val="center"/>
        <w:rPr>
          <w:lang w:eastAsia="zh-CN"/>
        </w:rPr>
      </w:pPr>
      <w:r w:rsidRPr="00C33378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1" type="#_x0000_t75" style="position:absolute;left:0;text-align:left;margin-left:0;margin-top:0;width:50pt;height:50pt;z-index:25163878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Pr="00C33378">
        <w:rPr>
          <w:b/>
        </w:rPr>
        <w:pict>
          <v:shape id="_x0000_i1026" type="#_x0000_t75" style="width:45.75pt;height:61.5pt;mso-wrap-distance-left:0;mso-wrap-distance-top:0;mso-wrap-distance-right:0;mso-wrap-distance-bottom:0">
            <v:imagedata r:id="rId8" o:title=""/>
            <v:path textboxrect="0,0,0,0"/>
          </v:shape>
        </w:pict>
      </w:r>
    </w:p>
    <w:p w:rsidR="00C33378" w:rsidRDefault="009B658D">
      <w:pPr>
        <w:jc w:val="center"/>
        <w:rPr>
          <w:lang w:eastAsia="zh-CN"/>
        </w:rPr>
      </w:pPr>
      <w:r>
        <w:rPr>
          <w:sz w:val="28"/>
          <w:szCs w:val="28"/>
          <w:lang w:eastAsia="zh-CN"/>
        </w:rPr>
        <w:t>АДМИНИСТРАЦИЯ  РОВЕНЬСКОГО РАЙОНА</w:t>
      </w:r>
    </w:p>
    <w:p w:rsidR="00C33378" w:rsidRDefault="009B658D">
      <w:pPr>
        <w:jc w:val="center"/>
        <w:rPr>
          <w:lang w:eastAsia="zh-CN"/>
        </w:rPr>
      </w:pPr>
      <w:r>
        <w:rPr>
          <w:sz w:val="28"/>
          <w:szCs w:val="28"/>
          <w:lang w:eastAsia="zh-CN"/>
        </w:rPr>
        <w:t xml:space="preserve">БЕЛГОРОДСКОЙ ОБЛАСТИ </w:t>
      </w:r>
    </w:p>
    <w:p w:rsidR="00C33378" w:rsidRDefault="009B658D">
      <w:pPr>
        <w:jc w:val="center"/>
        <w:rPr>
          <w:lang w:eastAsia="zh-CN"/>
        </w:rPr>
      </w:pPr>
      <w:r>
        <w:rPr>
          <w:sz w:val="28"/>
          <w:szCs w:val="28"/>
          <w:lang w:eastAsia="zh-CN"/>
        </w:rPr>
        <w:t xml:space="preserve">   Ровеньки</w:t>
      </w:r>
    </w:p>
    <w:p w:rsidR="00C33378" w:rsidRDefault="00C33378">
      <w:pPr>
        <w:rPr>
          <w:lang w:eastAsia="zh-CN"/>
        </w:rPr>
      </w:pPr>
    </w:p>
    <w:p w:rsidR="00242C54" w:rsidRDefault="00242C54">
      <w:pPr>
        <w:rPr>
          <w:lang w:eastAsia="zh-CN"/>
        </w:rPr>
      </w:pPr>
    </w:p>
    <w:p w:rsidR="00242C54" w:rsidRDefault="00242C54">
      <w:pPr>
        <w:rPr>
          <w:lang w:eastAsia="zh-CN"/>
        </w:rPr>
      </w:pPr>
    </w:p>
    <w:p w:rsidR="00242C54" w:rsidRDefault="00242C54">
      <w:pPr>
        <w:rPr>
          <w:lang w:eastAsia="zh-CN"/>
        </w:rPr>
      </w:pPr>
    </w:p>
    <w:p w:rsidR="00242C54" w:rsidRDefault="00242C54">
      <w:pPr>
        <w:rPr>
          <w:lang w:eastAsia="zh-CN"/>
        </w:rPr>
      </w:pPr>
    </w:p>
    <w:p w:rsidR="00C33378" w:rsidRDefault="009B658D">
      <w:pPr>
        <w:jc w:val="center"/>
        <w:rPr>
          <w:b/>
          <w:spacing w:val="20"/>
          <w:sz w:val="28"/>
          <w:szCs w:val="28"/>
          <w:lang w:eastAsia="zh-CN"/>
        </w:rPr>
      </w:pPr>
      <w:r>
        <w:rPr>
          <w:b/>
          <w:spacing w:val="20"/>
          <w:sz w:val="28"/>
          <w:szCs w:val="28"/>
          <w:lang w:eastAsia="zh-CN"/>
        </w:rPr>
        <w:t>ПОСТАНОВЛЕН</w:t>
      </w:r>
      <w:r>
        <w:rPr>
          <w:b/>
          <w:spacing w:val="20"/>
          <w:sz w:val="28"/>
          <w:szCs w:val="28"/>
          <w:lang w:eastAsia="zh-CN"/>
        </w:rPr>
        <w:t>И</w:t>
      </w:r>
      <w:bookmarkStart w:id="0" w:name="_GoBack"/>
      <w:bookmarkEnd w:id="0"/>
      <w:r w:rsidR="00242C54">
        <w:rPr>
          <w:b/>
          <w:spacing w:val="20"/>
          <w:sz w:val="28"/>
          <w:szCs w:val="28"/>
          <w:lang w:eastAsia="zh-CN"/>
        </w:rPr>
        <w:t>Е</w:t>
      </w:r>
      <w:r>
        <w:rPr>
          <w:b/>
          <w:spacing w:val="20"/>
          <w:sz w:val="28"/>
          <w:szCs w:val="28"/>
          <w:lang w:eastAsia="zh-CN"/>
        </w:rPr>
        <w:t xml:space="preserve"> </w:t>
      </w:r>
      <w:r>
        <w:rPr>
          <w:b/>
          <w:spacing w:val="20"/>
          <w:sz w:val="28"/>
          <w:szCs w:val="28"/>
          <w:lang w:eastAsia="zh-CN"/>
        </w:rPr>
        <w:t xml:space="preserve"> </w:t>
      </w:r>
    </w:p>
    <w:p w:rsidR="00242C54" w:rsidRDefault="00242C54">
      <w:pPr>
        <w:jc w:val="center"/>
        <w:rPr>
          <w:lang w:eastAsia="zh-CN"/>
        </w:rPr>
      </w:pPr>
    </w:p>
    <w:p w:rsidR="00C33378" w:rsidRDefault="00C33378">
      <w:pPr>
        <w:jc w:val="center"/>
        <w:rPr>
          <w:b/>
          <w:spacing w:val="20"/>
          <w:sz w:val="28"/>
          <w:szCs w:val="28"/>
        </w:rPr>
      </w:pPr>
    </w:p>
    <w:p w:rsidR="00C33378" w:rsidRDefault="00242C54" w:rsidP="00242C54">
      <w:pPr>
        <w:pStyle w:val="af4"/>
        <w:jc w:val="center"/>
        <w:rPr>
          <w:szCs w:val="28"/>
        </w:rPr>
      </w:pPr>
      <w:r>
        <w:rPr>
          <w:szCs w:val="28"/>
        </w:rPr>
        <w:t xml:space="preserve">«22» июля 2024 </w:t>
      </w:r>
      <w:r w:rsidR="009B658D">
        <w:rPr>
          <w:szCs w:val="28"/>
        </w:rPr>
        <w:t xml:space="preserve">г.          </w:t>
      </w:r>
      <w:r>
        <w:rPr>
          <w:szCs w:val="28"/>
        </w:rPr>
        <w:t xml:space="preserve">                                   </w:t>
      </w:r>
      <w:r w:rsidR="009B658D">
        <w:rPr>
          <w:szCs w:val="28"/>
        </w:rPr>
        <w:t xml:space="preserve">               </w:t>
      </w:r>
      <w:r>
        <w:rPr>
          <w:szCs w:val="28"/>
        </w:rPr>
        <w:t xml:space="preserve">                         № 430</w:t>
      </w:r>
    </w:p>
    <w:p w:rsidR="00242C54" w:rsidRDefault="00242C54" w:rsidP="00242C54">
      <w:pPr>
        <w:pStyle w:val="af4"/>
        <w:jc w:val="center"/>
      </w:pPr>
    </w:p>
    <w:p w:rsidR="00242C54" w:rsidRDefault="00242C54" w:rsidP="00242C54">
      <w:pPr>
        <w:pStyle w:val="af4"/>
        <w:jc w:val="center"/>
      </w:pPr>
    </w:p>
    <w:p w:rsidR="00C33378" w:rsidRDefault="009B658D">
      <w:pPr>
        <w:pStyle w:val="Bodytext40"/>
        <w:shd w:val="clear" w:color="auto" w:fill="auto"/>
        <w:spacing w:before="0"/>
        <w:ind w:firstLine="0"/>
        <w:rPr>
          <w:sz w:val="28"/>
          <w:szCs w:val="28"/>
        </w:rPr>
      </w:pPr>
      <w:r w:rsidRPr="00242C54">
        <w:rPr>
          <w:sz w:val="28"/>
          <w:szCs w:val="28"/>
        </w:rPr>
        <w:t>Об утверждении Порядка взаимодействия отраслевых органов</w:t>
      </w:r>
      <w:r w:rsidRPr="00242C54">
        <w:rPr>
          <w:sz w:val="28"/>
          <w:szCs w:val="28"/>
        </w:rPr>
        <w:br/>
      </w:r>
      <w:r w:rsidRPr="00242C54">
        <w:rPr>
          <w:sz w:val="28"/>
          <w:szCs w:val="28"/>
        </w:rPr>
        <w:t xml:space="preserve">Администрации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района, муниципальных учреждений</w:t>
      </w:r>
      <w:r w:rsidRPr="00242C54">
        <w:rPr>
          <w:sz w:val="28"/>
          <w:szCs w:val="28"/>
        </w:rPr>
        <w:br/>
        <w:t>и унитарных предприятий муниципального образования «</w:t>
      </w:r>
      <w:proofErr w:type="spellStart"/>
      <w:r w:rsidRPr="00242C54">
        <w:rPr>
          <w:sz w:val="28"/>
          <w:szCs w:val="28"/>
        </w:rPr>
        <w:t>Ровеньский</w:t>
      </w:r>
      <w:proofErr w:type="spellEnd"/>
      <w:r w:rsidRPr="00242C54">
        <w:rPr>
          <w:sz w:val="28"/>
          <w:szCs w:val="28"/>
        </w:rPr>
        <w:t xml:space="preserve"> район»,</w:t>
      </w:r>
      <w:r w:rsidRPr="00242C54">
        <w:rPr>
          <w:sz w:val="28"/>
          <w:szCs w:val="28"/>
        </w:rPr>
        <w:br/>
        <w:t>при размещении опор двойного назначения на месте опор, находящихся</w:t>
      </w:r>
      <w:r w:rsidRPr="00242C54">
        <w:rPr>
          <w:sz w:val="28"/>
          <w:szCs w:val="28"/>
        </w:rPr>
        <w:br/>
        <w:t>в муниципальной собственности в целях установки</w:t>
      </w:r>
      <w:r w:rsidRPr="00242C54">
        <w:rPr>
          <w:sz w:val="28"/>
          <w:szCs w:val="28"/>
        </w:rPr>
        <w:br/>
        <w:t>и эксплуата</w:t>
      </w:r>
      <w:r w:rsidRPr="00242C54">
        <w:rPr>
          <w:sz w:val="28"/>
          <w:szCs w:val="28"/>
        </w:rPr>
        <w:t>ции оборудования связи</w:t>
      </w:r>
    </w:p>
    <w:p w:rsidR="00242C54" w:rsidRPr="00242C54" w:rsidRDefault="00242C54">
      <w:pPr>
        <w:pStyle w:val="Bodytext40"/>
        <w:shd w:val="clear" w:color="auto" w:fill="auto"/>
        <w:spacing w:before="0"/>
        <w:ind w:firstLine="0"/>
        <w:rPr>
          <w:sz w:val="28"/>
          <w:szCs w:val="28"/>
        </w:rPr>
      </w:pPr>
    </w:p>
    <w:p w:rsidR="00C33378" w:rsidRDefault="009B658D">
      <w:pPr>
        <w:pStyle w:val="af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В соответствии с Федеральным законом от 06.10.2003 № 131-ФЗ «Об общих принципах организации местного самоуправления в Российской Федерации», Уставом муниципального района «</w:t>
      </w:r>
      <w:proofErr w:type="spellStart"/>
      <w:r>
        <w:rPr>
          <w:sz w:val="28"/>
          <w:szCs w:val="28"/>
        </w:rPr>
        <w:t>Ровеньский</w:t>
      </w:r>
      <w:proofErr w:type="spellEnd"/>
      <w:r>
        <w:rPr>
          <w:sz w:val="28"/>
          <w:szCs w:val="28"/>
        </w:rPr>
        <w:t xml:space="preserve"> район» Белгородской области, </w:t>
      </w:r>
      <w:r>
        <w:rPr>
          <w:color w:val="000000"/>
          <w:sz w:val="28"/>
          <w:szCs w:val="28"/>
        </w:rPr>
        <w:t>Положением "</w:t>
      </w:r>
      <w:r>
        <w:rPr>
          <w:color w:val="000000"/>
          <w:sz w:val="28"/>
          <w:szCs w:val="28"/>
        </w:rPr>
        <w:t xml:space="preserve">О порядке управления и распоряжения муниципальной собственностью </w:t>
      </w:r>
      <w:proofErr w:type="spellStart"/>
      <w:r>
        <w:rPr>
          <w:color w:val="000000"/>
          <w:sz w:val="28"/>
          <w:szCs w:val="28"/>
        </w:rPr>
        <w:t>Ровеньского</w:t>
      </w:r>
      <w:proofErr w:type="spellEnd"/>
      <w:r>
        <w:rPr>
          <w:color w:val="000000"/>
          <w:sz w:val="28"/>
          <w:szCs w:val="28"/>
        </w:rPr>
        <w:t xml:space="preserve"> района Белгородской области", утвержденное решением Муниципального совета </w:t>
      </w:r>
      <w:proofErr w:type="spellStart"/>
      <w:r>
        <w:rPr>
          <w:color w:val="000000"/>
          <w:sz w:val="28"/>
          <w:szCs w:val="28"/>
        </w:rPr>
        <w:t>Ровеньского</w:t>
      </w:r>
      <w:proofErr w:type="spellEnd"/>
      <w:r>
        <w:rPr>
          <w:color w:val="000000"/>
          <w:sz w:val="28"/>
          <w:szCs w:val="28"/>
        </w:rPr>
        <w:t xml:space="preserve"> района от 31 июля 2009 года № 209</w:t>
      </w:r>
      <w:r>
        <w:rPr>
          <w:sz w:val="28"/>
          <w:szCs w:val="28"/>
        </w:rPr>
        <w:t xml:space="preserve">, администрация </w:t>
      </w:r>
      <w:proofErr w:type="spellStart"/>
      <w:r>
        <w:rPr>
          <w:sz w:val="28"/>
          <w:szCs w:val="28"/>
        </w:rPr>
        <w:t>Ровеньского</w:t>
      </w:r>
      <w:proofErr w:type="spellEnd"/>
      <w:r>
        <w:rPr>
          <w:sz w:val="28"/>
          <w:szCs w:val="28"/>
        </w:rPr>
        <w:t xml:space="preserve"> района </w:t>
      </w:r>
      <w:proofErr w:type="spellStart"/>
      <w:proofErr w:type="gramStart"/>
      <w:r>
        <w:rPr>
          <w:bCs/>
          <w:sz w:val="28"/>
          <w:szCs w:val="28"/>
        </w:rPr>
        <w:t>п</w:t>
      </w:r>
      <w:proofErr w:type="spellEnd"/>
      <w:proofErr w:type="gramEnd"/>
      <w:r>
        <w:rPr>
          <w:bCs/>
          <w:sz w:val="28"/>
          <w:szCs w:val="28"/>
        </w:rPr>
        <w:t xml:space="preserve"> о с т а </w:t>
      </w:r>
      <w:proofErr w:type="spellStart"/>
      <w:r>
        <w:rPr>
          <w:bCs/>
          <w:sz w:val="28"/>
          <w:szCs w:val="28"/>
        </w:rPr>
        <w:t>н</w:t>
      </w:r>
      <w:proofErr w:type="spellEnd"/>
      <w:r>
        <w:rPr>
          <w:bCs/>
          <w:sz w:val="28"/>
          <w:szCs w:val="28"/>
        </w:rPr>
        <w:t xml:space="preserve"> о в л я е </w:t>
      </w:r>
      <w:proofErr w:type="gramStart"/>
      <w:r>
        <w:rPr>
          <w:bCs/>
          <w:sz w:val="28"/>
          <w:szCs w:val="28"/>
        </w:rPr>
        <w:t>т</w:t>
      </w:r>
      <w:proofErr w:type="gramEnd"/>
      <w:r>
        <w:rPr>
          <w:bCs/>
          <w:sz w:val="28"/>
          <w:szCs w:val="28"/>
        </w:rPr>
        <w:t>:</w:t>
      </w:r>
    </w:p>
    <w:p w:rsidR="00C33378" w:rsidRDefault="009B658D">
      <w:pPr>
        <w:pStyle w:val="af8"/>
        <w:numPr>
          <w:ilvl w:val="0"/>
          <w:numId w:val="12"/>
        </w:num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Утвердить Порядок взаимодействия отраслевых органов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муниципальных учреждений и унитарных предприятий муниципального образования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Ровеньский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район», при размещении опор двойного назначения на месте опор, находящихся в муниц</w:t>
      </w:r>
      <w:r>
        <w:rPr>
          <w:rFonts w:ascii="Times New Roman" w:hAnsi="Times New Roman" w:cs="Times New Roman"/>
          <w:sz w:val="28"/>
          <w:szCs w:val="28"/>
        </w:rPr>
        <w:t xml:space="preserve">ипальной собственности в целях установки и эксплуатации оборудования </w:t>
      </w:r>
      <w:r>
        <w:rPr>
          <w:rFonts w:ascii="Times New Roman" w:hAnsi="Times New Roman" w:cs="Times New Roman"/>
          <w:color w:val="auto"/>
          <w:sz w:val="28"/>
          <w:szCs w:val="28"/>
        </w:rPr>
        <w:t>связи (прилагается);</w:t>
      </w:r>
    </w:p>
    <w:p w:rsidR="00C33378" w:rsidRDefault="009B658D">
      <w:pPr>
        <w:pStyle w:val="af8"/>
        <w:numPr>
          <w:ilvl w:val="0"/>
          <w:numId w:val="12"/>
        </w:num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Постановление вступает в силу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со дня подписания.</w:t>
      </w:r>
    </w:p>
    <w:p w:rsidR="00C33378" w:rsidRDefault="009B658D">
      <w:pPr>
        <w:pStyle w:val="af8"/>
        <w:numPr>
          <w:ilvl w:val="0"/>
          <w:numId w:val="12"/>
        </w:num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Разместить</w:t>
      </w:r>
      <w:proofErr w:type="gram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настоящее постановление на официальном сайте органов местного самоуправления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Ровеньского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района </w:t>
      </w:r>
      <w:hyperlink r:id="rId9" w:tooltip="http://www.rovenkiadm.ru/" w:history="1">
        <w:proofErr w:type="spellStart"/>
        <w:r>
          <w:rPr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rovenkiadm</w:t>
        </w:r>
        <w:proofErr w:type="spellEnd"/>
        <w:r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gosuslugi</w:t>
        </w:r>
        <w:proofErr w:type="spellEnd"/>
        <w:r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>.</w:t>
        </w:r>
        <w:proofErr w:type="spellStart"/>
        <w:r>
          <w:rPr>
            <w:rFonts w:ascii="Times New Roman" w:eastAsia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>
          <w:rPr>
            <w:rFonts w:ascii="Times New Roman" w:eastAsia="Times New Roman" w:hAnsi="Times New Roman" w:cs="Times New Roman"/>
            <w:color w:val="auto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в сети «Интернет» и опубликовать в сетевом издании «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Ровеньская</w:t>
      </w:r>
      <w:proofErr w:type="spellEnd"/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нива»;</w:t>
      </w:r>
    </w:p>
    <w:p w:rsidR="00C33378" w:rsidRDefault="009B658D">
      <w:pPr>
        <w:pStyle w:val="af8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4. </w:t>
      </w:r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Контроль за исполнением настоящего постановления возложить на заместителя главы администрации 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Ровеньского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района - руководителя аппарата </w:t>
      </w:r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lastRenderedPageBreak/>
        <w:t xml:space="preserve">администрации района </w:t>
      </w:r>
      <w:proofErr w:type="spellStart"/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Карпушина</w:t>
      </w:r>
      <w:proofErr w:type="spellEnd"/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 xml:space="preserve"> Ю. </w:t>
      </w:r>
      <w:proofErr w:type="gramStart"/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П</w:t>
      </w:r>
      <w:proofErr w:type="gramEnd"/>
      <w:r>
        <w:rPr>
          <w:rFonts w:ascii="Times New Roman" w:eastAsia="Times New Roman" w:hAnsi="Times New Roman"/>
          <w:color w:val="auto"/>
          <w:sz w:val="28"/>
          <w:szCs w:val="28"/>
          <w:lang w:eastAsia="zh-CN"/>
        </w:rPr>
        <w:t>;</w:t>
      </w:r>
    </w:p>
    <w:p w:rsidR="00C33378" w:rsidRDefault="009B658D">
      <w:pPr>
        <w:pStyle w:val="af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         </w:t>
      </w:r>
    </w:p>
    <w:p w:rsidR="00C33378" w:rsidRDefault="009B658D">
      <w:pPr>
        <w:jc w:val="both"/>
      </w:pPr>
      <w:r>
        <w:rPr>
          <w:sz w:val="28"/>
        </w:rPr>
        <w:br/>
      </w:r>
      <w:r>
        <w:rPr>
          <w:b/>
          <w:sz w:val="28"/>
          <w:szCs w:val="28"/>
        </w:rPr>
        <w:t xml:space="preserve">Глава администрации           </w:t>
      </w:r>
    </w:p>
    <w:p w:rsidR="00C33378" w:rsidRDefault="009B658D">
      <w:pPr>
        <w:jc w:val="both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Ровеньского</w:t>
      </w:r>
      <w:proofErr w:type="spellEnd"/>
      <w:r>
        <w:rPr>
          <w:b/>
          <w:sz w:val="28"/>
          <w:szCs w:val="28"/>
        </w:rPr>
        <w:t xml:space="preserve"> района</w:t>
      </w:r>
      <w:r>
        <w:rPr>
          <w:b/>
          <w:sz w:val="28"/>
          <w:szCs w:val="28"/>
        </w:rPr>
        <w:tab/>
        <w:t xml:space="preserve">                                                                    Т.В.Киричкова</w:t>
      </w: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242C54" w:rsidRDefault="00242C54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</w:p>
    <w:p w:rsidR="00C33378" w:rsidRPr="00242C54" w:rsidRDefault="009B658D">
      <w:pPr>
        <w:pStyle w:val="Bodytext40"/>
        <w:shd w:val="clear" w:color="auto" w:fill="auto"/>
        <w:spacing w:before="0" w:after="0"/>
        <w:ind w:left="20" w:firstLine="0"/>
        <w:rPr>
          <w:sz w:val="28"/>
          <w:szCs w:val="28"/>
        </w:rPr>
      </w:pPr>
      <w:r w:rsidRPr="00242C54">
        <w:rPr>
          <w:sz w:val="28"/>
          <w:szCs w:val="28"/>
        </w:rPr>
        <w:t>ПОРЯДОК</w:t>
      </w:r>
    </w:p>
    <w:p w:rsidR="00C33378" w:rsidRPr="00242C54" w:rsidRDefault="009B658D">
      <w:pPr>
        <w:pStyle w:val="Bodytext40"/>
        <w:shd w:val="clear" w:color="auto" w:fill="auto"/>
        <w:spacing w:before="0" w:after="627"/>
        <w:ind w:left="20" w:firstLine="0"/>
        <w:rPr>
          <w:sz w:val="28"/>
          <w:szCs w:val="28"/>
        </w:rPr>
      </w:pPr>
      <w:r w:rsidRPr="00242C54">
        <w:rPr>
          <w:sz w:val="28"/>
          <w:szCs w:val="28"/>
        </w:rPr>
        <w:t>взаимодействия отраслевых органов</w:t>
      </w:r>
      <w:r w:rsidRPr="00242C54">
        <w:rPr>
          <w:sz w:val="28"/>
          <w:szCs w:val="28"/>
        </w:rPr>
        <w:br/>
        <w:t xml:space="preserve">Администрации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района, муниципальных учреждений</w:t>
      </w:r>
      <w:r w:rsidRPr="00242C54">
        <w:rPr>
          <w:sz w:val="28"/>
          <w:szCs w:val="28"/>
        </w:rPr>
        <w:br/>
      </w:r>
      <w:r w:rsidRPr="00242C54">
        <w:rPr>
          <w:sz w:val="28"/>
          <w:szCs w:val="28"/>
        </w:rPr>
        <w:t>и унитарных предприятий муниципального образования «</w:t>
      </w:r>
      <w:proofErr w:type="spellStart"/>
      <w:r w:rsidRPr="00242C54">
        <w:rPr>
          <w:sz w:val="28"/>
          <w:szCs w:val="28"/>
        </w:rPr>
        <w:t>Ровеньский</w:t>
      </w:r>
      <w:proofErr w:type="spellEnd"/>
      <w:r w:rsidRPr="00242C54">
        <w:rPr>
          <w:sz w:val="28"/>
          <w:szCs w:val="28"/>
        </w:rPr>
        <w:t xml:space="preserve"> район»,</w:t>
      </w:r>
      <w:r w:rsidRPr="00242C54">
        <w:rPr>
          <w:sz w:val="28"/>
          <w:szCs w:val="28"/>
        </w:rPr>
        <w:br/>
        <w:t>при размещении опор двойного назначения на месте опор, находящихся</w:t>
      </w:r>
      <w:r w:rsidRPr="00242C54">
        <w:rPr>
          <w:sz w:val="28"/>
          <w:szCs w:val="28"/>
        </w:rPr>
        <w:br/>
        <w:t>в муниципальной собственности в целях установки</w:t>
      </w:r>
      <w:r w:rsidRPr="00242C54">
        <w:rPr>
          <w:sz w:val="28"/>
          <w:szCs w:val="28"/>
        </w:rPr>
        <w:br/>
        <w:t>и эксплуатации оборудования связи</w:t>
      </w:r>
    </w:p>
    <w:p w:rsidR="00C33378" w:rsidRPr="00242C54" w:rsidRDefault="009B658D">
      <w:pPr>
        <w:pStyle w:val="Bodytext40"/>
        <w:numPr>
          <w:ilvl w:val="0"/>
          <w:numId w:val="2"/>
        </w:numPr>
        <w:shd w:val="clear" w:color="auto" w:fill="auto"/>
        <w:tabs>
          <w:tab w:val="left" w:pos="3606"/>
        </w:tabs>
        <w:spacing w:before="0" w:after="313" w:line="288" w:lineRule="exact"/>
        <w:ind w:left="3260" w:firstLine="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Общие положения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322" w:lineRule="exact"/>
        <w:ind w:firstLine="620"/>
        <w:rPr>
          <w:sz w:val="28"/>
          <w:szCs w:val="28"/>
        </w:rPr>
      </w:pPr>
      <w:proofErr w:type="gramStart"/>
      <w:r w:rsidRPr="00242C54">
        <w:rPr>
          <w:sz w:val="28"/>
          <w:szCs w:val="28"/>
        </w:rPr>
        <w:t>Порядок взаимодейств</w:t>
      </w:r>
      <w:r w:rsidRPr="00242C54">
        <w:rPr>
          <w:sz w:val="28"/>
          <w:szCs w:val="28"/>
        </w:rPr>
        <w:t xml:space="preserve">ия отраслевых органов Администрации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района, муниципальных учреждений и унитарных предприятий муниципального образования «</w:t>
      </w:r>
      <w:proofErr w:type="spellStart"/>
      <w:r w:rsidRPr="00242C54">
        <w:rPr>
          <w:sz w:val="28"/>
          <w:szCs w:val="28"/>
        </w:rPr>
        <w:t>Ровеньский</w:t>
      </w:r>
      <w:proofErr w:type="spellEnd"/>
      <w:r w:rsidRPr="00242C54">
        <w:rPr>
          <w:sz w:val="28"/>
          <w:szCs w:val="28"/>
        </w:rPr>
        <w:t xml:space="preserve"> район», при размещении опор двойного назначения на месте опор, находящихся в муниципальной собственности в целях</w:t>
      </w:r>
      <w:r w:rsidRPr="00242C54">
        <w:rPr>
          <w:sz w:val="28"/>
          <w:szCs w:val="28"/>
        </w:rPr>
        <w:t xml:space="preserve"> установки и эксплуатации оборудования связи (далее - Порядок), устанавливает комплекс мероприятий по размещению опор двойного назначения (далее - ОДН) на месте опор, находящихся в муниципальной собственности (в том числе обремененных правами третьих</w:t>
      </w:r>
      <w:proofErr w:type="gramEnd"/>
      <w:r w:rsidRPr="00242C54">
        <w:rPr>
          <w:sz w:val="28"/>
          <w:szCs w:val="28"/>
        </w:rPr>
        <w:t xml:space="preserve"> лиц),</w:t>
      </w:r>
      <w:r w:rsidRPr="00242C54">
        <w:rPr>
          <w:sz w:val="28"/>
          <w:szCs w:val="28"/>
        </w:rPr>
        <w:t xml:space="preserve"> в целях установки и эксплуатации оборудования связи.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30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В Порядке используются следующие понятия:</w:t>
      </w:r>
    </w:p>
    <w:p w:rsidR="00C33378" w:rsidRPr="00242C54" w:rsidRDefault="009B658D">
      <w:pPr>
        <w:pStyle w:val="Bodytext20"/>
        <w:numPr>
          <w:ilvl w:val="0"/>
          <w:numId w:val="3"/>
        </w:numPr>
        <w:shd w:val="clear" w:color="auto" w:fill="auto"/>
        <w:tabs>
          <w:tab w:val="left" w:pos="1044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инфраструктурный оператор - юридическое лицо, осуществляющее строительство сооружений связи с целью размещения оборудования связи;</w:t>
      </w:r>
    </w:p>
    <w:p w:rsidR="00C33378" w:rsidRPr="00242C54" w:rsidRDefault="009B658D">
      <w:pPr>
        <w:pStyle w:val="Bodytext20"/>
        <w:numPr>
          <w:ilvl w:val="0"/>
          <w:numId w:val="3"/>
        </w:numPr>
        <w:shd w:val="clear" w:color="auto" w:fill="auto"/>
        <w:tabs>
          <w:tab w:val="left" w:pos="1044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оператор связи - юридическое лицо или индивидуальный предприниматель, оказывающие услуги связи на основании соответствующей лицензии;</w:t>
      </w:r>
    </w:p>
    <w:p w:rsidR="00C33378" w:rsidRPr="00242C54" w:rsidRDefault="009B658D">
      <w:pPr>
        <w:pStyle w:val="Bodytext20"/>
        <w:numPr>
          <w:ilvl w:val="0"/>
          <w:numId w:val="3"/>
        </w:numPr>
        <w:shd w:val="clear" w:color="auto" w:fill="auto"/>
        <w:tabs>
          <w:tab w:val="left" w:pos="1044"/>
        </w:tabs>
        <w:spacing w:before="0" w:after="340" w:line="317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 xml:space="preserve">опора - существующая опора, являющаяся составной частью соответствующей линии инженерных коммуникаций, в том числе опора, </w:t>
      </w:r>
      <w:r w:rsidRPr="00242C54">
        <w:rPr>
          <w:sz w:val="28"/>
          <w:szCs w:val="28"/>
        </w:rPr>
        <w:t>являющаяся элементом (частью) сети наружного освещения, опора линии электропередач, находящаяся в муниципальной собственности.</w:t>
      </w:r>
    </w:p>
    <w:p w:rsidR="00C33378" w:rsidRPr="00242C54" w:rsidRDefault="009B658D">
      <w:pPr>
        <w:pStyle w:val="Bodytext40"/>
        <w:numPr>
          <w:ilvl w:val="1"/>
          <w:numId w:val="2"/>
        </w:numPr>
        <w:shd w:val="clear" w:color="auto" w:fill="auto"/>
        <w:tabs>
          <w:tab w:val="left" w:pos="1105"/>
          <w:tab w:val="left" w:pos="1200"/>
        </w:tabs>
        <w:spacing w:before="0" w:after="0"/>
        <w:ind w:firstLine="600"/>
        <w:jc w:val="left"/>
        <w:rPr>
          <w:b w:val="0"/>
          <w:sz w:val="28"/>
          <w:szCs w:val="28"/>
        </w:rPr>
      </w:pPr>
      <w:r w:rsidRPr="00242C54">
        <w:rPr>
          <w:b w:val="0"/>
          <w:sz w:val="28"/>
          <w:szCs w:val="28"/>
        </w:rPr>
        <w:t>Рассмотрение вопроса о возможности размещения опор двойного назначения в месте размещения.</w:t>
      </w:r>
    </w:p>
    <w:p w:rsidR="00C33378" w:rsidRPr="00242C54" w:rsidRDefault="009B658D">
      <w:pPr>
        <w:pStyle w:val="Bodytext40"/>
        <w:shd w:val="clear" w:color="auto" w:fill="auto"/>
        <w:tabs>
          <w:tab w:val="left" w:pos="1105"/>
          <w:tab w:val="left" w:pos="1200"/>
        </w:tabs>
        <w:spacing w:before="0" w:after="0"/>
        <w:ind w:firstLine="0"/>
        <w:jc w:val="both"/>
        <w:rPr>
          <w:b w:val="0"/>
          <w:sz w:val="28"/>
          <w:szCs w:val="28"/>
        </w:rPr>
      </w:pPr>
      <w:r w:rsidRPr="00242C54">
        <w:rPr>
          <w:b w:val="0"/>
          <w:sz w:val="28"/>
          <w:szCs w:val="28"/>
        </w:rPr>
        <w:t xml:space="preserve">          </w:t>
      </w:r>
      <w:proofErr w:type="gramStart"/>
      <w:r w:rsidRPr="00242C54">
        <w:rPr>
          <w:b w:val="0"/>
          <w:sz w:val="28"/>
          <w:szCs w:val="28"/>
        </w:rPr>
        <w:t xml:space="preserve">Основанием для рассмотрения </w:t>
      </w:r>
      <w:r w:rsidRPr="00242C54">
        <w:rPr>
          <w:b w:val="0"/>
          <w:sz w:val="28"/>
          <w:szCs w:val="28"/>
        </w:rPr>
        <w:t xml:space="preserve">вопроса о возможности размещения ОДН на месте Опор находящихся в муниципальной собственности в целях установки и эксплуатации оборудования связи является письменное обращение в комитет по управлению муниципальным имуществом </w:t>
      </w:r>
      <w:proofErr w:type="spellStart"/>
      <w:r w:rsidRPr="00242C54">
        <w:rPr>
          <w:b w:val="0"/>
          <w:sz w:val="28"/>
          <w:szCs w:val="28"/>
        </w:rPr>
        <w:t>Ровеньского</w:t>
      </w:r>
      <w:proofErr w:type="spellEnd"/>
      <w:r w:rsidRPr="00242C54">
        <w:rPr>
          <w:b w:val="0"/>
          <w:sz w:val="28"/>
          <w:szCs w:val="28"/>
        </w:rPr>
        <w:t xml:space="preserve"> района (далее - Коми</w:t>
      </w:r>
      <w:r w:rsidRPr="00242C54">
        <w:rPr>
          <w:b w:val="0"/>
          <w:sz w:val="28"/>
          <w:szCs w:val="28"/>
        </w:rPr>
        <w:t>тет по имуществу) оператора связи или инфраструктурного оператора по вопросу размещения ОДН с указанием адреса установки ОДН (или описанием границ интересующей территории) и приложением предлагаемого технического</w:t>
      </w:r>
      <w:proofErr w:type="gramEnd"/>
      <w:r w:rsidRPr="00242C54">
        <w:rPr>
          <w:b w:val="0"/>
          <w:sz w:val="28"/>
          <w:szCs w:val="28"/>
        </w:rPr>
        <w:t xml:space="preserve"> и </w:t>
      </w:r>
      <w:proofErr w:type="gramStart"/>
      <w:r w:rsidRPr="00242C54">
        <w:rPr>
          <w:b w:val="0"/>
          <w:sz w:val="28"/>
          <w:szCs w:val="28"/>
        </w:rPr>
        <w:t>архитектурного решения</w:t>
      </w:r>
      <w:proofErr w:type="gramEnd"/>
      <w:r w:rsidRPr="00242C54">
        <w:rPr>
          <w:b w:val="0"/>
          <w:sz w:val="28"/>
          <w:szCs w:val="28"/>
        </w:rPr>
        <w:t>, которые должны бы</w:t>
      </w:r>
      <w:r w:rsidRPr="00242C54">
        <w:rPr>
          <w:b w:val="0"/>
          <w:sz w:val="28"/>
          <w:szCs w:val="28"/>
        </w:rPr>
        <w:t>ть выполнены в соответствии с требованиями по размещению и эксплуатации оборудования на опорах двойного назначения, и типовыми архитектурными решениями, указанными в приложении 1 к настоящему Порядку.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На основании поступившего обращения, указанного в пункт</w:t>
      </w:r>
      <w:r w:rsidRPr="00242C54">
        <w:rPr>
          <w:sz w:val="28"/>
          <w:szCs w:val="28"/>
        </w:rPr>
        <w:t xml:space="preserve">е 2.1. </w:t>
      </w:r>
      <w:proofErr w:type="gramStart"/>
      <w:r w:rsidRPr="00242C54">
        <w:rPr>
          <w:sz w:val="28"/>
          <w:szCs w:val="28"/>
        </w:rPr>
        <w:t xml:space="preserve">Порядка, комитет по имуществу в течение трех рабочих дней направляет в муниципальные учреждения, унитарные предприятия или другие организации, являющиеся правообладателями сетей наружного освещения, и/или организации, эксплуатирующие сети наружного </w:t>
      </w:r>
      <w:r w:rsidRPr="00242C54">
        <w:rPr>
          <w:sz w:val="28"/>
          <w:szCs w:val="28"/>
        </w:rPr>
        <w:t xml:space="preserve">освещения (балансодержатель), комитет жилищно-коммунального хозяйства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района, комитет архитектуры и градостроительства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 (далее - Комитет архитектуры) запросы о рассмотрении возможности и вариантов размещения ОДН на указанном в</w:t>
      </w:r>
      <w:r w:rsidRPr="00242C54">
        <w:rPr>
          <w:sz w:val="28"/>
          <w:szCs w:val="28"/>
        </w:rPr>
        <w:t xml:space="preserve"> обращении месте.</w:t>
      </w:r>
      <w:proofErr w:type="gramEnd"/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Муниципальные учреждения, унитарные предприятия, являющиеся правообладателями сетей наружного освещения, и организации, эксплуатирующие сети наружного освещения (балансодержатели), отдел жилищно-коммунального хозяйства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района,</w:t>
      </w:r>
      <w:r w:rsidRPr="00242C54">
        <w:rPr>
          <w:sz w:val="28"/>
          <w:szCs w:val="28"/>
        </w:rPr>
        <w:t xml:space="preserve"> отдел архитектуры на основании поступивших запросов, указанных в пункте 2.2. Порядка, в течение пяти рабочих дней представляют информацию о технической возможности размещения ОДН и варианты размещения ОДН на месте Опор.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Отдел архитектуры дополнительно пре</w:t>
      </w:r>
      <w:r w:rsidRPr="00242C54">
        <w:rPr>
          <w:sz w:val="28"/>
          <w:szCs w:val="28"/>
        </w:rPr>
        <w:t xml:space="preserve">доставляет информацию о согласовании предлагаемого оператором связи или инфраструктурным оператором </w:t>
      </w:r>
      <w:proofErr w:type="gramStart"/>
      <w:r w:rsidRPr="00242C54">
        <w:rPr>
          <w:sz w:val="28"/>
          <w:szCs w:val="28"/>
        </w:rPr>
        <w:t>архитектурного решения</w:t>
      </w:r>
      <w:proofErr w:type="gramEnd"/>
      <w:r w:rsidRPr="00242C54">
        <w:rPr>
          <w:sz w:val="28"/>
          <w:szCs w:val="28"/>
        </w:rPr>
        <w:t xml:space="preserve"> размещения ОДН или предоставляет замечания и предложения по архитектурному решению размещения ОДН.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proofErr w:type="gramStart"/>
      <w:r w:rsidRPr="00242C54">
        <w:rPr>
          <w:sz w:val="28"/>
          <w:szCs w:val="28"/>
        </w:rPr>
        <w:t>Рассмотрение вопроса о возможности</w:t>
      </w:r>
      <w:r w:rsidRPr="00242C54">
        <w:rPr>
          <w:sz w:val="28"/>
          <w:szCs w:val="28"/>
        </w:rPr>
        <w:t xml:space="preserve"> размещения ОДН на месте Опор находящихся в муниципальной собственности осуществляется с учетом технической возможности установки ОДН, соответствия требованиям по размещению и эксплуатации оборудования на опорах двойного назначения, и типовыми архитектурны</w:t>
      </w:r>
      <w:r w:rsidRPr="00242C54">
        <w:rPr>
          <w:sz w:val="28"/>
          <w:szCs w:val="28"/>
        </w:rPr>
        <w:t>ми решениями, указанными в приложении 1 к настоящему Порядку, с учетом утвержденных документов территориального планирования, правил землепользования и застройки, проекта планировки территории, землеустроительной документации, положения об особо</w:t>
      </w:r>
      <w:proofErr w:type="gramEnd"/>
      <w:r w:rsidRPr="00242C54">
        <w:rPr>
          <w:sz w:val="28"/>
          <w:szCs w:val="28"/>
        </w:rPr>
        <w:t xml:space="preserve"> охраняемой</w:t>
      </w:r>
      <w:r w:rsidRPr="00242C54">
        <w:rPr>
          <w:sz w:val="28"/>
          <w:szCs w:val="28"/>
        </w:rPr>
        <w:t xml:space="preserve"> природной территории, наличия зон с особыми условиями использования территорий, земельных участков общего пользования, территорий общего пользования, красных линий, местоположения границ земельных участков, местоположения зданий, сооружений (в том числе р</w:t>
      </w:r>
      <w:r w:rsidRPr="00242C54">
        <w:rPr>
          <w:sz w:val="28"/>
          <w:szCs w:val="28"/>
        </w:rPr>
        <w:t>азмещение которых предусмотрено государственными программами Российской Федерации, государственными программами субъекта Российской Федерации, адресными инвести</w:t>
      </w:r>
      <w:r w:rsidRPr="00242C54">
        <w:rPr>
          <w:rStyle w:val="Bodytext21"/>
          <w:sz w:val="28"/>
          <w:szCs w:val="28"/>
        </w:rPr>
        <w:t>ц</w:t>
      </w:r>
      <w:r w:rsidRPr="00242C54">
        <w:rPr>
          <w:sz w:val="28"/>
          <w:szCs w:val="28"/>
        </w:rPr>
        <w:t>ионными программами), объектов незавершенного строительства.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Процедура согласования мест устано</w:t>
      </w:r>
      <w:r w:rsidRPr="00242C54">
        <w:rPr>
          <w:sz w:val="28"/>
          <w:szCs w:val="28"/>
        </w:rPr>
        <w:t>вки опор двойного назначения осуществляется в срок не более двадцати дней с момента поступления в Комитет по имуществу письменного обращения оператора связи или инфраструктурного оператора по вопросу размещения ОДН.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</w:t>
      </w:r>
      <w:proofErr w:type="gramStart"/>
      <w:r w:rsidRPr="00242C54">
        <w:rPr>
          <w:sz w:val="28"/>
          <w:szCs w:val="28"/>
        </w:rPr>
        <w:t>,</w:t>
      </w:r>
      <w:proofErr w:type="gramEnd"/>
      <w:r w:rsidRPr="00242C54">
        <w:rPr>
          <w:sz w:val="28"/>
          <w:szCs w:val="28"/>
        </w:rPr>
        <w:t xml:space="preserve"> если имеются основания для отказа в размещении опор двойного назначения на месте опор, находящихся в муниципальной собственности, предусмотренные пунктом 2.5. Порядка, комитет по имуществу принимает решение об отказе в размещении опор двойного назначения </w:t>
      </w:r>
      <w:r w:rsidRPr="00242C54">
        <w:rPr>
          <w:sz w:val="28"/>
          <w:szCs w:val="28"/>
        </w:rPr>
        <w:t>на месте опор, находящихся в муниципальной собственности.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Решение об отказе оформляется письмом, содержащим основания отказа.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Основаниями для отказа в размещении опор двойного назначения на месте опор, находящихся в муниципальной собственности, являются: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</w:t>
      </w:r>
      <w:r w:rsidRPr="00242C54">
        <w:rPr>
          <w:sz w:val="28"/>
          <w:szCs w:val="28"/>
        </w:rPr>
        <w:t>тсутствие технической возможности использования испрашиваемых опор (изменение параметров объекта, влекущие невозможность целевого использования объекта);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нормативные ограничения, предусмотренные действующим законодательством;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противоречия документам террит</w:t>
      </w:r>
      <w:r w:rsidRPr="00242C54">
        <w:rPr>
          <w:sz w:val="28"/>
          <w:szCs w:val="28"/>
        </w:rPr>
        <w:t xml:space="preserve">ориального планирования, правилам землепользования и застройки, требованиям по размещению и эксплуатации оборудования на опорах двойного назначения, и типовым </w:t>
      </w:r>
      <w:proofErr w:type="gramStart"/>
      <w:r w:rsidRPr="00242C54">
        <w:rPr>
          <w:sz w:val="28"/>
          <w:szCs w:val="28"/>
        </w:rPr>
        <w:t>архитектурным решениям</w:t>
      </w:r>
      <w:proofErr w:type="gramEnd"/>
      <w:r w:rsidRPr="00242C54">
        <w:rPr>
          <w:sz w:val="28"/>
          <w:szCs w:val="28"/>
        </w:rPr>
        <w:t>, указанным в приложении 1 к настоящему Порядку;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размещение ОДН с указанием</w:t>
      </w:r>
      <w:r w:rsidRPr="00242C54">
        <w:rPr>
          <w:sz w:val="28"/>
          <w:szCs w:val="28"/>
        </w:rPr>
        <w:t xml:space="preserve"> адреса установки ОДН на улицах, относящихся в соответствии с решением Курского городского Собрания от 20.12.2019 №102-6-РС «Об утверждении Правил благоустройства территории городского округа «</w:t>
      </w:r>
      <w:proofErr w:type="spellStart"/>
      <w:r w:rsidRPr="00242C54">
        <w:rPr>
          <w:sz w:val="28"/>
          <w:szCs w:val="28"/>
        </w:rPr>
        <w:t>Ровеньский</w:t>
      </w:r>
      <w:proofErr w:type="spellEnd"/>
      <w:r w:rsidRPr="00242C54">
        <w:rPr>
          <w:sz w:val="28"/>
          <w:szCs w:val="28"/>
        </w:rPr>
        <w:t xml:space="preserve"> район» к Типу 1.1.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Отдел по имуществу, при отсутстви</w:t>
      </w:r>
      <w:r w:rsidRPr="00242C54">
        <w:rPr>
          <w:sz w:val="28"/>
          <w:szCs w:val="28"/>
        </w:rPr>
        <w:t xml:space="preserve">и оснований для отказа в размещении ОДН, предусмотренных пунктом 2.5. настоящего Порядка, направляет оператору связи или инфраструктурному оператору проект договора на право размещения оборудования на опорах наружного освещения (далее - Договор) по форме, </w:t>
      </w:r>
      <w:r w:rsidRPr="00242C54">
        <w:rPr>
          <w:sz w:val="28"/>
          <w:szCs w:val="28"/>
        </w:rPr>
        <w:t>согласно приложению 2.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367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случаях, если размещение ОДН планируется на месте опоры, не являющейся муниципальной собственностью, комитет по имуществу письменно информирует оператора связи или инфраструктурного оператора о необходимости обратиться к собственни</w:t>
      </w:r>
      <w:r w:rsidRPr="00242C54">
        <w:rPr>
          <w:sz w:val="28"/>
          <w:szCs w:val="28"/>
        </w:rPr>
        <w:t>ку опоры (при наличии сведений о нем).</w:t>
      </w:r>
    </w:p>
    <w:p w:rsidR="00C33378" w:rsidRPr="00242C54" w:rsidRDefault="009B658D">
      <w:pPr>
        <w:pStyle w:val="Bodytext40"/>
        <w:numPr>
          <w:ilvl w:val="0"/>
          <w:numId w:val="2"/>
        </w:numPr>
        <w:shd w:val="clear" w:color="auto" w:fill="auto"/>
        <w:tabs>
          <w:tab w:val="left" w:pos="2746"/>
        </w:tabs>
        <w:spacing w:before="0" w:after="313" w:line="288" w:lineRule="exact"/>
        <w:ind w:left="2180" w:firstLine="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Заключение договора и установка ОДН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3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Полномочия собственника по договору на право размещения оборудования на элементах контактной сети (опорах), в целях установки и эксплуатации оборудования связи, с правом модернизаци</w:t>
      </w:r>
      <w:r w:rsidRPr="00242C54">
        <w:rPr>
          <w:sz w:val="28"/>
          <w:szCs w:val="28"/>
        </w:rPr>
        <w:t>и (переоборудования, замены) муниципальной опоры на ОДН осуществляет Комитет по имуществу.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2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Договором устанавливаются следующие основные обязанности сторон:</w:t>
      </w:r>
    </w:p>
    <w:p w:rsidR="00C33378" w:rsidRPr="00242C54" w:rsidRDefault="009B658D">
      <w:pPr>
        <w:pStyle w:val="Bodytext20"/>
        <w:shd w:val="clear" w:color="auto" w:fill="auto"/>
        <w:tabs>
          <w:tab w:val="left" w:pos="5314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комитет по имуществу предоставляет Опору по договору размещения оборудования, с правом модернизации (реконструкции) Опоры, являющейся муниципальной собственностью для</w:t>
      </w:r>
      <w:r w:rsidRPr="00242C54">
        <w:rPr>
          <w:sz w:val="28"/>
          <w:szCs w:val="28"/>
        </w:rPr>
        <w:tab/>
        <w:t>размещения и эксплуатации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оборудования связи;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оператор связи или инфраструктурный операто</w:t>
      </w:r>
      <w:r w:rsidRPr="00242C54">
        <w:rPr>
          <w:sz w:val="28"/>
          <w:szCs w:val="28"/>
        </w:rPr>
        <w:t>р обязуется произвести модернизацию Опоры с целью размещения и эксплуатации оборудования связи.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33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Заключение договора в отношении опоры, являющейся муниципальной собственностью, осуществляется с учетом требований, установленных статьей 17.1 Федерального зако</w:t>
      </w:r>
      <w:r w:rsidRPr="00242C54">
        <w:rPr>
          <w:sz w:val="28"/>
          <w:szCs w:val="28"/>
        </w:rPr>
        <w:t>на от 26.07.2006 № 135-ФЗ «О защите конкуренции» и Федеральным законом от 07.07.2003 № 126-ФЗ «О связи».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Стоимость права размещения оборудования в целях установки и эксплуатации оборудования связи определяется в соответствии с законодательством Российской </w:t>
      </w:r>
      <w:r w:rsidRPr="00242C54">
        <w:rPr>
          <w:sz w:val="28"/>
          <w:szCs w:val="28"/>
        </w:rPr>
        <w:t>Федерации, регулирующим оценочную деятельность.</w:t>
      </w:r>
    </w:p>
    <w:p w:rsidR="00C33378" w:rsidRPr="00242C54" w:rsidRDefault="009B658D">
      <w:pPr>
        <w:pStyle w:val="Bodytext20"/>
        <w:numPr>
          <w:ilvl w:val="1"/>
          <w:numId w:val="2"/>
        </w:numPr>
        <w:shd w:val="clear" w:color="auto" w:fill="auto"/>
        <w:tabs>
          <w:tab w:val="left" w:pos="1126"/>
        </w:tabs>
        <w:spacing w:before="0" w:after="0" w:line="322" w:lineRule="exact"/>
        <w:ind w:firstLine="600"/>
        <w:rPr>
          <w:sz w:val="28"/>
          <w:szCs w:val="28"/>
        </w:rPr>
        <w:sectPr w:rsidR="00C33378" w:rsidRPr="00242C54">
          <w:headerReference w:type="even" r:id="rId10"/>
          <w:headerReference w:type="default" r:id="rId11"/>
          <w:footerReference w:type="default" r:id="rId12"/>
          <w:pgSz w:w="11900" w:h="16840"/>
          <w:pgMar w:top="1134" w:right="851" w:bottom="1134" w:left="1418" w:header="0" w:footer="6" w:gutter="0"/>
          <w:cols w:space="720"/>
          <w:docGrid w:linePitch="360"/>
        </w:sectPr>
      </w:pPr>
      <w:r w:rsidRPr="00242C54">
        <w:rPr>
          <w:sz w:val="28"/>
          <w:szCs w:val="28"/>
        </w:rPr>
        <w:t>Выполнение работ по монтажу ОДН на месте Опор осуществляется операторами связи или инфраструктурными операторами за счет собственных средств.</w:t>
      </w:r>
    </w:p>
    <w:p w:rsidR="00C33378" w:rsidRPr="00242C54" w:rsidRDefault="009B658D">
      <w:pPr>
        <w:tabs>
          <w:tab w:val="left" w:pos="690"/>
          <w:tab w:val="left" w:pos="2460"/>
          <w:tab w:val="left" w:pos="3585"/>
          <w:tab w:val="left" w:pos="6300"/>
        </w:tabs>
        <w:jc w:val="right"/>
        <w:rPr>
          <w:sz w:val="28"/>
          <w:szCs w:val="28"/>
        </w:rPr>
      </w:pPr>
      <w:r w:rsidRPr="00242C54">
        <w:rPr>
          <w:sz w:val="28"/>
          <w:szCs w:val="28"/>
        </w:rPr>
        <w:t>Приложение №1</w:t>
      </w:r>
    </w:p>
    <w:p w:rsidR="00C33378" w:rsidRPr="00242C54" w:rsidRDefault="009B658D">
      <w:pPr>
        <w:tabs>
          <w:tab w:val="left" w:pos="690"/>
          <w:tab w:val="left" w:pos="2460"/>
          <w:tab w:val="left" w:pos="3585"/>
          <w:tab w:val="left" w:pos="6300"/>
        </w:tabs>
        <w:jc w:val="right"/>
        <w:rPr>
          <w:sz w:val="28"/>
          <w:szCs w:val="28"/>
        </w:rPr>
      </w:pPr>
      <w:r w:rsidRPr="00242C54">
        <w:rPr>
          <w:sz w:val="28"/>
          <w:szCs w:val="28"/>
        </w:rPr>
        <w:t>к постановлению администрации</w:t>
      </w:r>
    </w:p>
    <w:p w:rsidR="00C33378" w:rsidRPr="00242C54" w:rsidRDefault="009B658D">
      <w:pPr>
        <w:tabs>
          <w:tab w:val="left" w:pos="690"/>
          <w:tab w:val="left" w:pos="2460"/>
          <w:tab w:val="left" w:pos="3585"/>
          <w:tab w:val="left" w:pos="6300"/>
        </w:tabs>
        <w:jc w:val="right"/>
        <w:rPr>
          <w:sz w:val="28"/>
          <w:szCs w:val="28"/>
        </w:rPr>
      </w:pP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</w:t>
      </w:r>
    </w:p>
    <w:p w:rsidR="00C33378" w:rsidRPr="00242C54" w:rsidRDefault="00242C54">
      <w:pPr>
        <w:tabs>
          <w:tab w:val="left" w:pos="690"/>
          <w:tab w:val="left" w:pos="2460"/>
          <w:tab w:val="left" w:pos="3585"/>
          <w:tab w:val="left" w:pos="6300"/>
        </w:tabs>
        <w:jc w:val="right"/>
        <w:rPr>
          <w:sz w:val="28"/>
          <w:szCs w:val="28"/>
        </w:rPr>
      </w:pPr>
      <w:r>
        <w:rPr>
          <w:sz w:val="28"/>
          <w:szCs w:val="28"/>
        </w:rPr>
        <w:t>от 22 июля 2024 г. № 430</w:t>
      </w:r>
    </w:p>
    <w:p w:rsidR="00C33378" w:rsidRPr="00242C54" w:rsidRDefault="00C33378">
      <w:pPr>
        <w:tabs>
          <w:tab w:val="left" w:pos="690"/>
          <w:tab w:val="left" w:pos="2460"/>
          <w:tab w:val="left" w:pos="3585"/>
          <w:tab w:val="left" w:pos="6300"/>
        </w:tabs>
        <w:jc w:val="right"/>
        <w:rPr>
          <w:sz w:val="28"/>
          <w:szCs w:val="28"/>
          <w:highlight w:val="yellow"/>
        </w:rPr>
      </w:pPr>
    </w:p>
    <w:p w:rsidR="00C33378" w:rsidRPr="00242C54" w:rsidRDefault="009B658D">
      <w:pPr>
        <w:pStyle w:val="Bodytext40"/>
        <w:shd w:val="clear" w:color="auto" w:fill="auto"/>
        <w:spacing w:before="0" w:after="0" w:line="288" w:lineRule="exact"/>
        <w:ind w:left="200" w:firstLine="0"/>
        <w:rPr>
          <w:sz w:val="28"/>
          <w:szCs w:val="28"/>
        </w:rPr>
      </w:pPr>
      <w:r w:rsidRPr="00242C54">
        <w:rPr>
          <w:sz w:val="28"/>
          <w:szCs w:val="28"/>
        </w:rPr>
        <w:t>ТРЕБОВАНИЯ</w:t>
      </w:r>
    </w:p>
    <w:p w:rsidR="00C33378" w:rsidRPr="00242C54" w:rsidRDefault="009B658D">
      <w:pPr>
        <w:pStyle w:val="Bodytext40"/>
        <w:shd w:val="clear" w:color="auto" w:fill="auto"/>
        <w:spacing w:before="0" w:after="320" w:line="317" w:lineRule="exact"/>
        <w:ind w:left="200" w:firstLine="0"/>
        <w:rPr>
          <w:sz w:val="28"/>
          <w:szCs w:val="28"/>
        </w:rPr>
      </w:pPr>
      <w:r w:rsidRPr="00242C54">
        <w:rPr>
          <w:sz w:val="28"/>
          <w:szCs w:val="28"/>
        </w:rPr>
        <w:t>по размещ</w:t>
      </w:r>
      <w:r w:rsidRPr="00242C54">
        <w:rPr>
          <w:sz w:val="28"/>
          <w:szCs w:val="28"/>
        </w:rPr>
        <w:t>ению и эксплуатации оборудования на опорах двойного</w:t>
      </w:r>
      <w:r w:rsidRPr="00242C54">
        <w:rPr>
          <w:sz w:val="28"/>
          <w:szCs w:val="28"/>
        </w:rPr>
        <w:br/>
        <w:t xml:space="preserve">назначения и типовые </w:t>
      </w:r>
      <w:proofErr w:type="gramStart"/>
      <w:r w:rsidRPr="00242C54">
        <w:rPr>
          <w:sz w:val="28"/>
          <w:szCs w:val="28"/>
        </w:rPr>
        <w:t>архитектурные решения</w:t>
      </w:r>
      <w:proofErr w:type="gramEnd"/>
      <w:r w:rsidRPr="00242C54">
        <w:rPr>
          <w:sz w:val="28"/>
          <w:szCs w:val="28"/>
        </w:rPr>
        <w:t xml:space="preserve"> опор</w:t>
      </w:r>
      <w:r w:rsidRPr="00242C54">
        <w:rPr>
          <w:sz w:val="28"/>
          <w:szCs w:val="28"/>
        </w:rPr>
        <w:br/>
        <w:t>двойного назначения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098"/>
        </w:tabs>
        <w:spacing w:before="0" w:after="0" w:line="317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Опоры двойного назначения (далее - ОДН) и размещенное оборудование должны иметь маркировку.</w:t>
      </w:r>
    </w:p>
    <w:p w:rsidR="00C33378" w:rsidRPr="00242C54" w:rsidRDefault="009B658D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Маркировка должна быть выполнена в виде </w:t>
      </w:r>
      <w:r w:rsidRPr="00242C54">
        <w:rPr>
          <w:sz w:val="28"/>
          <w:szCs w:val="28"/>
          <w:lang w:val="en-US" w:eastAsia="en-US" w:bidi="en-US"/>
        </w:rPr>
        <w:t>QR</w:t>
      </w:r>
      <w:r w:rsidRPr="00242C54">
        <w:rPr>
          <w:sz w:val="28"/>
          <w:szCs w:val="28"/>
        </w:rPr>
        <w:t>-к</w:t>
      </w:r>
      <w:r w:rsidRPr="00242C54">
        <w:rPr>
          <w:sz w:val="28"/>
          <w:szCs w:val="28"/>
        </w:rPr>
        <w:t>ода, нанесенного на информационную наклейку, располагающуюся в нижней части ОДН.</w:t>
      </w:r>
    </w:p>
    <w:p w:rsidR="00C33378" w:rsidRPr="00242C54" w:rsidRDefault="009B658D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Возможность сканирования </w:t>
      </w:r>
      <w:r w:rsidRPr="00242C54">
        <w:rPr>
          <w:sz w:val="28"/>
          <w:szCs w:val="28"/>
          <w:lang w:val="en-US" w:eastAsia="en-US" w:bidi="en-US"/>
        </w:rPr>
        <w:t>QR</w:t>
      </w:r>
      <w:r w:rsidRPr="00242C54">
        <w:rPr>
          <w:sz w:val="28"/>
          <w:szCs w:val="28"/>
        </w:rPr>
        <w:t>-кодов должна обеспечиваться без использования лестниц или специальных подъемников.</w:t>
      </w:r>
    </w:p>
    <w:p w:rsidR="00C33378" w:rsidRPr="00242C54" w:rsidRDefault="009B658D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В </w:t>
      </w:r>
      <w:r w:rsidRPr="00242C54">
        <w:rPr>
          <w:sz w:val="28"/>
          <w:szCs w:val="28"/>
          <w:lang w:val="en-US" w:eastAsia="en-US" w:bidi="en-US"/>
        </w:rPr>
        <w:t>QR</w:t>
      </w:r>
      <w:r w:rsidRPr="00242C54">
        <w:rPr>
          <w:sz w:val="28"/>
          <w:szCs w:val="28"/>
        </w:rPr>
        <w:t>-кодах ОДН должна быть закодирована справочная информация: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наименование владельца и/или правообладателя ОДН;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контактные данные владельца и/или правообладателя ОДН (номера контактных телефонов, адреса электронной почты).</w:t>
      </w:r>
    </w:p>
    <w:p w:rsidR="00C33378" w:rsidRPr="00242C54" w:rsidRDefault="009B658D">
      <w:pPr>
        <w:pStyle w:val="Bodytext20"/>
        <w:numPr>
          <w:ilvl w:val="1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В </w:t>
      </w:r>
      <w:r w:rsidRPr="00242C54">
        <w:rPr>
          <w:sz w:val="28"/>
          <w:szCs w:val="28"/>
          <w:lang w:val="en-US" w:eastAsia="en-US" w:bidi="en-US"/>
        </w:rPr>
        <w:t>QR</w:t>
      </w:r>
      <w:r w:rsidRPr="00242C54">
        <w:rPr>
          <w:sz w:val="28"/>
          <w:szCs w:val="28"/>
        </w:rPr>
        <w:t>-кодах оборудования должна быть закодирована справочная информация: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наименование владельца </w:t>
      </w:r>
      <w:r w:rsidRPr="00242C54">
        <w:rPr>
          <w:sz w:val="28"/>
          <w:szCs w:val="28"/>
        </w:rPr>
        <w:t>оборудования;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контактные данные владельца оборудования и эксплуатирующей организации (номера контактных телефонов, адреса электронной почты);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функциональное назначение оборудования;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регистрационный номер оборудования согласно свидетельству о регистрации Р</w:t>
      </w:r>
      <w:r w:rsidRPr="00242C54">
        <w:rPr>
          <w:sz w:val="28"/>
          <w:szCs w:val="28"/>
        </w:rPr>
        <w:t>ЭС, выданному Управлением Федеральной службы по надзору в сфере связи, информационных технологий и массовых коммуникаций по Центральному федеральному округу (в случае размещения на ОДН радиопередающего оборудования).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098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Металлоконструкции столбов, ОДН должны </w:t>
      </w:r>
      <w:r w:rsidRPr="00242C54">
        <w:rPr>
          <w:sz w:val="28"/>
          <w:szCs w:val="28"/>
        </w:rPr>
        <w:t>быть полыми, многогранными или круглыми, конической или цилиндрической формы, сплошными или сборными, выполненными из листового стального проката, стальной трубы.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Для металлоконструкций ОДН должны быть предусмотрены контрольная сборка и маркировка, соответ</w:t>
      </w:r>
      <w:r w:rsidRPr="00242C54">
        <w:rPr>
          <w:sz w:val="28"/>
          <w:szCs w:val="28"/>
        </w:rPr>
        <w:t>ствующая индексам и шифрам, указанным в чертежах КМД. Маркировка должна позволять идентификацию элементов металлоконструкций при монтаже и эксплуатации.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93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Максимально допустимая высота ОДН - не более 30 метров.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894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Не допускается установка ОДН (высотой от 16 мет</w:t>
      </w:r>
      <w:r w:rsidRPr="00242C54">
        <w:rPr>
          <w:sz w:val="28"/>
          <w:szCs w:val="28"/>
        </w:rPr>
        <w:t xml:space="preserve">ров до 30 метров) </w:t>
      </w:r>
      <w:proofErr w:type="gramStart"/>
      <w:r w:rsidRPr="00242C54">
        <w:rPr>
          <w:sz w:val="28"/>
          <w:szCs w:val="28"/>
        </w:rPr>
        <w:t>ближе</w:t>
      </w:r>
      <w:proofErr w:type="gramEnd"/>
      <w:r w:rsidRPr="00242C54">
        <w:rPr>
          <w:sz w:val="28"/>
          <w:szCs w:val="28"/>
        </w:rPr>
        <w:t xml:space="preserve"> чем 35 метров друг от друга.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При проектировании, строительстве высота ОДН определяется от принятой по верху фундамента или уровню поверхности земли отметки 0,00 до отметки верха несущей конструкции («тела опоры»). </w:t>
      </w:r>
      <w:proofErr w:type="spellStart"/>
      <w:r w:rsidRPr="00242C54">
        <w:rPr>
          <w:sz w:val="28"/>
          <w:szCs w:val="28"/>
        </w:rPr>
        <w:t>Трубостойки</w:t>
      </w:r>
      <w:proofErr w:type="spellEnd"/>
      <w:r w:rsidRPr="00242C54">
        <w:rPr>
          <w:sz w:val="28"/>
          <w:szCs w:val="28"/>
        </w:rPr>
        <w:t xml:space="preserve"> для размещения оборудования и/или </w:t>
      </w:r>
      <w:proofErr w:type="spellStart"/>
      <w:r w:rsidRPr="00242C54">
        <w:rPr>
          <w:sz w:val="28"/>
          <w:szCs w:val="28"/>
        </w:rPr>
        <w:t>молниеприемники</w:t>
      </w:r>
      <w:proofErr w:type="spellEnd"/>
      <w:r w:rsidRPr="00242C54">
        <w:rPr>
          <w:sz w:val="28"/>
          <w:szCs w:val="28"/>
        </w:rPr>
        <w:t>, выходящие по высоте за отметку верха «тела опоры», при определении высоты не учитываются.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Данное требование не распространяется на ОДН, установленные по разные стороны проезжей части дороги.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91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Для ОДН всех </w:t>
      </w:r>
      <w:r w:rsidRPr="00242C54">
        <w:rPr>
          <w:sz w:val="28"/>
          <w:szCs w:val="28"/>
        </w:rPr>
        <w:t>типов проектным решением должен быть предусмотрен 30-летний срок безопасной эксплуатации с момента установки при условии периодического восстановления антикоррозионного покрытия металлоконструкций.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С учетом ветрового, гололедного, снегового, сейсмического </w:t>
      </w:r>
      <w:r w:rsidRPr="00242C54">
        <w:rPr>
          <w:sz w:val="28"/>
          <w:szCs w:val="28"/>
        </w:rPr>
        <w:t>районов места размещения ОДН должна обеспечивать заданные: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proofErr w:type="spellStart"/>
      <w:r w:rsidRPr="00242C54">
        <w:rPr>
          <w:sz w:val="28"/>
          <w:szCs w:val="28"/>
        </w:rPr>
        <w:t>деформативность</w:t>
      </w:r>
      <w:proofErr w:type="spellEnd"/>
      <w:r w:rsidRPr="00242C54">
        <w:rPr>
          <w:sz w:val="28"/>
          <w:szCs w:val="28"/>
        </w:rPr>
        <w:t>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несущую способность с учетом нагрузки от собственного веса, монтажной нагрузки;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сейсмическую устойчивость.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908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Отклонение оси ствола ОДН от проектного положения не должно превышать без</w:t>
      </w:r>
      <w:r w:rsidRPr="00242C54">
        <w:rPr>
          <w:sz w:val="28"/>
          <w:szCs w:val="28"/>
        </w:rPr>
        <w:t xml:space="preserve"> оттяжек ОДН 0,001 высоты выверяемой точки над фундаментом (отношение отклонения верха ОДН к ее высоте).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937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На ОДН и оборудовании не должно быть следов коррозии.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Проектным решением должны быть предусмотрены </w:t>
      </w:r>
      <w:proofErr w:type="gramStart"/>
      <w:r w:rsidRPr="00242C54">
        <w:rPr>
          <w:sz w:val="28"/>
          <w:szCs w:val="28"/>
        </w:rPr>
        <w:t>обязательное</w:t>
      </w:r>
      <w:proofErr w:type="gramEnd"/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выполнение защиты металлоконструкций от</w:t>
      </w:r>
      <w:r w:rsidRPr="00242C54">
        <w:rPr>
          <w:sz w:val="28"/>
          <w:szCs w:val="28"/>
        </w:rPr>
        <w:t xml:space="preserve"> коррозии только в заводских условиях, а также восстановление лакокрасочного покрытия в случае повреждения при доставке или монтаже ОДН.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Для защиты металлоконструкций ОДН от коррозии проектным решением должны быть определены группа, тип, число покрывных сл</w:t>
      </w:r>
      <w:r w:rsidRPr="00242C54">
        <w:rPr>
          <w:sz w:val="28"/>
          <w:szCs w:val="28"/>
        </w:rPr>
        <w:t>оев и общая толщина лакокрасочного покрытия, обеспечивающие сохранение адгезии не выше 2 баллов по ГОСТ 15140-78 «Межгосударственный стандарт «Лакокрасочные материалы. Методы определения адгезии» и соответствие цвета (</w:t>
      </w:r>
      <w:proofErr w:type="gramStart"/>
      <w:r w:rsidRPr="00242C54">
        <w:rPr>
          <w:sz w:val="28"/>
          <w:szCs w:val="28"/>
        </w:rPr>
        <w:t>серый</w:t>
      </w:r>
      <w:proofErr w:type="gramEnd"/>
      <w:r w:rsidRPr="00242C54">
        <w:rPr>
          <w:sz w:val="28"/>
          <w:szCs w:val="28"/>
        </w:rPr>
        <w:t>). Минимальная общая толщина лако</w:t>
      </w:r>
      <w:r w:rsidRPr="00242C54">
        <w:rPr>
          <w:sz w:val="28"/>
          <w:szCs w:val="28"/>
        </w:rPr>
        <w:t>красочного покрытия, включая грунтовку, должна составлять 80 мкм.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908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Для размещения оборудования проектным решением должно быть предусмотрено оснащение ОДН </w:t>
      </w:r>
      <w:proofErr w:type="spellStart"/>
      <w:r w:rsidRPr="00242C54">
        <w:rPr>
          <w:sz w:val="28"/>
          <w:szCs w:val="28"/>
        </w:rPr>
        <w:t>трубостойками</w:t>
      </w:r>
      <w:proofErr w:type="spellEnd"/>
      <w:r w:rsidRPr="00242C54">
        <w:rPr>
          <w:sz w:val="28"/>
          <w:szCs w:val="28"/>
        </w:rPr>
        <w:t xml:space="preserve"> для монтажа оборудования.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Оборудование крепится непосредственно к «телу опоры». Размещени</w:t>
      </w:r>
      <w:r w:rsidRPr="00242C54">
        <w:rPr>
          <w:sz w:val="28"/>
          <w:szCs w:val="28"/>
        </w:rPr>
        <w:t xml:space="preserve">е </w:t>
      </w:r>
      <w:proofErr w:type="gramStart"/>
      <w:r w:rsidRPr="00242C54">
        <w:rPr>
          <w:sz w:val="28"/>
          <w:szCs w:val="28"/>
        </w:rPr>
        <w:t>дополнительных</w:t>
      </w:r>
      <w:proofErr w:type="gramEnd"/>
      <w:r w:rsidRPr="00242C54">
        <w:rPr>
          <w:sz w:val="28"/>
          <w:szCs w:val="28"/>
        </w:rPr>
        <w:t xml:space="preserve"> </w:t>
      </w:r>
      <w:proofErr w:type="spellStart"/>
      <w:r w:rsidRPr="00242C54">
        <w:rPr>
          <w:sz w:val="28"/>
          <w:szCs w:val="28"/>
        </w:rPr>
        <w:t>трубостоек</w:t>
      </w:r>
      <w:proofErr w:type="spellEnd"/>
      <w:r w:rsidRPr="00242C54">
        <w:rPr>
          <w:sz w:val="28"/>
          <w:szCs w:val="28"/>
        </w:rPr>
        <w:t xml:space="preserve"> на «теле опоры» не допускается.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09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ОДН должны иметь возможность размещения кронштейна </w:t>
      </w:r>
      <w:proofErr w:type="spellStart"/>
      <w:r w:rsidRPr="00242C54">
        <w:rPr>
          <w:sz w:val="28"/>
          <w:szCs w:val="28"/>
        </w:rPr>
        <w:t>двухрожкового</w:t>
      </w:r>
      <w:proofErr w:type="spellEnd"/>
      <w:r w:rsidRPr="00242C54">
        <w:rPr>
          <w:sz w:val="28"/>
          <w:szCs w:val="28"/>
        </w:rPr>
        <w:t xml:space="preserve"> и светильника наружного освещения типа РКУ 06-250 общим весом до 50 кг, отметка светильника - 11 м от уровня земли.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ОДН должны быть оснащены защитным цоколем.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Конструкция ОДН не должна предусматривать прямого доступа к оборудованию, размещенному на ней. Обслуживание оборудования, размещенного на ОДН, должно проводиться с использованием автовышки. Допускается установка л</w:t>
      </w:r>
      <w:r w:rsidRPr="00242C54">
        <w:rPr>
          <w:sz w:val="28"/>
          <w:szCs w:val="28"/>
        </w:rPr>
        <w:t>естницы либо ходового трапа с высоты 12 м.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Проектным решением должно быть предусмотрено ограничение монтажа конструкций на фундамент до момента достижения бетоном 50% проектной прочности.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Опоры, кронштейны, тубы, рамы крепления шкафов должны быть оцинкован</w:t>
      </w:r>
      <w:r w:rsidRPr="00242C54">
        <w:rPr>
          <w:sz w:val="28"/>
          <w:szCs w:val="28"/>
        </w:rPr>
        <w:t>ы горячим и (или) холодным способом с толщиной покрытия &gt;100мкм по ГОСТ 9.307-2021.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 xml:space="preserve">Метизы должны иметь термодиффузионное цинковое покрытие по ГОСТ </w:t>
      </w:r>
      <w:proofErr w:type="gramStart"/>
      <w:r w:rsidRPr="00242C54">
        <w:rPr>
          <w:sz w:val="28"/>
          <w:szCs w:val="28"/>
        </w:rPr>
        <w:t>Р</w:t>
      </w:r>
      <w:proofErr w:type="gramEnd"/>
      <w:r w:rsidRPr="00242C54">
        <w:rPr>
          <w:sz w:val="28"/>
          <w:szCs w:val="28"/>
        </w:rPr>
        <w:t xml:space="preserve"> 9.316-2006 не ниже 3 класса, свыше М20 - не ниже 5 класса.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Кабельные ящики, шкафы, протяжные короба, щитки</w:t>
      </w:r>
      <w:r w:rsidRPr="00242C54">
        <w:rPr>
          <w:sz w:val="28"/>
          <w:szCs w:val="28"/>
        </w:rPr>
        <w:t xml:space="preserve"> должны иметь защитное полимерное покрытие серого цвета.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Оборудование, включая крепеж, должно иметь цвет опоры (серый). В верхней 1/3 части ОДН допускается размещение оборудования более светлых тонов серого или белого цвета.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При монтаже кабельных трасс (фи</w:t>
      </w:r>
      <w:r w:rsidRPr="00242C54">
        <w:rPr>
          <w:sz w:val="28"/>
          <w:szCs w:val="28"/>
        </w:rPr>
        <w:t>дер РРС, ВЧ, оптические кабели, электрические кабели и т.д.) их следует прокладывать внутри тела ОДН.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Кабели необходимо использовать без петель запаса, с минимально допустимыми радиусами изгиба.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Оборудование должно быть сгруппировано в одной горизонтальной</w:t>
      </w:r>
      <w:r w:rsidRPr="00242C54">
        <w:rPr>
          <w:sz w:val="28"/>
          <w:szCs w:val="28"/>
        </w:rPr>
        <w:t xml:space="preserve"> плоскости по габаритам и расположено симметрично друг к другу относительно оси опоры.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 xml:space="preserve">Габаритные размеры климатических шкафов для размещения оборудования не должны превышать значений: 800мм </w:t>
      </w:r>
      <w:proofErr w:type="spellStart"/>
      <w:r w:rsidRPr="00242C54">
        <w:rPr>
          <w:sz w:val="28"/>
          <w:szCs w:val="28"/>
        </w:rPr>
        <w:t>х</w:t>
      </w:r>
      <w:proofErr w:type="spellEnd"/>
      <w:r w:rsidRPr="00242C54">
        <w:rPr>
          <w:sz w:val="28"/>
          <w:szCs w:val="28"/>
        </w:rPr>
        <w:t xml:space="preserve"> 900мм </w:t>
      </w:r>
      <w:proofErr w:type="spellStart"/>
      <w:r w:rsidRPr="00242C54">
        <w:rPr>
          <w:sz w:val="28"/>
          <w:szCs w:val="28"/>
        </w:rPr>
        <w:t>х</w:t>
      </w:r>
      <w:proofErr w:type="spellEnd"/>
      <w:r w:rsidRPr="00242C54">
        <w:rPr>
          <w:sz w:val="28"/>
          <w:szCs w:val="28"/>
        </w:rPr>
        <w:t xml:space="preserve"> 1000мм.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На ОДН высотой до 16 м допускается размещать не</w:t>
      </w:r>
      <w:r w:rsidRPr="00242C54">
        <w:rPr>
          <w:sz w:val="28"/>
          <w:szCs w:val="28"/>
        </w:rPr>
        <w:t xml:space="preserve"> более 3-х климатических шкафов (Рис. 4, Рис. 5).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На ОДН высотой выше 16 м на улицах Тип 2 допускается размещение не более 4-х климатических шкафов (Рис. 1, Рис. 2 и Рис. 3), на улицах Тип 3 не более 6 климатических шкафов.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ОДН, размещаемые на улицах, отно</w:t>
      </w:r>
      <w:r w:rsidRPr="00242C54">
        <w:rPr>
          <w:sz w:val="28"/>
          <w:szCs w:val="28"/>
        </w:rPr>
        <w:t>сящихся в соответствии с решением Курского городского Собрания от 20.12.2019 №102-6-РС «Об утверждении Правил благоустройства территории городского округа «</w:t>
      </w:r>
      <w:proofErr w:type="spellStart"/>
      <w:r w:rsidRPr="00242C54">
        <w:rPr>
          <w:sz w:val="28"/>
          <w:szCs w:val="28"/>
        </w:rPr>
        <w:t>Ровеньский</w:t>
      </w:r>
      <w:proofErr w:type="spellEnd"/>
      <w:r w:rsidRPr="00242C54">
        <w:rPr>
          <w:sz w:val="28"/>
          <w:szCs w:val="28"/>
        </w:rPr>
        <w:t xml:space="preserve"> район» к Типу 1 должны соответствовать типу опор «Историческая» (Рис. 6) с </w:t>
      </w:r>
      <w:proofErr w:type="spellStart"/>
      <w:r w:rsidRPr="00242C54">
        <w:rPr>
          <w:sz w:val="28"/>
          <w:szCs w:val="28"/>
        </w:rPr>
        <w:t>камуфлирование</w:t>
      </w:r>
      <w:r w:rsidRPr="00242C54">
        <w:rPr>
          <w:sz w:val="28"/>
          <w:szCs w:val="28"/>
        </w:rPr>
        <w:t>м</w:t>
      </w:r>
      <w:proofErr w:type="spellEnd"/>
      <w:r w:rsidRPr="00242C54">
        <w:rPr>
          <w:sz w:val="28"/>
          <w:szCs w:val="28"/>
        </w:rPr>
        <w:t xml:space="preserve"> оборудования (Рис. 13) или в соответствии с Рис. 14 - 16.</w:t>
      </w:r>
    </w:p>
    <w:p w:rsidR="00C33378" w:rsidRPr="00242C54" w:rsidRDefault="009B658D">
      <w:pPr>
        <w:pStyle w:val="Bodytext20"/>
        <w:numPr>
          <w:ilvl w:val="0"/>
          <w:numId w:val="4"/>
        </w:numPr>
        <w:shd w:val="clear" w:color="auto" w:fill="auto"/>
        <w:tabs>
          <w:tab w:val="left" w:pos="1123"/>
        </w:tabs>
        <w:spacing w:before="0" w:after="0" w:line="322" w:lineRule="exact"/>
        <w:ind w:firstLine="620"/>
        <w:rPr>
          <w:sz w:val="28"/>
          <w:szCs w:val="28"/>
        </w:rPr>
      </w:pPr>
      <w:proofErr w:type="gramStart"/>
      <w:r w:rsidRPr="00242C54">
        <w:rPr>
          <w:sz w:val="28"/>
          <w:szCs w:val="28"/>
        </w:rPr>
        <w:t>ОДН, размещаемые на улицах, относящихся в соответствии с решением Курского городского Собрания от 20.12.2019 №102-6-РС «Об утверждении Правил благоустройства территории городского округа «</w:t>
      </w:r>
      <w:proofErr w:type="spellStart"/>
      <w:r w:rsidRPr="00242C54">
        <w:rPr>
          <w:sz w:val="28"/>
          <w:szCs w:val="28"/>
        </w:rPr>
        <w:t>Ровеньск</w:t>
      </w:r>
      <w:r w:rsidRPr="00242C54">
        <w:rPr>
          <w:sz w:val="28"/>
          <w:szCs w:val="28"/>
        </w:rPr>
        <w:t>ий</w:t>
      </w:r>
      <w:proofErr w:type="spellEnd"/>
      <w:r w:rsidRPr="00242C54">
        <w:rPr>
          <w:sz w:val="28"/>
          <w:szCs w:val="28"/>
        </w:rPr>
        <w:t xml:space="preserve"> район» к Типу 2 предусматривают размещение не более 2-х операторов (Рис. 1, Рис. 2 и Рис. 4) с </w:t>
      </w:r>
      <w:proofErr w:type="spellStart"/>
      <w:r w:rsidRPr="00242C54">
        <w:rPr>
          <w:sz w:val="28"/>
          <w:szCs w:val="28"/>
        </w:rPr>
        <w:t>камуфлированием</w:t>
      </w:r>
      <w:proofErr w:type="spellEnd"/>
      <w:r w:rsidRPr="00242C54">
        <w:rPr>
          <w:sz w:val="28"/>
          <w:szCs w:val="28"/>
        </w:rPr>
        <w:t xml:space="preserve"> оборудования (Рис. 13) или в соответствии с Рис. 14 - 16.</w:t>
      </w:r>
      <w:proofErr w:type="gramEnd"/>
    </w:p>
    <w:p w:rsidR="00C33378" w:rsidRDefault="009B658D">
      <w:pPr>
        <w:pStyle w:val="Picturecaption0"/>
        <w:framePr w:h="12768" w:wrap="notBeside" w:vAnchor="text" w:hAnchor="text" w:xAlign="center" w:y="1"/>
        <w:shd w:val="clear" w:color="auto" w:fill="auto"/>
      </w:pPr>
      <w:r>
        <w:t>Типовые архитектурные решения</w:t>
      </w:r>
    </w:p>
    <w:p w:rsidR="00C33378" w:rsidRDefault="00C33378">
      <w:pPr>
        <w:framePr w:h="12768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79" type="#_x0000_t75" style="position:absolute;left:0;text-align:left;margin-left:0;margin-top:0;width:50pt;height:50pt;z-index:25163980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27" type="#_x0000_t75" style="width:466.5pt;height:637.5pt;mso-wrap-distance-left:0;mso-wrap-distance-top:0;mso-wrap-distance-right:0;mso-wrap-distance-bottom:0">
            <v:imagedata r:id="rId13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rPr>
          <w:sz w:val="2"/>
          <w:szCs w:val="2"/>
        </w:rPr>
        <w:sectPr w:rsidR="00C33378">
          <w:headerReference w:type="even" r:id="rId14"/>
          <w:headerReference w:type="default" r:id="rId15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C33378" w:rsidRDefault="00C33378">
      <w:pPr>
        <w:framePr w:h="12456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77" type="#_x0000_t75" style="position:absolute;left:0;text-align:left;margin-left:0;margin-top:0;width:50pt;height:50pt;z-index:25164083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28" type="#_x0000_t75" style="width:466.5pt;height:622.5pt;mso-wrap-distance-left:0;mso-wrap-distance-top:0;mso-wrap-distance-right:0;mso-wrap-distance-bottom:0">
            <v:imagedata r:id="rId16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12456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75" type="#_x0000_t75" style="position:absolute;left:0;text-align:left;margin-left:0;margin-top:0;width:50pt;height:50pt;z-index:25164185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29" type="#_x0000_t75" style="width:466.5pt;height:622.5pt;mso-wrap-distance-left:0;mso-wrap-distance-top:0;mso-wrap-distance-right:0;mso-wrap-distance-bottom:0">
            <v:imagedata r:id="rId17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  <w:sectPr w:rsidR="00C33378">
          <w:headerReference w:type="even" r:id="rId18"/>
          <w:headerReference w:type="default" r:id="rId19"/>
          <w:footerReference w:type="even" r:id="rId20"/>
          <w:footerReference w:type="default" r:id="rId21"/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C33378" w:rsidRDefault="00C33378">
      <w:pPr>
        <w:framePr w:h="12470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73" type="#_x0000_t75" style="position:absolute;left:0;text-align:left;margin-left:0;margin-top:0;width:50pt;height:50pt;z-index:25164288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0" type="#_x0000_t75" style="width:468pt;height:624pt;mso-wrap-distance-left:0;mso-wrap-distance-top:0;mso-wrap-distance-right:0;mso-wrap-distance-bottom:0">
            <v:imagedata r:id="rId22" o:title=""/>
            <v:path textboxrect="0,0,0,0"/>
          </v:shape>
        </w:pict>
      </w:r>
    </w:p>
    <w:p w:rsidR="00C33378" w:rsidRDefault="009B658D">
      <w:pPr>
        <w:pStyle w:val="Picturecaption0"/>
        <w:framePr w:h="12470" w:wrap="notBeside" w:vAnchor="text" w:hAnchor="text" w:xAlign="center" w:y="1"/>
        <w:shd w:val="clear" w:color="auto" w:fill="auto"/>
      </w:pPr>
      <w:r>
        <w:t>Рис. 4 ОДН 16 м. Размещение оборудования 1 оператора</w: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12470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71" type="#_x0000_t75" style="position:absolute;left:0;text-align:left;margin-left:0;margin-top:0;width:50pt;height:50pt;z-index:2516439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1" type="#_x0000_t75" style="width:468pt;height:624pt;mso-wrap-distance-left:0;mso-wrap-distance-top:0;mso-wrap-distance-right:0;mso-wrap-distance-bottom:0">
            <v:imagedata r:id="rId23" o:title=""/>
            <v:path textboxrect="0,0,0,0"/>
          </v:shape>
        </w:pict>
      </w:r>
    </w:p>
    <w:p w:rsidR="00C33378" w:rsidRDefault="009B658D">
      <w:pPr>
        <w:pStyle w:val="Picturecaption0"/>
        <w:framePr w:h="12470" w:wrap="notBeside" w:vAnchor="text" w:hAnchor="text" w:xAlign="center" w:y="1"/>
        <w:shd w:val="clear" w:color="auto" w:fill="auto"/>
      </w:pPr>
      <w:r>
        <w:t>Рис. 5 ОДН 16 м. Размещение оборудования 3 операторов</w: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rPr>
          <w:sz w:val="2"/>
          <w:szCs w:val="2"/>
        </w:rPr>
        <w:sectPr w:rsidR="00C33378">
          <w:headerReference w:type="even" r:id="rId24"/>
          <w:headerReference w:type="default" r:id="rId25"/>
          <w:footerReference w:type="even" r:id="rId26"/>
          <w:footerReference w:type="default" r:id="rId27"/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C33378" w:rsidRDefault="00C33378">
      <w:pPr>
        <w:framePr w:h="9610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69" type="#_x0000_t75" style="position:absolute;left:0;text-align:left;margin-left:0;margin-top:0;width:50pt;height:50pt;z-index:2516449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2" type="#_x0000_t75" style="width:5in;height:480.75pt;mso-wrap-distance-left:0;mso-wrap-distance-top:0;mso-wrap-distance-right:0;mso-wrap-distance-bottom:0">
            <v:imagedata r:id="rId28" o:title=""/>
            <v:path textboxrect="0,0,0,0"/>
          </v:shape>
        </w:pict>
      </w:r>
    </w:p>
    <w:p w:rsidR="00C33378" w:rsidRDefault="009B658D">
      <w:pPr>
        <w:pStyle w:val="Picturecaption0"/>
        <w:framePr w:h="9610" w:wrap="notBeside" w:vAnchor="text" w:hAnchor="text" w:xAlign="center" w:y="1"/>
        <w:shd w:val="clear" w:color="auto" w:fill="auto"/>
      </w:pPr>
      <w:r>
        <w:t xml:space="preserve">Рис. 6 ОДН 16 м. </w:t>
      </w:r>
      <w:proofErr w:type="gramStart"/>
      <w:r>
        <w:t>Историческая</w:t>
      </w:r>
      <w:proofErr w:type="gramEnd"/>
    </w:p>
    <w:p w:rsidR="00C33378" w:rsidRDefault="00C33378">
      <w:pPr>
        <w:rPr>
          <w:sz w:val="2"/>
          <w:szCs w:val="2"/>
        </w:rPr>
        <w:sectPr w:rsidR="00C33378"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C33378" w:rsidRDefault="00C33378">
      <w:pPr>
        <w:framePr w:h="10330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67" type="#_x0000_t75" style="position:absolute;left:0;text-align:left;margin-left:0;margin-top:0;width:50pt;height:50pt;z-index:25164595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3" type="#_x0000_t75" style="width:335.25pt;height:516.75pt;mso-wrap-distance-left:0;mso-wrap-distance-top:0;mso-wrap-distance-right:0;mso-wrap-distance-bottom:0">
            <v:imagedata r:id="rId29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907" w:wrap="notBeside" w:vAnchor="text" w:hAnchor="text" w:y="1"/>
        <w:rPr>
          <w:sz w:val="2"/>
          <w:szCs w:val="2"/>
        </w:rPr>
      </w:pPr>
      <w:r w:rsidRPr="00C33378">
        <w:pict>
          <v:shape id="_x0000_s1065" type="#_x0000_t75" style="position:absolute;margin-left:0;margin-top:0;width:50pt;height:50pt;z-index:25164697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4" type="#_x0000_t75" style="width:279pt;height:45pt;mso-wrap-distance-left:0;mso-wrap-distance-top:0;mso-wrap-distance-right:0;mso-wrap-distance-bottom:0">
            <v:imagedata r:id="rId30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rPr>
          <w:sz w:val="2"/>
          <w:szCs w:val="2"/>
        </w:rPr>
        <w:sectPr w:rsidR="00C33378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C33378" w:rsidRDefault="00C33378">
      <w:pPr>
        <w:framePr w:h="13238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63" type="#_x0000_t75" style="position:absolute;left:0;text-align:left;margin-left:0;margin-top:0;width:50pt;height:50pt;z-index:25164800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5" type="#_x0000_t75" style="width:468pt;height:662.25pt;mso-wrap-distance-left:0;mso-wrap-distance-top:0;mso-wrap-distance-right:0;mso-wrap-distance-bottom:0">
            <v:imagedata r:id="rId37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rPr>
          <w:sz w:val="2"/>
          <w:szCs w:val="2"/>
        </w:rPr>
        <w:sectPr w:rsidR="00C33378"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C33378" w:rsidRDefault="00C33378">
      <w:pPr>
        <w:framePr w:h="13022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61" type="#_x0000_t75" style="position:absolute;left:0;text-align:left;margin-left:0;margin-top:0;width:50pt;height:50pt;z-index:25164902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6" type="#_x0000_t75" style="width:468pt;height:651pt;mso-wrap-distance-left:0;mso-wrap-distance-top:0;mso-wrap-distance-right:0;mso-wrap-distance-bottom:0">
            <v:imagedata r:id="rId38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  <w:sectPr w:rsidR="00C33378"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C33378" w:rsidRDefault="00C33378">
      <w:pPr>
        <w:framePr w:h="12346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59" type="#_x0000_t75" style="position:absolute;left:0;text-align:left;margin-left:0;margin-top:0;width:50pt;height:50pt;z-index:25165004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7" type="#_x0000_t75" style="width:468pt;height:617.25pt;mso-wrap-distance-left:0;mso-wrap-distance-top:0;mso-wrap-distance-right:0;mso-wrap-distance-bottom:0">
            <v:imagedata r:id="rId39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12797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57" type="#_x0000_t75" style="position:absolute;left:0;text-align:left;margin-left:0;margin-top:0;width:50pt;height:50pt;z-index:251651072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8" type="#_x0000_t75" style="width:468pt;height:639.75pt;mso-wrap-distance-left:0;mso-wrap-distance-top:0;mso-wrap-distance-right:0;mso-wrap-distance-bottom:0">
            <v:imagedata r:id="rId40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12624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55" type="#_x0000_t75" style="position:absolute;left:0;text-align:left;margin-left:0;margin-top:0;width:50pt;height:50pt;z-index:251652096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39" type="#_x0000_t75" style="width:466.5pt;height:631.5pt;mso-wrap-distance-left:0;mso-wrap-distance-top:0;mso-wrap-distance-right:0;mso-wrap-distance-bottom:0">
            <v:imagedata r:id="rId41" o:title=""/>
            <v:path textboxrect="0,0,0,0"/>
          </v:shape>
        </w:pict>
      </w:r>
    </w:p>
    <w:p w:rsidR="00C33378" w:rsidRDefault="009B658D">
      <w:pPr>
        <w:pStyle w:val="Picturecaption0"/>
        <w:framePr w:h="12624" w:wrap="notBeside" w:vAnchor="text" w:hAnchor="text" w:xAlign="center" w:y="1"/>
        <w:shd w:val="clear" w:color="auto" w:fill="auto"/>
        <w:spacing w:line="322" w:lineRule="exact"/>
        <w:jc w:val="center"/>
      </w:pPr>
      <w:r>
        <w:t>Рис. 12 Размещение компактного оборудования на ОДН в видовых и исторических местах</w: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rPr>
          <w:sz w:val="2"/>
          <w:szCs w:val="2"/>
        </w:rPr>
        <w:sectPr w:rsidR="00C33378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C33378" w:rsidRDefault="00C33378">
      <w:pPr>
        <w:spacing w:line="240" w:lineRule="exact"/>
        <w:rPr>
          <w:sz w:val="19"/>
          <w:szCs w:val="19"/>
        </w:rPr>
      </w:pPr>
    </w:p>
    <w:p w:rsidR="00C33378" w:rsidRDefault="00C33378">
      <w:pPr>
        <w:spacing w:line="240" w:lineRule="exact"/>
        <w:rPr>
          <w:sz w:val="19"/>
          <w:szCs w:val="19"/>
        </w:rPr>
      </w:pPr>
    </w:p>
    <w:p w:rsidR="00C33378" w:rsidRDefault="00C33378">
      <w:pPr>
        <w:spacing w:before="102" w:after="102" w:line="240" w:lineRule="exact"/>
        <w:rPr>
          <w:sz w:val="19"/>
          <w:szCs w:val="19"/>
        </w:rPr>
      </w:pPr>
    </w:p>
    <w:p w:rsidR="00C33378" w:rsidRDefault="00C33378">
      <w:pPr>
        <w:rPr>
          <w:sz w:val="2"/>
          <w:szCs w:val="2"/>
        </w:rPr>
        <w:sectPr w:rsidR="00C33378">
          <w:headerReference w:type="even" r:id="rId48"/>
          <w:headerReference w:type="default" r:id="rId49"/>
          <w:footerReference w:type="default" r:id="rId50"/>
          <w:headerReference w:type="first" r:id="rId51"/>
          <w:footerReference w:type="first" r:id="rId52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</w:p>
    <w:p w:rsidR="00C33378" w:rsidRDefault="00C33378">
      <w:pPr>
        <w:framePr w:h="13229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53" type="#_x0000_t75" style="position:absolute;left:0;text-align:left;margin-left:0;margin-top:0;width:50pt;height:50pt;z-index:251653120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40" type="#_x0000_t75" style="width:468pt;height:660.75pt;mso-wrap-distance-left:0;mso-wrap-distance-top:0;mso-wrap-distance-right:0;mso-wrap-distance-bottom:0">
            <v:imagedata r:id="rId53" o:title=""/>
            <v:path textboxrect="0,0,0,0"/>
          </v:shape>
        </w:pic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13042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51" type="#_x0000_t75" style="position:absolute;left:0;text-align:left;margin-left:0;margin-top:0;width:50pt;height:50pt;z-index:25165414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41" type="#_x0000_t75" style="width:466.5pt;height:651.75pt;mso-wrap-distance-left:0;mso-wrap-distance-top:0;mso-wrap-distance-right:0;mso-wrap-distance-bottom:0">
            <v:imagedata r:id="rId54" o:title=""/>
            <v:path textboxrect="0,0,0,0"/>
          </v:shape>
        </w:pict>
      </w:r>
    </w:p>
    <w:p w:rsidR="00C33378" w:rsidRDefault="009B658D">
      <w:pPr>
        <w:pStyle w:val="Picturecaption0"/>
        <w:framePr w:h="13042" w:wrap="notBeside" w:vAnchor="text" w:hAnchor="text" w:xAlign="center" w:y="1"/>
        <w:shd w:val="clear" w:color="auto" w:fill="auto"/>
      </w:pPr>
      <w:r>
        <w:t>в колодцах или других сооружениях, расположенных ниже уровня земли</w: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12638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 id="_x0000_s1049" type="#_x0000_t75" style="position:absolute;left:0;text-align:left;margin-left:0;margin-top:0;width:50pt;height:50pt;z-index:25165516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242C54">
        <w:pict>
          <v:shape id="_x0000_i1042" type="#_x0000_t75" style="width:468pt;height:632.25pt;mso-wrap-distance-left:0;mso-wrap-distance-top:0;mso-wrap-distance-right:0;mso-wrap-distance-bottom:0">
            <v:imagedata r:id="rId55" o:title=""/>
            <v:path textboxrect="0,0,0,0"/>
          </v:shape>
        </w:pict>
      </w:r>
    </w:p>
    <w:p w:rsidR="00C33378" w:rsidRDefault="009B658D">
      <w:pPr>
        <w:pStyle w:val="Picturecaption0"/>
        <w:framePr w:h="12638" w:wrap="notBeside" w:vAnchor="text" w:hAnchor="text" w:xAlign="center" w:y="1"/>
        <w:shd w:val="clear" w:color="auto" w:fill="auto"/>
        <w:spacing w:line="322" w:lineRule="exact"/>
        <w:jc w:val="center"/>
      </w:pPr>
      <w:r>
        <w:t>Рис. 15 Размещение части оборудования вне ОДН на улице в специально отведенных технологических зонах</w: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framePr w:h="12667" w:wrap="notBeside" w:vAnchor="text" w:hAnchor="text" w:xAlign="center" w:y="1"/>
        <w:jc w:val="center"/>
        <w:rPr>
          <w:sz w:val="2"/>
          <w:szCs w:val="2"/>
        </w:rPr>
      </w:pPr>
      <w:r w:rsidRPr="00C33378">
        <w:pict>
          <v:shapetype id="_x0000_m1047" coordsize="21600,21600" o:spt="75#_x0000_t75" o:preferrelative="t" path="m@4@5l@4@11@9@11@9@5xe" filled="t" stroked="t">
            <v:stroke joinstyle="round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t" gradientshapeok="f" o:connecttype="segments"/>
            <o:lock v:ext="edit" aspectratio="f"/>
          </v:shapetype>
        </w:pict>
      </w:r>
      <w:r w:rsidR="00242C54">
        <w:pict>
          <v:shape id="_x0000_i1043" type="#_x0000_t75" style="width:468pt;height:633pt;mso-wrap-distance-left:0;mso-wrap-distance-top:0;mso-wrap-distance-right:0;mso-wrap-distance-bottom:0">
            <v:imagedata r:id="rId56" o:title=""/>
            <v:path textboxrect="0,0,0,0"/>
          </v:shape>
        </w:pict>
      </w:r>
    </w:p>
    <w:p w:rsidR="00C33378" w:rsidRDefault="009B658D">
      <w:pPr>
        <w:pStyle w:val="Picturecaption0"/>
        <w:framePr w:h="12667" w:wrap="notBeside" w:vAnchor="text" w:hAnchor="text" w:xAlign="center" w:y="1"/>
        <w:shd w:val="clear" w:color="auto" w:fill="auto"/>
        <w:spacing w:line="322" w:lineRule="exact"/>
        <w:jc w:val="center"/>
      </w:pPr>
      <w:r>
        <w:t>Рис. 16 Размещение части оборудования вне ОДН в технологических помещениях близлежащих зданий</w:t>
      </w:r>
    </w:p>
    <w:p w:rsidR="00C33378" w:rsidRDefault="00C33378">
      <w:pPr>
        <w:rPr>
          <w:sz w:val="2"/>
          <w:szCs w:val="2"/>
        </w:rPr>
        <w:sectPr w:rsidR="00C33378">
          <w:type w:val="continuous"/>
          <w:pgSz w:w="11900" w:h="16840"/>
          <w:pgMar w:top="851" w:right="851" w:bottom="851" w:left="1418" w:header="0" w:footer="6" w:gutter="0"/>
          <w:cols w:space="720"/>
          <w:docGrid w:linePitch="360"/>
        </w:sectPr>
      </w:pPr>
    </w:p>
    <w:p w:rsidR="00C33378" w:rsidRDefault="009B658D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>
        <w:rPr>
          <w:sz w:val="28"/>
          <w:szCs w:val="28"/>
        </w:rPr>
        <w:t>Приложение №2</w:t>
      </w:r>
    </w:p>
    <w:p w:rsidR="00C33378" w:rsidRDefault="009B658D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>
        <w:rPr>
          <w:sz w:val="28"/>
          <w:szCs w:val="28"/>
        </w:rPr>
        <w:t>к постановлению администрации</w:t>
      </w:r>
    </w:p>
    <w:p w:rsidR="00C33378" w:rsidRDefault="009B658D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proofErr w:type="spellStart"/>
      <w:r>
        <w:rPr>
          <w:sz w:val="28"/>
          <w:szCs w:val="28"/>
        </w:rPr>
        <w:t>Ровеньского</w:t>
      </w:r>
      <w:proofErr w:type="spellEnd"/>
      <w:r>
        <w:rPr>
          <w:sz w:val="28"/>
          <w:szCs w:val="28"/>
        </w:rPr>
        <w:t xml:space="preserve"> района</w:t>
      </w:r>
    </w:p>
    <w:p w:rsidR="00C33378" w:rsidRDefault="00242C54">
      <w:pPr>
        <w:tabs>
          <w:tab w:val="left" w:pos="690"/>
          <w:tab w:val="left" w:pos="2460"/>
          <w:tab w:val="left" w:pos="3585"/>
          <w:tab w:val="left" w:pos="6300"/>
        </w:tabs>
        <w:jc w:val="right"/>
      </w:pPr>
      <w:r>
        <w:rPr>
          <w:sz w:val="28"/>
          <w:szCs w:val="28"/>
        </w:rPr>
        <w:t>от 22 июля</w:t>
      </w:r>
      <w:r w:rsidR="009B658D">
        <w:rPr>
          <w:sz w:val="28"/>
          <w:szCs w:val="28"/>
        </w:rPr>
        <w:t xml:space="preserve"> 2024 г. №</w:t>
      </w:r>
      <w:r>
        <w:rPr>
          <w:sz w:val="28"/>
          <w:szCs w:val="28"/>
        </w:rPr>
        <w:t xml:space="preserve"> 430</w:t>
      </w:r>
    </w:p>
    <w:p w:rsidR="00C33378" w:rsidRDefault="00C33378">
      <w:pPr>
        <w:pStyle w:val="Bodytext20"/>
        <w:shd w:val="clear" w:color="auto" w:fill="auto"/>
        <w:spacing w:before="0" w:after="407" w:line="322" w:lineRule="exact"/>
        <w:ind w:right="140"/>
        <w:jc w:val="center"/>
      </w:pPr>
    </w:p>
    <w:p w:rsidR="00C33378" w:rsidRPr="00242C54" w:rsidRDefault="009B658D">
      <w:pPr>
        <w:pStyle w:val="Bodytext40"/>
        <w:shd w:val="clear" w:color="auto" w:fill="auto"/>
        <w:spacing w:before="0" w:after="0" w:line="288" w:lineRule="exact"/>
        <w:ind w:left="3660" w:firstLine="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Договор №</w:t>
      </w:r>
    </w:p>
    <w:p w:rsidR="00C33378" w:rsidRPr="00242C54" w:rsidRDefault="009B658D">
      <w:pPr>
        <w:pStyle w:val="Bodytext40"/>
        <w:shd w:val="clear" w:color="auto" w:fill="auto"/>
        <w:spacing w:before="0" w:after="380" w:line="288" w:lineRule="exact"/>
        <w:ind w:firstLine="0"/>
        <w:jc w:val="both"/>
        <w:rPr>
          <w:sz w:val="28"/>
          <w:szCs w:val="28"/>
        </w:rPr>
      </w:pPr>
      <w:r w:rsidRPr="00242C54">
        <w:rPr>
          <w:sz w:val="28"/>
          <w:szCs w:val="28"/>
        </w:rPr>
        <w:t>на право размещения оборудования на опорах наружного освещения</w:t>
      </w:r>
    </w:p>
    <w:p w:rsidR="00C33378" w:rsidRPr="00242C54" w:rsidRDefault="009B658D">
      <w:pPr>
        <w:pStyle w:val="Bodytext20"/>
        <w:shd w:val="clear" w:color="auto" w:fill="auto"/>
        <w:tabs>
          <w:tab w:val="left" w:pos="6394"/>
          <w:tab w:val="left" w:leader="underscore" w:pos="7018"/>
          <w:tab w:val="left" w:leader="underscore" w:pos="8074"/>
          <w:tab w:val="left" w:leader="underscore" w:pos="8770"/>
        </w:tabs>
        <w:spacing w:before="0" w:after="353"/>
        <w:ind w:left="240"/>
        <w:rPr>
          <w:sz w:val="28"/>
          <w:szCs w:val="28"/>
        </w:rPr>
      </w:pPr>
      <w:r w:rsidRPr="00242C54">
        <w:rPr>
          <w:sz w:val="28"/>
          <w:szCs w:val="28"/>
        </w:rPr>
        <w:t>п. Ровеньки</w:t>
      </w:r>
      <w:r w:rsidRPr="00242C54">
        <w:rPr>
          <w:sz w:val="28"/>
          <w:szCs w:val="28"/>
        </w:rPr>
        <w:tab/>
        <w:t>«</w:t>
      </w:r>
      <w:r w:rsidRPr="00242C54">
        <w:rPr>
          <w:sz w:val="28"/>
          <w:szCs w:val="28"/>
        </w:rPr>
        <w:tab/>
        <w:t>»</w:t>
      </w:r>
      <w:r w:rsidRPr="00242C54">
        <w:rPr>
          <w:sz w:val="28"/>
          <w:szCs w:val="28"/>
        </w:rPr>
        <w:tab/>
        <w:t>202</w:t>
      </w:r>
      <w:r w:rsidRPr="00242C54">
        <w:rPr>
          <w:sz w:val="28"/>
          <w:szCs w:val="28"/>
        </w:rPr>
        <w:tab/>
        <w:t>года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60"/>
        <w:rPr>
          <w:sz w:val="28"/>
          <w:szCs w:val="28"/>
        </w:rPr>
      </w:pPr>
      <w:r w:rsidRPr="00242C54">
        <w:rPr>
          <w:sz w:val="28"/>
          <w:szCs w:val="28"/>
        </w:rPr>
        <w:t xml:space="preserve">Отдел по управлению муниципальным имуществом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района, именуемый в дальнейшем «ИСПОЛНИТЕЛЬ», в лице начальника отдела по управлению муниципальным имуществом </w:t>
      </w:r>
      <w:proofErr w:type="spellStart"/>
      <w:r w:rsidRPr="00242C54">
        <w:rPr>
          <w:sz w:val="28"/>
          <w:szCs w:val="28"/>
        </w:rPr>
        <w:t>Р</w:t>
      </w:r>
      <w:r w:rsidRPr="00242C54">
        <w:rPr>
          <w:sz w:val="28"/>
          <w:szCs w:val="28"/>
        </w:rPr>
        <w:t>овеньского</w:t>
      </w:r>
      <w:proofErr w:type="spellEnd"/>
      <w:r w:rsidRPr="00242C54">
        <w:rPr>
          <w:sz w:val="28"/>
          <w:szCs w:val="28"/>
        </w:rPr>
        <w:t xml:space="preserve"> района </w:t>
      </w:r>
      <w:proofErr w:type="spellStart"/>
      <w:r w:rsidRPr="00242C54">
        <w:rPr>
          <w:sz w:val="28"/>
          <w:szCs w:val="28"/>
        </w:rPr>
        <w:t>Гребеник</w:t>
      </w:r>
      <w:proofErr w:type="spellEnd"/>
      <w:r w:rsidRPr="00242C54">
        <w:rPr>
          <w:sz w:val="28"/>
          <w:szCs w:val="28"/>
        </w:rPr>
        <w:t xml:space="preserve"> Аллы Петровны, действующей на основании Положения, с одной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7018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 xml:space="preserve">стороны, и </w:t>
      </w:r>
      <w:r w:rsidRPr="00242C54">
        <w:rPr>
          <w:sz w:val="28"/>
          <w:szCs w:val="28"/>
        </w:rPr>
        <w:tab/>
        <w:t xml:space="preserve">, </w:t>
      </w:r>
      <w:proofErr w:type="gramStart"/>
      <w:r w:rsidRPr="00242C54">
        <w:rPr>
          <w:sz w:val="28"/>
          <w:szCs w:val="28"/>
        </w:rPr>
        <w:t>именуемое</w:t>
      </w:r>
      <w:proofErr w:type="gramEnd"/>
      <w:r w:rsidRPr="00242C54">
        <w:rPr>
          <w:sz w:val="28"/>
          <w:szCs w:val="28"/>
        </w:rPr>
        <w:t xml:space="preserve"> (-</w:t>
      </w:r>
      <w:proofErr w:type="spellStart"/>
      <w:r w:rsidRPr="00242C54">
        <w:rPr>
          <w:sz w:val="28"/>
          <w:szCs w:val="28"/>
        </w:rPr>
        <w:t>ый</w:t>
      </w:r>
      <w:proofErr w:type="spellEnd"/>
      <w:r w:rsidRPr="00242C54">
        <w:rPr>
          <w:sz w:val="28"/>
          <w:szCs w:val="28"/>
        </w:rPr>
        <w:t>)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9091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 xml:space="preserve">в дальнейшем «ЗАКАЗЧИК», в лице </w:t>
      </w:r>
      <w:r w:rsidRPr="00242C54">
        <w:rPr>
          <w:sz w:val="28"/>
          <w:szCs w:val="28"/>
        </w:rPr>
        <w:tab/>
      </w:r>
      <w:proofErr w:type="gramStart"/>
      <w:r w:rsidRPr="00242C54">
        <w:rPr>
          <w:sz w:val="28"/>
          <w:szCs w:val="28"/>
        </w:rPr>
        <w:t xml:space="preserve"> ,</w:t>
      </w:r>
      <w:proofErr w:type="gramEnd"/>
    </w:p>
    <w:p w:rsidR="00C33378" w:rsidRPr="00242C54" w:rsidRDefault="009B658D">
      <w:pPr>
        <w:pStyle w:val="Bodytext20"/>
        <w:shd w:val="clear" w:color="auto" w:fill="auto"/>
        <w:spacing w:before="0" w:after="667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действующе</w:t>
      </w:r>
      <w:proofErr w:type="gramStart"/>
      <w:r w:rsidRPr="00242C54">
        <w:rPr>
          <w:sz w:val="28"/>
          <w:szCs w:val="28"/>
        </w:rPr>
        <w:t>й(</w:t>
      </w:r>
      <w:proofErr w:type="gramEnd"/>
      <w:r w:rsidRPr="00242C54">
        <w:rPr>
          <w:sz w:val="28"/>
          <w:szCs w:val="28"/>
        </w:rPr>
        <w:t>го) на основании Устава, с другой стороны (далее - Стороны), заключили настоящий договор (да</w:t>
      </w:r>
      <w:r w:rsidRPr="00242C54">
        <w:rPr>
          <w:sz w:val="28"/>
          <w:szCs w:val="28"/>
        </w:rPr>
        <w:t>лее - Договор), заключили настоящий Договор о нижеследующем:</w:t>
      </w:r>
    </w:p>
    <w:p w:rsidR="00C33378" w:rsidRPr="00242C54" w:rsidRDefault="009B658D">
      <w:pPr>
        <w:pStyle w:val="Heading21"/>
        <w:keepNext/>
        <w:keepLines/>
        <w:shd w:val="clear" w:color="auto" w:fill="auto"/>
        <w:spacing w:before="0" w:after="153"/>
        <w:ind w:right="60" w:firstLine="0"/>
        <w:rPr>
          <w:sz w:val="28"/>
          <w:szCs w:val="28"/>
        </w:rPr>
      </w:pPr>
      <w:bookmarkStart w:id="1" w:name="bookmark2"/>
      <w:r w:rsidRPr="00242C54">
        <w:rPr>
          <w:sz w:val="28"/>
          <w:szCs w:val="28"/>
        </w:rPr>
        <w:t>ОСНОВНЫЕ ПОНЯТИЯ</w:t>
      </w:r>
      <w:bookmarkEnd w:id="1"/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60"/>
        <w:rPr>
          <w:sz w:val="28"/>
          <w:szCs w:val="28"/>
        </w:rPr>
      </w:pPr>
      <w:r w:rsidRPr="00242C54">
        <w:rPr>
          <w:sz w:val="28"/>
          <w:szCs w:val="28"/>
        </w:rPr>
        <w:t>Для целей настоящего Договора используются следующие понятия: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60"/>
        <w:rPr>
          <w:sz w:val="28"/>
          <w:szCs w:val="28"/>
        </w:rPr>
      </w:pPr>
      <w:r w:rsidRPr="00242C54">
        <w:rPr>
          <w:sz w:val="28"/>
          <w:szCs w:val="28"/>
        </w:rPr>
        <w:t>Объекты ИСПОЛНИТЕЛЯ - опоры наружного освещения, находящиеся в муниципальной собственности (в том числе обремененные</w:t>
      </w:r>
      <w:r w:rsidRPr="00242C54">
        <w:rPr>
          <w:sz w:val="28"/>
          <w:szCs w:val="28"/>
        </w:rPr>
        <w:t xml:space="preserve"> правами третьих лиц).</w:t>
      </w:r>
    </w:p>
    <w:p w:rsidR="00C33378" w:rsidRDefault="009B658D">
      <w:pPr>
        <w:pStyle w:val="Bodytext20"/>
        <w:shd w:val="clear" w:color="auto" w:fill="auto"/>
        <w:spacing w:before="0" w:after="0" w:line="322" w:lineRule="exact"/>
        <w:ind w:firstLine="660"/>
        <w:rPr>
          <w:sz w:val="28"/>
          <w:szCs w:val="28"/>
        </w:rPr>
      </w:pPr>
      <w:proofErr w:type="gramStart"/>
      <w:r w:rsidRPr="00242C54">
        <w:rPr>
          <w:sz w:val="28"/>
          <w:szCs w:val="28"/>
        </w:rPr>
        <w:t>Технологическое оборудование ЗАКАЗЧИКА (далее Оборудование) - оборудование связи ЗАКАЗЧИКА, допущенное к размещению на Объектах ИСПОЛНИТЕЛЯ в соответствии с требованиями по размещению и эксплуатации оборудования на опорах двойного на</w:t>
      </w:r>
      <w:r w:rsidRPr="00242C54">
        <w:rPr>
          <w:sz w:val="28"/>
          <w:szCs w:val="28"/>
        </w:rPr>
        <w:t xml:space="preserve">значения, и типовыми архитектурными решениями, указанными в приложении 1 к Порядку взаимодействия отраслевых органов Администрации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района, муниципальных учреждений и унитарных предприятий муниципального образования «</w:t>
      </w:r>
      <w:proofErr w:type="spellStart"/>
      <w:r w:rsidRPr="00242C54">
        <w:rPr>
          <w:sz w:val="28"/>
          <w:szCs w:val="28"/>
        </w:rPr>
        <w:t>Ровеньский</w:t>
      </w:r>
      <w:proofErr w:type="spellEnd"/>
      <w:r w:rsidRPr="00242C54">
        <w:rPr>
          <w:sz w:val="28"/>
          <w:szCs w:val="28"/>
        </w:rPr>
        <w:t xml:space="preserve"> район», при разме</w:t>
      </w:r>
      <w:r w:rsidRPr="00242C54">
        <w:rPr>
          <w:sz w:val="28"/>
          <w:szCs w:val="28"/>
        </w:rPr>
        <w:t>щении опор двойного назначения на месте опор</w:t>
      </w:r>
      <w:proofErr w:type="gramEnd"/>
      <w:r w:rsidRPr="00242C54">
        <w:rPr>
          <w:sz w:val="28"/>
          <w:szCs w:val="28"/>
        </w:rPr>
        <w:t xml:space="preserve">, находящихся в муниципальной собственности в целях установки и эксплуатации оборудования связи, </w:t>
      </w:r>
      <w:proofErr w:type="gramStart"/>
      <w:r w:rsidRPr="00242C54">
        <w:rPr>
          <w:sz w:val="28"/>
          <w:szCs w:val="28"/>
        </w:rPr>
        <w:t>утвержденному</w:t>
      </w:r>
      <w:proofErr w:type="gramEnd"/>
      <w:r w:rsidRPr="00242C54">
        <w:rPr>
          <w:sz w:val="28"/>
          <w:szCs w:val="28"/>
        </w:rPr>
        <w:t xml:space="preserve"> постановлением Администрации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района.</w:t>
      </w:r>
    </w:p>
    <w:p w:rsidR="00242C54" w:rsidRPr="00242C54" w:rsidRDefault="00242C54">
      <w:pPr>
        <w:pStyle w:val="Bodytext20"/>
        <w:shd w:val="clear" w:color="auto" w:fill="auto"/>
        <w:spacing w:before="0" w:after="0" w:line="322" w:lineRule="exact"/>
        <w:ind w:firstLine="660"/>
        <w:rPr>
          <w:sz w:val="28"/>
          <w:szCs w:val="28"/>
        </w:rPr>
      </w:pPr>
    </w:p>
    <w:p w:rsidR="00C33378" w:rsidRPr="00242C54" w:rsidRDefault="009B658D">
      <w:pPr>
        <w:pStyle w:val="Heading21"/>
        <w:keepNext/>
        <w:keepLines/>
        <w:numPr>
          <w:ilvl w:val="0"/>
          <w:numId w:val="5"/>
        </w:numPr>
        <w:shd w:val="clear" w:color="auto" w:fill="auto"/>
        <w:tabs>
          <w:tab w:val="left" w:pos="3648"/>
        </w:tabs>
        <w:spacing w:before="0" w:after="173"/>
        <w:ind w:left="3340" w:firstLine="0"/>
        <w:jc w:val="left"/>
        <w:rPr>
          <w:sz w:val="28"/>
          <w:szCs w:val="28"/>
        </w:rPr>
      </w:pPr>
      <w:bookmarkStart w:id="2" w:name="bookmark3"/>
      <w:r w:rsidRPr="00242C54">
        <w:rPr>
          <w:sz w:val="28"/>
          <w:szCs w:val="28"/>
        </w:rPr>
        <w:t>ПРЕДМЕТ ДОГОВОРА</w:t>
      </w:r>
      <w:bookmarkEnd w:id="2"/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0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ИСПОЛНИТЕЛЬ оказывает ЗАКАЗЧИКУ Услуги по предоставлению возможности для размещения технологического оборудования ЗАКАЗЧИКА на объектах ИСПОЛНИТЕЛЯ (далее Объектах), а ЗАКАЗЧИК принимает и оплачивает указанные Услуги на условиях настоящего Договора.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6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Наименование Оборудования и место его установки указаны в Перечне оборудования (Приложении № 1 к настоящему Договору).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1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Целью настоящего Договора является расширение функционального</w:t>
      </w:r>
    </w:p>
    <w:p w:rsidR="00C33378" w:rsidRPr="00242C54" w:rsidRDefault="009B658D">
      <w:pPr>
        <w:pStyle w:val="Bodytext20"/>
        <w:shd w:val="clear" w:color="auto" w:fill="auto"/>
        <w:tabs>
          <w:tab w:val="left" w:pos="2232"/>
          <w:tab w:val="left" w:pos="5198"/>
          <w:tab w:val="left" w:pos="7728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 xml:space="preserve">назначения и размещения сетей связи - оборудования базовых станций сотовой </w:t>
      </w:r>
      <w:r w:rsidRPr="00242C54">
        <w:rPr>
          <w:sz w:val="28"/>
          <w:szCs w:val="28"/>
        </w:rPr>
        <w:t>связи и оборудования транспортной сети, оборудования для передачи телевизионных</w:t>
      </w:r>
      <w:r w:rsidRPr="00242C54">
        <w:rPr>
          <w:sz w:val="28"/>
          <w:szCs w:val="28"/>
        </w:rPr>
        <w:tab/>
        <w:t>и/или звуковых</w:t>
      </w:r>
      <w:r w:rsidRPr="00242C54">
        <w:rPr>
          <w:sz w:val="28"/>
          <w:szCs w:val="28"/>
        </w:rPr>
        <w:tab/>
        <w:t>программ, в</w:t>
      </w:r>
      <w:r w:rsidRPr="00242C54">
        <w:rPr>
          <w:sz w:val="28"/>
          <w:szCs w:val="28"/>
        </w:rPr>
        <w:tab/>
        <w:t>соответствии</w:t>
      </w:r>
    </w:p>
    <w:p w:rsidR="00C33378" w:rsidRPr="00242C54" w:rsidRDefault="009B658D">
      <w:pPr>
        <w:pStyle w:val="Bodytext20"/>
        <w:shd w:val="clear" w:color="auto" w:fill="auto"/>
        <w:tabs>
          <w:tab w:val="left" w:pos="2232"/>
          <w:tab w:val="left" w:pos="3240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с Техническими условиями ИСПОЛНИТЕЛЯ при условии соблюдения ЗАКАЗЧИКОМ</w:t>
      </w:r>
      <w:r w:rsidRPr="00242C54">
        <w:rPr>
          <w:sz w:val="28"/>
          <w:szCs w:val="28"/>
        </w:rPr>
        <w:tab/>
        <w:t>норм</w:t>
      </w:r>
      <w:r w:rsidRPr="00242C54">
        <w:rPr>
          <w:sz w:val="28"/>
          <w:szCs w:val="28"/>
        </w:rPr>
        <w:tab/>
        <w:t xml:space="preserve">действующего законодательства </w:t>
      </w:r>
      <w:proofErr w:type="gramStart"/>
      <w:r w:rsidRPr="00242C54">
        <w:rPr>
          <w:sz w:val="28"/>
          <w:szCs w:val="28"/>
        </w:rPr>
        <w:t>Российской</w:t>
      </w:r>
      <w:proofErr w:type="gramEnd"/>
    </w:p>
    <w:p w:rsidR="00C33378" w:rsidRDefault="009B658D">
      <w:pPr>
        <w:pStyle w:val="Bodytext20"/>
        <w:shd w:val="clear" w:color="auto" w:fill="auto"/>
        <w:spacing w:before="0" w:after="83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 xml:space="preserve">Федерации, а также </w:t>
      </w:r>
      <w:r w:rsidRPr="00242C54">
        <w:rPr>
          <w:sz w:val="28"/>
          <w:szCs w:val="28"/>
        </w:rPr>
        <w:t xml:space="preserve">для обеспечения модернизации (реконструкции) Объектов и их последующего использования для </w:t>
      </w:r>
      <w:r w:rsidRPr="00242C54">
        <w:rPr>
          <w:sz w:val="28"/>
          <w:szCs w:val="28"/>
        </w:rPr>
        <w:t>бесперебойной работы</w:t>
      </w:r>
      <w:r w:rsidRPr="00242C54">
        <w:rPr>
          <w:sz w:val="28"/>
          <w:szCs w:val="28"/>
        </w:rPr>
        <w:t>.</w:t>
      </w:r>
    </w:p>
    <w:p w:rsidR="00C33378" w:rsidRDefault="009B658D">
      <w:pPr>
        <w:pStyle w:val="Heading21"/>
        <w:keepNext/>
        <w:keepLines/>
        <w:numPr>
          <w:ilvl w:val="0"/>
          <w:numId w:val="5"/>
        </w:numPr>
        <w:shd w:val="clear" w:color="auto" w:fill="auto"/>
        <w:tabs>
          <w:tab w:val="left" w:pos="1807"/>
        </w:tabs>
        <w:spacing w:before="0" w:after="0" w:line="485" w:lineRule="exact"/>
        <w:ind w:left="3500"/>
        <w:jc w:val="left"/>
        <w:rPr>
          <w:sz w:val="28"/>
          <w:szCs w:val="28"/>
        </w:rPr>
      </w:pPr>
      <w:bookmarkStart w:id="3" w:name="bookmark4"/>
      <w:r w:rsidRPr="00242C54">
        <w:rPr>
          <w:sz w:val="28"/>
          <w:szCs w:val="28"/>
        </w:rPr>
        <w:t>ПОРЯДОК И ОСОБЫЕ УСЛОВИЯ РАЗМЕЩЕНИЯ ОБОРУДОВАНИЯ</w:t>
      </w:r>
      <w:bookmarkEnd w:id="3"/>
    </w:p>
    <w:p w:rsidR="00242C54" w:rsidRPr="00242C54" w:rsidRDefault="00242C54">
      <w:pPr>
        <w:pStyle w:val="Heading21"/>
        <w:keepNext/>
        <w:keepLines/>
        <w:numPr>
          <w:ilvl w:val="0"/>
          <w:numId w:val="5"/>
        </w:numPr>
        <w:shd w:val="clear" w:color="auto" w:fill="auto"/>
        <w:tabs>
          <w:tab w:val="left" w:pos="1807"/>
        </w:tabs>
        <w:spacing w:before="0" w:after="0" w:line="485" w:lineRule="exact"/>
        <w:ind w:left="3500"/>
        <w:jc w:val="left"/>
        <w:rPr>
          <w:sz w:val="28"/>
          <w:szCs w:val="28"/>
        </w:rPr>
      </w:pP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6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ИСПОЛНИТЕЛЬ предоставляет ЗАКАЗЧИКУ возможность размещения Оборудования ЗАКАЗЧИКА на Объектах И</w:t>
      </w:r>
      <w:r w:rsidRPr="00242C54">
        <w:rPr>
          <w:sz w:val="28"/>
          <w:szCs w:val="28"/>
        </w:rPr>
        <w:t>СПОЛНИТЕЛЯ не позднее 10 (десяти) календарных дней с момента подписания сторонами настоящего Договора, при этом стороны оформляют акт приема передачи Объекта ИСПОЛНИТЕЛЯ для размещения технологического оборудования ЗАКАЗЧИКА (приложение 2 к настоящему Дого</w:t>
      </w:r>
      <w:r w:rsidRPr="00242C54">
        <w:rPr>
          <w:sz w:val="28"/>
          <w:szCs w:val="28"/>
        </w:rPr>
        <w:t>вору).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Моментом начала оказания Услуги по Договору является дата подписания сторонами акт приема передачи Объекта ИСПОЛНИТЕЛЯ для размещения технологического оборудования ЗАКАЗЧИКА (приложение 2 к настоящему Договору).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43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ЗАКАЗЧИК размещает Оборудование в соответствии с условиями настоящего Договора.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 размещения радиоизлучающего оборудования ЗАКАЗЧИКА на сооружениях ИСПОЛНИТЕЛЯ, ЗАКАЗЧИК обязан представить ИСПОЛНИТЕЛЮ пакет необходимых, в соответствии с законодатель</w:t>
      </w:r>
      <w:r w:rsidRPr="00242C54">
        <w:rPr>
          <w:sz w:val="28"/>
          <w:szCs w:val="28"/>
        </w:rPr>
        <w:t>ством Российской Федерации, разрешительных документов не позднее 30 дней с момента подписания настоящего Договора.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0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Наличие избыточных функций в размещаемом оборудовании связи не влечет за собой обязательства со стороны ИСПОЛНИТЕЛЯ по предоставлению дополни</w:t>
      </w:r>
      <w:r w:rsidRPr="00242C54">
        <w:rPr>
          <w:sz w:val="28"/>
          <w:szCs w:val="28"/>
        </w:rPr>
        <w:t>тельных ресурсов, необходимых для использования ЗАКАЗЧИКОМ этих функций или свободных ресурсов кабелей связи в полном объеме.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4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В случае необходимой реконструкции силовых и осветительных сетей, расходы по реконструкции несет заинтересованная в реконструкции </w:t>
      </w:r>
      <w:r w:rsidRPr="00242C54">
        <w:rPr>
          <w:sz w:val="28"/>
          <w:szCs w:val="28"/>
        </w:rPr>
        <w:t>сторона.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43"/>
        </w:tabs>
        <w:spacing w:before="0" w:after="827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Отделимые и неотделимые улучшения Объектов ИСПОЛНИТЕЛЯ могут производиться ЗАКАЗЧИКОМ только с письменного согласия ИСПОЛНИТЕЛЯ. Стоимость отделимых и неотделимых улучшений Объектов ИСПОЛНИТЕЛЯ, произведенных ЗАКАЗЧИКОМ, возмещению не подлежит.</w:t>
      </w:r>
    </w:p>
    <w:p w:rsidR="00C33378" w:rsidRPr="00242C54" w:rsidRDefault="009B658D">
      <w:pPr>
        <w:pStyle w:val="Bodytext40"/>
        <w:numPr>
          <w:ilvl w:val="0"/>
          <w:numId w:val="5"/>
        </w:numPr>
        <w:shd w:val="clear" w:color="auto" w:fill="auto"/>
        <w:spacing w:before="0" w:after="153" w:line="288" w:lineRule="exact"/>
        <w:ind w:left="2480" w:firstLine="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ПР</w:t>
      </w:r>
      <w:r w:rsidRPr="00242C54">
        <w:rPr>
          <w:sz w:val="28"/>
          <w:szCs w:val="28"/>
        </w:rPr>
        <w:t>АВА И ОБЯЗАННОСТИ СТОРОН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47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ИСПОЛНИТЕЛЬ обязуется: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Предоставить ЗАКАЗЧИКУ место для размещения Оборудования на Объектах ИСПОЛНИТЕЛЯ не позднее 10 (десяти) дней с момента подписания сторонами настоящего Договора.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Обеспечить доступ представителей ЗАКАЗЧИКА (сотрудников и (или) привлеченных им третьих лиц) на Объекты ИСПОЛНИТЕЛЯ в соответствии с порядком, установленным на Объектах ИСПОЛНИТЕЛЯ, при этом ответственность за безопасность работ несет ЗАКАЗЧИК: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для размеще</w:t>
      </w:r>
      <w:r w:rsidRPr="00242C54">
        <w:rPr>
          <w:sz w:val="28"/>
          <w:szCs w:val="28"/>
        </w:rPr>
        <w:t>ния, эксплуатации и демонтажа Оборудования;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для производства ремонтных и восстановительных работ, реконструкции Оборудования;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для доставки инструментов, измерительных приборов, оборудования, материалов и другого имущества ЗАКАЗЧИКА, необходимого для обслуж</w:t>
      </w:r>
      <w:r w:rsidRPr="00242C54">
        <w:rPr>
          <w:sz w:val="28"/>
          <w:szCs w:val="28"/>
        </w:rPr>
        <w:t>ивания Оборудования.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Уведомлять ЗАКАЗЧИКА в письменном виде о ремонте, реконструкции, профилактических работах, проводимых на Объектах, которые могут привести к прерыванию работы оборудования ЗАКАЗЧИКА, не позднее, чем за 3 (три) дня до планируемого начала</w:t>
      </w:r>
      <w:r w:rsidRPr="00242C54">
        <w:rPr>
          <w:sz w:val="28"/>
          <w:szCs w:val="28"/>
        </w:rPr>
        <w:t xml:space="preserve"> работ по номеру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3370"/>
          <w:tab w:val="left" w:leader="underscore" w:pos="9288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 xml:space="preserve">телефона: </w:t>
      </w:r>
      <w:r w:rsidRPr="00242C54">
        <w:rPr>
          <w:sz w:val="28"/>
          <w:szCs w:val="28"/>
        </w:rPr>
        <w:tab/>
        <w:t xml:space="preserve">, электронная почта: </w:t>
      </w:r>
      <w:r w:rsidRPr="00242C54">
        <w:rPr>
          <w:sz w:val="28"/>
          <w:szCs w:val="28"/>
        </w:rPr>
        <w:tab/>
        <w:t>,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 xml:space="preserve">за исключением случаев произошедших </w:t>
      </w:r>
      <w:proofErr w:type="gramStart"/>
      <w:r w:rsidRPr="00242C54">
        <w:rPr>
          <w:sz w:val="28"/>
          <w:szCs w:val="28"/>
        </w:rPr>
        <w:t>в следствии</w:t>
      </w:r>
      <w:proofErr w:type="gramEnd"/>
      <w:r w:rsidRPr="00242C54">
        <w:rPr>
          <w:sz w:val="28"/>
          <w:szCs w:val="28"/>
        </w:rPr>
        <w:t xml:space="preserve"> возникновения обстоятельств непреодолимой силы.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 принятия решения об одностороннем расторжении настоящего Договора со стороны ИСПОЛНИТЕЛЯ, уведомить</w:t>
      </w:r>
      <w:r w:rsidRPr="00242C54">
        <w:rPr>
          <w:sz w:val="28"/>
          <w:szCs w:val="28"/>
        </w:rPr>
        <w:t xml:space="preserve"> ЗАКАЗЧИКА в письменном виде не позднее, чем за 30 (тридцать) дней до даты расторжения.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Уведомлять ЗАКАЗЧИКА об изменении стоимости оказываемых по настоящему Договору услуг в течение 30 (тридцати) дней.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47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ИСПОЛНИТЕЛЬ имеет право: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Осуществлять </w:t>
      </w:r>
      <w:proofErr w:type="gramStart"/>
      <w:r w:rsidRPr="00242C54">
        <w:rPr>
          <w:sz w:val="28"/>
          <w:szCs w:val="28"/>
        </w:rPr>
        <w:t>контроль за</w:t>
      </w:r>
      <w:proofErr w:type="gramEnd"/>
      <w:r w:rsidRPr="00242C54">
        <w:rPr>
          <w:sz w:val="28"/>
          <w:szCs w:val="28"/>
        </w:rPr>
        <w:t xml:space="preserve"> работой, производимой ЗАКАЗЧИКОМ на Объектах ИСПОЛНИТЕЛЯ, требовать соблюдения действующих технических норм и правил для производимых работ и функционирования Оборудования.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25"/>
        </w:tabs>
        <w:spacing w:before="0" w:after="0" w:line="322" w:lineRule="exact"/>
        <w:ind w:firstLine="600"/>
        <w:rPr>
          <w:sz w:val="28"/>
          <w:szCs w:val="28"/>
        </w:rPr>
        <w:sectPr w:rsidR="00C33378" w:rsidRPr="00242C54">
          <w:headerReference w:type="even" r:id="rId57"/>
          <w:headerReference w:type="default" r:id="rId58"/>
          <w:headerReference w:type="first" r:id="rId59"/>
          <w:footerReference w:type="first" r:id="rId60"/>
          <w:pgSz w:w="11900" w:h="16840"/>
          <w:pgMar w:top="851" w:right="851" w:bottom="851" w:left="1418" w:header="0" w:footer="6" w:gutter="0"/>
          <w:cols w:space="720"/>
          <w:titlePg/>
          <w:docGrid w:linePitch="360"/>
        </w:sectPr>
      </w:pPr>
      <w:r w:rsidRPr="00242C54">
        <w:rPr>
          <w:sz w:val="28"/>
          <w:szCs w:val="28"/>
        </w:rPr>
        <w:t>В одностороннем порядке изменять стоимость услуг, оказываемых по настоящему Договору, согласно отчету об оценке не чаще одного раза в год.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Отказаться от исполнения настоящего Договора в любое время в одностороннем порядке.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33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ЗАКАЗЧИК об</w:t>
      </w:r>
      <w:r w:rsidRPr="00242C54">
        <w:rPr>
          <w:sz w:val="28"/>
          <w:szCs w:val="28"/>
        </w:rPr>
        <w:t>язуется: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proofErr w:type="gramStart"/>
      <w:r w:rsidRPr="00242C54">
        <w:rPr>
          <w:sz w:val="28"/>
          <w:szCs w:val="28"/>
        </w:rPr>
        <w:t>3.3.1.Обеспеч</w:t>
      </w:r>
      <w:r w:rsidRPr="00242C54">
        <w:rPr>
          <w:sz w:val="28"/>
          <w:szCs w:val="28"/>
        </w:rPr>
        <w:t>ить модернизацию (реконструкцию) Объектов и их последующее использование для бесперебойной работы; монтировать Оборудование на Объектах ИСПОЛНИТЕЛЯ в соответствии действующими техническими нормами и правилами для производства работ и функционирования Обору</w:t>
      </w:r>
      <w:r w:rsidRPr="00242C54">
        <w:rPr>
          <w:sz w:val="28"/>
          <w:szCs w:val="28"/>
        </w:rPr>
        <w:t xml:space="preserve">дования и в соответствии с требованиями по размещению и эксплуатации оборудования на опорах двойного назначения и типовыми архитектурными решениями опор двойного назначения, утвержденными постановлением Администрации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района.</w:t>
      </w:r>
      <w:proofErr w:type="gramEnd"/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Монтаж и демонтаж О</w:t>
      </w:r>
      <w:r w:rsidRPr="00242C54">
        <w:rPr>
          <w:sz w:val="28"/>
          <w:szCs w:val="28"/>
        </w:rPr>
        <w:t>борудования, а также все связанные с этим работы производить своими силами (или силами организации, имеющей лицензию на проведение соответствующих работ) и за свой счет, а также в соответствии с действующими нормами и правилами.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Принимать и оплачивать пред</w:t>
      </w:r>
      <w:r w:rsidRPr="00242C54">
        <w:rPr>
          <w:sz w:val="28"/>
          <w:szCs w:val="28"/>
        </w:rPr>
        <w:t>оставляемые ИСПОЛНИТЕЛЕМ услуги в соответствии с условиями настоящего Договора.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 свой счет осуществлять профилактику и ремонт Оборудования. Сроки и продолжительность ремонтных и профилактических работ ЗАКАЗЧИК согласовывает с ИСПОЛНИТЕЛЕМ не позднее, чем</w:t>
      </w:r>
      <w:r w:rsidRPr="00242C54">
        <w:rPr>
          <w:sz w:val="28"/>
          <w:szCs w:val="28"/>
        </w:rPr>
        <w:t xml:space="preserve"> за 3 (три) дня до начала таких работ.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 аварии, пожара и других ситуаций, возникших по вине ЗАКАЗЧИКА и повлекших за собой повреждение (выведение из строя) Объектов и оборудования ИСПОЛНИТЕЛЯ, ЗАКАЗЧИК обязан возместить причиненные убытки.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534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Самостоя</w:t>
      </w:r>
      <w:r w:rsidRPr="00242C54">
        <w:rPr>
          <w:sz w:val="28"/>
          <w:szCs w:val="28"/>
        </w:rPr>
        <w:t>тельно производить учет, вывоз и утилизацию производственных отходов, в том числе экологически вредных, образовавшихся в процессе монтажа и эксплуатации размещенного на Объектах ИСПОЛНИТЕЛЯ Оборудования.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Не позднее, чем за 30 (тридцать) календарных дней до</w:t>
      </w:r>
      <w:r w:rsidRPr="00242C54">
        <w:rPr>
          <w:sz w:val="28"/>
          <w:szCs w:val="28"/>
        </w:rPr>
        <w:t xml:space="preserve"> даты окончания срока действия настоящего Договора, а также до даты досрочного его расторжения согласовать с ИСПОЛНИТЕЛЕМ порядок демонтажа и вывоза размещенного на Объектах ИСПОЛНИТЕЛЯ Оборудования.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30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При замене или модернизации Оборудования ЗАКАЗЧИК обязан</w:t>
      </w:r>
      <w:r w:rsidRPr="00242C54">
        <w:rPr>
          <w:sz w:val="28"/>
          <w:szCs w:val="28"/>
        </w:rPr>
        <w:t xml:space="preserve"> внести изменения в проектную документацию и заключить дополнительное соглашение с ИСПОЛНИТЕЛЕМ в срок не менее чем за 10 календарных дней до начала производства работ.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Заявка на установку нового оборудования и (или) изменения места размещения установленно</w:t>
      </w:r>
      <w:r w:rsidRPr="00242C54">
        <w:rPr>
          <w:sz w:val="28"/>
          <w:szCs w:val="28"/>
        </w:rPr>
        <w:t>го оборудования подается ЗАКАЗЧИКОМ в письменном виде.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534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Установка нового оборудования и (или) изменение места размещения установленного оборудования оформляется дополнительным соглашением сторон к настоящему Договору.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67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На объектах ИСПОЛНИТЕЛЯ обеспечить собл</w:t>
      </w:r>
      <w:r w:rsidRPr="00242C54">
        <w:rPr>
          <w:sz w:val="28"/>
          <w:szCs w:val="28"/>
        </w:rPr>
        <w:t xml:space="preserve">юдение представителями ЗАКАЗЧИКА (сотрудниками и (или) привлеченными им третьими лицами) правил и норм по охране труда и технике безопасности, правил противопожарной безопасности, санитарных норм, а также требования пропускного режима и правил внутреннего </w:t>
      </w:r>
      <w:r w:rsidRPr="00242C54">
        <w:rPr>
          <w:sz w:val="28"/>
          <w:szCs w:val="28"/>
        </w:rPr>
        <w:t>распорядка ИСПОЛНИТЕЛЯ.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Демонтировать и вывезти размещенное Оборудование с Объектов ИСПОЛНИТЕЛЯ не позднее последнего дня срока действия настоящего Договора или срока, указанного в уведомлении об одностороннем расторжении настоящего Договора.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Не осуществлять подключение оборудования третьих лиц, в том числе операторов связи, к оборудованию ЗАКАЗЧИКА, установленному в рамках настоящего Договора, без согласования с ИСПОЛНИТЕЛЕМ.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73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Проводить плановые и профилактические работы на Оборудовании в рабоч</w:t>
      </w:r>
      <w:r w:rsidRPr="00242C54">
        <w:rPr>
          <w:sz w:val="28"/>
          <w:szCs w:val="28"/>
        </w:rPr>
        <w:t>ие дни с 8.00 часов до 17.00 часов.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63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 необходимости, по письменному требованию ИСПОЛНИТЕЛЯ предоставить ему копии лицензий, сертификатов и других документов, имею</w:t>
      </w:r>
      <w:r w:rsidRPr="00242C54">
        <w:rPr>
          <w:rStyle w:val="Bodytext21"/>
          <w:sz w:val="28"/>
          <w:szCs w:val="28"/>
        </w:rPr>
        <w:t>щ</w:t>
      </w:r>
      <w:r w:rsidRPr="00242C54">
        <w:rPr>
          <w:sz w:val="28"/>
          <w:szCs w:val="28"/>
        </w:rPr>
        <w:t>их отношение к предмету настоящего Договора.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При монтаже Оборудования не производить п</w:t>
      </w:r>
      <w:r w:rsidRPr="00242C54">
        <w:rPr>
          <w:sz w:val="28"/>
          <w:szCs w:val="28"/>
        </w:rPr>
        <w:t>ерепланировок (переоборудования) имущества ИСПОЛНИТЕЛЯ без его письменного согласия.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трехдневный срок с момента заключения настоящего Договора передать ИСПОЛНИТЕЛЮ: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список сотрудников ЗАКАЗЧИКА (с указанием их номеров телефонов), ответственных за Оборудо</w:t>
      </w:r>
      <w:r w:rsidRPr="00242C54">
        <w:rPr>
          <w:sz w:val="28"/>
          <w:szCs w:val="28"/>
        </w:rPr>
        <w:t>вание и имеющих право доступа на Объекты ИСПОЛНИТЕЛЯ для проведения работ по обслуживанию Оборудования, на случай возникновения аварий на инженерных сетях, пожаров или иных неотложных ситуаций.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контактные телефоны диспетчерской службы, службы эксплуатации,</w:t>
      </w:r>
      <w:r w:rsidRPr="00242C54">
        <w:rPr>
          <w:sz w:val="28"/>
          <w:szCs w:val="28"/>
        </w:rPr>
        <w:t xml:space="preserve"> аварийной бригады ЗАКАЗЧИКА.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93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Производить монтажные (демонтажные) работы и эксплуатировать Оборудование на Объектах ИСПОЛНИТЕЛЯ в соответствии с техническими, санитарными, противопожарными, экологическими и иными нормами, установленными законодательством Р</w:t>
      </w:r>
      <w:r w:rsidRPr="00242C54">
        <w:rPr>
          <w:sz w:val="28"/>
          <w:szCs w:val="28"/>
        </w:rPr>
        <w:t>оссийской Федерации.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Нести ответственность за безопасность работ, произведенных ЗАКАЗЧИКОМ на территории ИСПОЛНИТЕЛЯ.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6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Соблюдать условия электромагнитной совместимости (ЭМС) своих антенно-фидерных устройств (далее - АФУ) с антенными устройствами, ранее разм</w:t>
      </w:r>
      <w:r w:rsidRPr="00242C54">
        <w:rPr>
          <w:sz w:val="28"/>
          <w:szCs w:val="28"/>
        </w:rPr>
        <w:t>ещенными на Объектах ИСПОЛНИТЕЛЯ. Не вносить сбои в работу АФУ, размещенных на Объектах ИСПОЛНИТЕЛЯ, при обслуживании АФУ ЗАКАЗЧИКА, в случае размещения антенно-фидерных устройств ЗАКАЗЧИКА на антенно-мачтовых сооружениях ИСПОЛНИТЕЛЯ. По требованию ИСПОЛНИ</w:t>
      </w:r>
      <w:r w:rsidRPr="00242C54">
        <w:rPr>
          <w:sz w:val="28"/>
          <w:szCs w:val="28"/>
        </w:rPr>
        <w:t>ТЕЛЯ предъявлять расчеты ЭМС.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632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 возникновения технической несовместимости размещенного оборудования ЗАКАЗЧИКА (оказание помех на работу оборудования ИСПОЛНИТЕЛЯ оборудованием ЗАКАЗЧИКА), ЗАКАЗЧИК обязан принять все возможные меры к ее устранению.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74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Не передавать своих прав по настоящему Договору третьим лицам.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46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 принятия решения об одностороннем расторжении настоящего Договора со стороны ЗАКАЗЧИКА уведомить ИСПОЛНИТЕЛЯ в письменном виде не позднее, чем за 30 (тридцать) дней до даты расторжения</w:t>
      </w:r>
      <w:r w:rsidRPr="00242C54">
        <w:rPr>
          <w:sz w:val="28"/>
          <w:szCs w:val="28"/>
        </w:rPr>
        <w:t>.</w:t>
      </w:r>
    </w:p>
    <w:p w:rsidR="00C33378" w:rsidRPr="00242C54" w:rsidRDefault="009B658D">
      <w:pPr>
        <w:pStyle w:val="Bodytext20"/>
        <w:numPr>
          <w:ilvl w:val="0"/>
          <w:numId w:val="6"/>
        </w:numPr>
        <w:shd w:val="clear" w:color="auto" w:fill="auto"/>
        <w:tabs>
          <w:tab w:val="left" w:pos="145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Не заключать сделки, следствием которых является или может являться какое-либо обременение представленных ЗАКАЗЧИКУ по настоящему Договору прав, в частности, переход их к третьему лицу.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ЗАКАЗЧИК имеет право: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Провести модернизацию Объекта ИСПОЛНИТЕЛЯ, пут</w:t>
      </w:r>
      <w:r w:rsidRPr="00242C54">
        <w:rPr>
          <w:sz w:val="28"/>
          <w:szCs w:val="28"/>
        </w:rPr>
        <w:t>ем полной замены на новый Объект, при этом нижняя часть до 12 м высоты, в случае расторжения настоящего Договора остается в собственности муниципального образования «</w:t>
      </w:r>
      <w:proofErr w:type="spellStart"/>
      <w:r w:rsidRPr="00242C54">
        <w:rPr>
          <w:sz w:val="28"/>
          <w:szCs w:val="28"/>
        </w:rPr>
        <w:t>Ровеньский</w:t>
      </w:r>
      <w:proofErr w:type="spellEnd"/>
      <w:r w:rsidRPr="00242C54">
        <w:rPr>
          <w:sz w:val="28"/>
          <w:szCs w:val="28"/>
        </w:rPr>
        <w:t xml:space="preserve"> район», а верхняя часть (отделимые улучшения, расположенные выше 12 м. высоты) </w:t>
      </w:r>
      <w:r w:rsidRPr="00242C54">
        <w:rPr>
          <w:sz w:val="28"/>
          <w:szCs w:val="28"/>
        </w:rPr>
        <w:t>в собственности ЗАКАЗЧИКА.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40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При наличии соответствующих согласований, установленных Договором, и в соответствии с требованиями по размещению и эксплуатации оборудования на опорах двойного назначения и типовыми </w:t>
      </w:r>
      <w:proofErr w:type="gramStart"/>
      <w:r w:rsidRPr="00242C54">
        <w:rPr>
          <w:sz w:val="28"/>
          <w:szCs w:val="28"/>
        </w:rPr>
        <w:t>архитектурными решениями</w:t>
      </w:r>
      <w:proofErr w:type="gramEnd"/>
      <w:r w:rsidRPr="00242C54">
        <w:rPr>
          <w:sz w:val="28"/>
          <w:szCs w:val="28"/>
        </w:rPr>
        <w:t xml:space="preserve"> опор двойного назначен</w:t>
      </w:r>
      <w:r w:rsidRPr="00242C54">
        <w:rPr>
          <w:sz w:val="28"/>
          <w:szCs w:val="28"/>
        </w:rPr>
        <w:t xml:space="preserve">ия, утвержденными постановлением Администрации </w:t>
      </w:r>
      <w:proofErr w:type="spellStart"/>
      <w:r w:rsidRPr="00242C54">
        <w:rPr>
          <w:sz w:val="28"/>
          <w:szCs w:val="28"/>
        </w:rPr>
        <w:t>Ровеньского</w:t>
      </w:r>
      <w:proofErr w:type="spellEnd"/>
      <w:r w:rsidRPr="00242C54">
        <w:rPr>
          <w:sz w:val="28"/>
          <w:szCs w:val="28"/>
        </w:rPr>
        <w:t xml:space="preserve"> района увеличить высоту Объекта не более чем до 30 метров включительно. В таком случае, дополнительные секции, смонтированные ЗАКАЗЧИКОМ, с согласия ИСПОЛНИТЕЛЯ, остаются в собственности Заказчика </w:t>
      </w:r>
      <w:r w:rsidRPr="00242C54">
        <w:rPr>
          <w:sz w:val="28"/>
          <w:szCs w:val="28"/>
        </w:rPr>
        <w:t xml:space="preserve">по истечении срока действия настоящего Договора. В случае расторжения настоящего Договора или дополнительного соглашения в отношении конкретного Объекта отделимые улучшения должны быть демонтированы ЗАКАЗЧИКОМ в срок не более 20 дней. Расходы по демонтажу </w:t>
      </w:r>
      <w:r w:rsidRPr="00242C54">
        <w:rPr>
          <w:sz w:val="28"/>
          <w:szCs w:val="28"/>
        </w:rPr>
        <w:t>отделимых улучшений несет ЗАКАЗЧИК.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403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Отказаться от исполнения настоящего Договора в любое время в одностороннем порядке при условии оплаты фактически понесенных ИСПОЛНИТЕЛЕМ расходов.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Стороны обязуются:</w:t>
      </w:r>
    </w:p>
    <w:p w:rsidR="00C33378" w:rsidRPr="00242C54" w:rsidRDefault="009B658D">
      <w:pPr>
        <w:pStyle w:val="Bodytext20"/>
        <w:numPr>
          <w:ilvl w:val="2"/>
          <w:numId w:val="5"/>
        </w:numPr>
        <w:shd w:val="clear" w:color="auto" w:fill="auto"/>
        <w:tabs>
          <w:tab w:val="left" w:pos="1306"/>
        </w:tabs>
        <w:spacing w:before="0" w:after="667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Предоставить информацию об изменениях в составе владельцев, включая конечных бенефициаров, и (или) в исполнительных органах не позднее чем через 5 (пять) календарных дней после таких изменений.</w:t>
      </w:r>
    </w:p>
    <w:p w:rsidR="00C33378" w:rsidRPr="00242C54" w:rsidRDefault="009B658D">
      <w:pPr>
        <w:pStyle w:val="Heading21"/>
        <w:keepNext/>
        <w:keepLines/>
        <w:numPr>
          <w:ilvl w:val="0"/>
          <w:numId w:val="5"/>
        </w:numPr>
        <w:shd w:val="clear" w:color="auto" w:fill="auto"/>
        <w:tabs>
          <w:tab w:val="left" w:pos="2002"/>
        </w:tabs>
        <w:spacing w:before="0" w:after="177"/>
        <w:ind w:left="1680" w:firstLine="0"/>
        <w:jc w:val="left"/>
        <w:rPr>
          <w:sz w:val="28"/>
          <w:szCs w:val="28"/>
        </w:rPr>
      </w:pPr>
      <w:bookmarkStart w:id="4" w:name="bookmark5"/>
      <w:r w:rsidRPr="00242C54">
        <w:rPr>
          <w:sz w:val="28"/>
          <w:szCs w:val="28"/>
        </w:rPr>
        <w:t>СТОИМОСТЬ УСЛУГ И ПОРЯДОК РАСЧЕТОВ</w:t>
      </w:r>
      <w:bookmarkEnd w:id="4"/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095"/>
        </w:tabs>
        <w:spacing w:before="0" w:after="0" w:line="317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Оплата услуг по настоящему </w:t>
      </w:r>
      <w:r w:rsidRPr="00242C54">
        <w:rPr>
          <w:sz w:val="28"/>
          <w:szCs w:val="28"/>
        </w:rPr>
        <w:t>Договору осуществляется по рыночной стоимости, согласно отчету об оценке услуги по предоставлению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7454"/>
          <w:tab w:val="left" w:leader="underscore" w:pos="8693"/>
        </w:tabs>
        <w:spacing w:before="0" w:after="0" w:line="317" w:lineRule="exact"/>
        <w:rPr>
          <w:sz w:val="28"/>
          <w:szCs w:val="28"/>
        </w:rPr>
      </w:pPr>
      <w:r w:rsidRPr="00242C54">
        <w:rPr>
          <w:sz w:val="28"/>
          <w:szCs w:val="28"/>
        </w:rPr>
        <w:t xml:space="preserve">в пользование опоры контактной сети № </w:t>
      </w:r>
      <w:r w:rsidRPr="00242C54">
        <w:rPr>
          <w:sz w:val="28"/>
          <w:szCs w:val="28"/>
        </w:rPr>
        <w:tab/>
        <w:t xml:space="preserve">от </w:t>
      </w:r>
      <w:r w:rsidRPr="00242C54">
        <w:rPr>
          <w:sz w:val="28"/>
          <w:szCs w:val="28"/>
        </w:rPr>
        <w:tab/>
        <w:t xml:space="preserve"> года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2251"/>
          <w:tab w:val="left" w:leader="underscore" w:pos="3773"/>
          <w:tab w:val="left" w:leader="underscore" w:pos="7834"/>
          <w:tab w:val="left" w:leader="underscore" w:pos="9355"/>
        </w:tabs>
        <w:spacing w:before="0" w:after="0" w:line="317" w:lineRule="exact"/>
        <w:rPr>
          <w:sz w:val="28"/>
          <w:szCs w:val="28"/>
        </w:rPr>
      </w:pPr>
      <w:r w:rsidRPr="00242C54">
        <w:rPr>
          <w:sz w:val="28"/>
          <w:szCs w:val="28"/>
        </w:rPr>
        <w:t>и составляет</w:t>
      </w:r>
      <w:r w:rsidRPr="00242C54">
        <w:rPr>
          <w:sz w:val="28"/>
          <w:szCs w:val="28"/>
        </w:rPr>
        <w:tab/>
        <w:t>рублей</w:t>
      </w:r>
      <w:r w:rsidRPr="00242C54">
        <w:rPr>
          <w:sz w:val="28"/>
          <w:szCs w:val="28"/>
        </w:rPr>
        <w:tab/>
        <w:t>копейки в месяц без НДС,</w:t>
      </w:r>
      <w:r w:rsidRPr="00242C54">
        <w:rPr>
          <w:sz w:val="28"/>
          <w:szCs w:val="28"/>
        </w:rPr>
        <w:tab/>
        <w:t>рублей</w:t>
      </w:r>
      <w:r w:rsidRPr="00242C54">
        <w:rPr>
          <w:sz w:val="28"/>
          <w:szCs w:val="28"/>
        </w:rPr>
        <w:tab/>
      </w:r>
    </w:p>
    <w:p w:rsidR="00C33378" w:rsidRPr="00242C54" w:rsidRDefault="009B658D">
      <w:pPr>
        <w:pStyle w:val="Bodytext20"/>
        <w:shd w:val="clear" w:color="auto" w:fill="auto"/>
        <w:spacing w:before="0" w:after="0" w:line="317" w:lineRule="exact"/>
        <w:rPr>
          <w:sz w:val="28"/>
          <w:szCs w:val="28"/>
        </w:rPr>
      </w:pPr>
      <w:r w:rsidRPr="00242C54">
        <w:rPr>
          <w:sz w:val="28"/>
          <w:szCs w:val="28"/>
        </w:rPr>
        <w:t>копеек в месяц с учетом НДС.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53"/>
        </w:tabs>
        <w:spacing w:before="0" w:after="0" w:line="317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ИСПОЛНИТЕЛЬ вправе в одност</w:t>
      </w:r>
      <w:r w:rsidRPr="00242C54">
        <w:rPr>
          <w:sz w:val="28"/>
          <w:szCs w:val="28"/>
        </w:rPr>
        <w:t>ороннем порядке изменять стоимость услуг по настоящему Договору, предварительно письменно уведомив ЗАКАЗЧИКА не позднее, чем за 30 (тридцать) дней до момента введения новых цен.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Несогласие ЗАКАЗЧИКА с новыми ценами может служить основанием для расторжения настоящего Договора.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51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Датой начала начисления платы за услуги по настоящему Договору является дата предоставления ИСПОЛНИТЕЛЕМ Объектов для размещения Оборудования, указанная в по</w:t>
      </w:r>
      <w:r w:rsidRPr="00242C54">
        <w:rPr>
          <w:sz w:val="28"/>
          <w:szCs w:val="28"/>
        </w:rPr>
        <w:t>дписанном сторонами акте приема передачи Объекта ИСПОЛНИТЕЛЯ для размещения технологического оборудования ЗАКАЗЧИКА (приложение 2 к настоящему Договору).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96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Размер ежемесячных платежей по настоящему Договору определяется, исходя из вида и количества единиц ра</w:t>
      </w:r>
      <w:r w:rsidRPr="00242C54">
        <w:rPr>
          <w:sz w:val="28"/>
          <w:szCs w:val="28"/>
        </w:rPr>
        <w:t>змещенного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8030"/>
          <w:tab w:val="left" w:leader="underscore" w:pos="9314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Оборудования, в соответствии с отчетом об оценке №</w:t>
      </w:r>
      <w:r w:rsidRPr="00242C54">
        <w:rPr>
          <w:sz w:val="28"/>
          <w:szCs w:val="28"/>
        </w:rPr>
        <w:tab/>
        <w:t xml:space="preserve"> </w:t>
      </w:r>
      <w:proofErr w:type="gramStart"/>
      <w:r w:rsidRPr="00242C54">
        <w:rPr>
          <w:sz w:val="28"/>
          <w:szCs w:val="28"/>
        </w:rPr>
        <w:t>от</w:t>
      </w:r>
      <w:proofErr w:type="gramEnd"/>
      <w:r w:rsidRPr="00242C54">
        <w:rPr>
          <w:sz w:val="28"/>
          <w:szCs w:val="28"/>
        </w:rPr>
        <w:tab/>
        <w:t>,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rPr>
          <w:sz w:val="28"/>
          <w:szCs w:val="28"/>
        </w:rPr>
      </w:pPr>
      <w:proofErr w:type="gramStart"/>
      <w:r w:rsidRPr="00242C54">
        <w:rPr>
          <w:sz w:val="28"/>
          <w:szCs w:val="28"/>
        </w:rPr>
        <w:t>действующим</w:t>
      </w:r>
      <w:proofErr w:type="gramEnd"/>
      <w:r w:rsidRPr="00242C54">
        <w:rPr>
          <w:sz w:val="28"/>
          <w:szCs w:val="28"/>
        </w:rPr>
        <w:t xml:space="preserve"> на момент заключения Договора.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00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Ежемесячный платеж на момент заключения настоящего Договора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2083"/>
          <w:tab w:val="left" w:leader="underscore" w:pos="3766"/>
          <w:tab w:val="left" w:leader="underscore" w:pos="8030"/>
          <w:tab w:val="left" w:leader="underscore" w:pos="9314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составляет</w:t>
      </w:r>
      <w:r w:rsidRPr="00242C54">
        <w:rPr>
          <w:sz w:val="28"/>
          <w:szCs w:val="28"/>
        </w:rPr>
        <w:tab/>
        <w:t>рублей</w:t>
      </w:r>
      <w:r w:rsidRPr="00242C54">
        <w:rPr>
          <w:sz w:val="28"/>
          <w:szCs w:val="28"/>
        </w:rPr>
        <w:tab/>
        <w:t>копейки в месяц без НДС,</w:t>
      </w:r>
      <w:r w:rsidRPr="00242C54">
        <w:rPr>
          <w:sz w:val="28"/>
          <w:szCs w:val="28"/>
        </w:rPr>
        <w:tab/>
        <w:t>рублей</w:t>
      </w:r>
      <w:r w:rsidRPr="00242C54">
        <w:rPr>
          <w:sz w:val="28"/>
          <w:szCs w:val="28"/>
        </w:rPr>
        <w:tab/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копеек в месяц с учетом НДС.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51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Расче</w:t>
      </w:r>
      <w:r w:rsidRPr="00242C54">
        <w:rPr>
          <w:sz w:val="28"/>
          <w:szCs w:val="28"/>
        </w:rPr>
        <w:t>тным периодом по настоящему Договору является календарный месяц, в котором ИСПОЛНИТЕЛЬ предоставляет ЗАКАЗЧИКУ услуги размещения Оборудования (далее - расчетный месяц).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96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Оплата услуги по предоставлению Объекта для размещения Оборудования производится ЗАКАЗЧИКОМ ежемесячно до 10 (десятого) числа расчетного месяца без предварительного выставления счета ИСПОЛНИТЕЛЕМ, согласно условиям настоящего Договора.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Реквизиты для перечи</w:t>
      </w:r>
      <w:r w:rsidRPr="00242C54">
        <w:rPr>
          <w:sz w:val="28"/>
          <w:szCs w:val="28"/>
        </w:rPr>
        <w:t>сления платы по Договору: получатель:</w:t>
      </w:r>
    </w:p>
    <w:p w:rsidR="00C33378" w:rsidRPr="00242C54" w:rsidRDefault="009B658D">
      <w:pPr>
        <w:pStyle w:val="Heading21"/>
        <w:keepNext/>
        <w:keepLines/>
        <w:shd w:val="clear" w:color="auto" w:fill="auto"/>
        <w:spacing w:before="0" w:after="0" w:line="322" w:lineRule="exact"/>
        <w:ind w:firstLine="620"/>
        <w:jc w:val="both"/>
        <w:rPr>
          <w:sz w:val="28"/>
          <w:szCs w:val="28"/>
        </w:rPr>
      </w:pPr>
      <w:r w:rsidRPr="00242C54">
        <w:rPr>
          <w:sz w:val="28"/>
          <w:szCs w:val="28"/>
        </w:rPr>
        <w:t xml:space="preserve"> 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96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Платежи по настоящему Договору осуществляются путем перечисления ЗАКАЗЧИКОМ денежных средств на расчетный счет ИСПОЛНИТЕЛЯ, указанного в Договоре.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51"/>
        </w:tabs>
        <w:spacing w:before="0" w:after="667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Обязательство ЗАКАЗЧИКА по оплате считается исполненным с момента зач</w:t>
      </w:r>
      <w:r w:rsidRPr="00242C54">
        <w:rPr>
          <w:sz w:val="28"/>
          <w:szCs w:val="28"/>
        </w:rPr>
        <w:t>исления перечисленных денежных средств на расчетный счет ИСПОЛНИТЕЛЯ.</w:t>
      </w:r>
    </w:p>
    <w:p w:rsidR="00C33378" w:rsidRPr="00242C54" w:rsidRDefault="009B658D">
      <w:pPr>
        <w:pStyle w:val="Heading21"/>
        <w:keepNext/>
        <w:keepLines/>
        <w:numPr>
          <w:ilvl w:val="0"/>
          <w:numId w:val="5"/>
        </w:numPr>
        <w:shd w:val="clear" w:color="auto" w:fill="auto"/>
        <w:tabs>
          <w:tab w:val="left" w:pos="3129"/>
        </w:tabs>
        <w:spacing w:before="0" w:after="177"/>
        <w:ind w:left="2760" w:firstLine="0"/>
        <w:jc w:val="left"/>
        <w:rPr>
          <w:sz w:val="28"/>
          <w:szCs w:val="28"/>
        </w:rPr>
      </w:pPr>
      <w:bookmarkStart w:id="5" w:name="bookmark7"/>
      <w:r w:rsidRPr="00242C54">
        <w:rPr>
          <w:sz w:val="28"/>
          <w:szCs w:val="28"/>
        </w:rPr>
        <w:t>ОТВЕТСТВЕННОСТЬ СТОРОН</w:t>
      </w:r>
      <w:bookmarkEnd w:id="5"/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46"/>
        </w:tabs>
        <w:spacing w:before="0" w:after="0" w:line="317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 xml:space="preserve">За неисполнение или ненадлежащее исполнение своих обязательств по настоящему Договору стороны несут ответственность в соответствии с действующим законодательством </w:t>
      </w:r>
      <w:r w:rsidRPr="00242C54">
        <w:rPr>
          <w:sz w:val="28"/>
          <w:szCs w:val="28"/>
        </w:rPr>
        <w:t>Российской Федерации и настоящим Договором.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46"/>
        </w:tabs>
        <w:spacing w:before="0" w:after="0" w:line="317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 xml:space="preserve">ЗАКАЗЧИК несет ответственность за действия (бездействие) своих представителей (сотрудников </w:t>
      </w:r>
      <w:proofErr w:type="gramStart"/>
      <w:r w:rsidRPr="00242C54">
        <w:rPr>
          <w:sz w:val="28"/>
          <w:szCs w:val="28"/>
        </w:rPr>
        <w:t>и(</w:t>
      </w:r>
      <w:proofErr w:type="gramEnd"/>
      <w:r w:rsidRPr="00242C54">
        <w:rPr>
          <w:sz w:val="28"/>
          <w:szCs w:val="28"/>
        </w:rPr>
        <w:t>или) привлеченных им третьих лиц), приведшие к повреждениям Объектов ИСПОЛНИТЕЛЯ и (или) другого оборудования, размещен</w:t>
      </w:r>
      <w:r w:rsidRPr="00242C54">
        <w:rPr>
          <w:sz w:val="28"/>
          <w:szCs w:val="28"/>
        </w:rPr>
        <w:t>ного на Объектах ИСПОЛНИТЕЛЯ, в размере стоимости восстановительных работ.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В случае уклонения от самостоятельного демонтажа Оборудования, по истечению срока действия настоящего Договора, ЗАКАЗЧИК оплачивает ИСПОЛНИТЕЛЮ штраф в размере 100% (ста процентов) от суммы затрат на демонтаж Оборудования.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9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ИСПОЛНИТЕЛЬ не несет ответственно</w:t>
      </w:r>
      <w:r w:rsidRPr="00242C54">
        <w:rPr>
          <w:sz w:val="28"/>
          <w:szCs w:val="28"/>
        </w:rPr>
        <w:t>сть за повреждение, уничтожение или иное нарушение работы Оборудования ЗАКАЗЧИКА, которые возникли не по вине ИСПОЛНИТЕЛЯ или в результате действий третьих лиц.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В случае повреждения Объекта ИСПОЛНИТЕЛЯ, повлекшее технические неисправности, уничтожение или </w:t>
      </w:r>
      <w:r w:rsidRPr="00242C54">
        <w:rPr>
          <w:sz w:val="28"/>
          <w:szCs w:val="28"/>
        </w:rPr>
        <w:t>иное нарушение работы Оборудования ЗАКАЗЧИКА, произошедшего по вине третьих лиц или вследствие обстоятельств непреодолимой силы, ЗАКАЗЧИК за свой счет восстанавливает принадлежащее ему Оборудование.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При нарушении ЗАКАЗЧИКОМ сроков оплаты по настоящему Дого</w:t>
      </w:r>
      <w:r w:rsidRPr="00242C54">
        <w:rPr>
          <w:sz w:val="28"/>
          <w:szCs w:val="28"/>
        </w:rPr>
        <w:t>вору ИСПОЛНИТЕЛЬ вправе начислить пени в размере 0,1% (одной десятой процента) от суммы просроченных платежей за каждый день просрочки.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Убытки могут быть взысканы ИСПОЛНИТЕЛЕМ в полной сумме сверх неустойки.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9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Уплата неустойки не освобождает ЗАКАЗЧИКА от упл</w:t>
      </w:r>
      <w:r w:rsidRPr="00242C54">
        <w:rPr>
          <w:sz w:val="28"/>
          <w:szCs w:val="28"/>
        </w:rPr>
        <w:t>аты задолженности за оказанные Услуги.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В случае несвоевременного демонтажа </w:t>
      </w:r>
      <w:proofErr w:type="gramStart"/>
      <w:r w:rsidRPr="00242C54">
        <w:rPr>
          <w:sz w:val="28"/>
          <w:szCs w:val="28"/>
        </w:rPr>
        <w:t>и(</w:t>
      </w:r>
      <w:proofErr w:type="gramEnd"/>
      <w:r w:rsidRPr="00242C54">
        <w:rPr>
          <w:sz w:val="28"/>
          <w:szCs w:val="28"/>
        </w:rPr>
        <w:t>или) вывоза размещенного Оборудования с Объекта, ЗАКАЗЧИК оплачивает в двойном размере каждый день нахождения Оборудования на территории ИСПОЛНИТЕЛЯ сверх установленных сроков.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29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</w:t>
      </w:r>
      <w:r w:rsidRPr="00242C54">
        <w:rPr>
          <w:sz w:val="28"/>
          <w:szCs w:val="28"/>
        </w:rPr>
        <w:t>КАЗЧИК обязан возместить причиненные ИСПОЛНИТЕЛЮ убытки в случае ненадлежащего исполнения своих обязательств по настоящему Договору.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4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ЗАКАЗЧИК несет ответственность за исправность своего Оборудования и его соответствие техническим нормам эксплуатации, за ка</w:t>
      </w:r>
      <w:r w:rsidRPr="00242C54">
        <w:rPr>
          <w:sz w:val="28"/>
          <w:szCs w:val="28"/>
        </w:rPr>
        <w:t>чество производимых работ и качество использованных материалов и оборудования.</w:t>
      </w:r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411"/>
        </w:tabs>
        <w:spacing w:before="0" w:after="667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ЗАКАЗЧИК несет ответственность за убытки, причиненные вследствие неисправности его Оборудования (возгорание, короткое замыкание и т.д.).</w:t>
      </w:r>
    </w:p>
    <w:p w:rsidR="00C33378" w:rsidRPr="00242C54" w:rsidRDefault="009B658D">
      <w:pPr>
        <w:pStyle w:val="Heading21"/>
        <w:keepNext/>
        <w:keepLines/>
        <w:numPr>
          <w:ilvl w:val="0"/>
          <w:numId w:val="5"/>
        </w:numPr>
        <w:shd w:val="clear" w:color="auto" w:fill="auto"/>
        <w:tabs>
          <w:tab w:val="left" w:pos="1902"/>
        </w:tabs>
        <w:spacing w:before="0" w:after="153"/>
        <w:ind w:left="1580" w:firstLine="0"/>
        <w:jc w:val="left"/>
        <w:rPr>
          <w:sz w:val="28"/>
          <w:szCs w:val="28"/>
        </w:rPr>
      </w:pPr>
      <w:bookmarkStart w:id="6" w:name="bookmark8"/>
      <w:r w:rsidRPr="00242C54">
        <w:rPr>
          <w:sz w:val="28"/>
          <w:szCs w:val="28"/>
        </w:rPr>
        <w:t>ОБСТОЯТЕЛЬСТВА НЕПРЕОДОЛИМОЙ СИЛЫ</w:t>
      </w:r>
      <w:bookmarkEnd w:id="6"/>
    </w:p>
    <w:p w:rsidR="00C33378" w:rsidRPr="00242C54" w:rsidRDefault="009B658D">
      <w:pPr>
        <w:pStyle w:val="Bodytext20"/>
        <w:numPr>
          <w:ilvl w:val="1"/>
          <w:numId w:val="5"/>
        </w:numPr>
        <w:shd w:val="clear" w:color="auto" w:fill="auto"/>
        <w:tabs>
          <w:tab w:val="left" w:pos="1129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Сторона, не исполнившая или ненадлежащим образом исполнившая свои обязательства по настоящему Договору, освобождается от ответственности в случае, если докажет, что надлежащее исполнение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оказалось невозможным вследствие непреодолимой силы, то есть чрезвыча</w:t>
      </w:r>
      <w:r w:rsidRPr="00242C54">
        <w:rPr>
          <w:sz w:val="28"/>
          <w:szCs w:val="28"/>
        </w:rPr>
        <w:t>йных и непредотвратимых при данных условиях обстоятельств.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При этом исполнение обязательств по настоящему Договору отодвигается соразмерно времени, в течение которого действовали обстоятельства непреодолимой силы.</w:t>
      </w:r>
    </w:p>
    <w:p w:rsidR="00C33378" w:rsidRPr="00242C54" w:rsidRDefault="009B658D">
      <w:pPr>
        <w:pStyle w:val="Bodytext20"/>
        <w:numPr>
          <w:ilvl w:val="0"/>
          <w:numId w:val="7"/>
        </w:numPr>
        <w:shd w:val="clear" w:color="auto" w:fill="auto"/>
        <w:tabs>
          <w:tab w:val="left" w:pos="12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Сторона, для которой создалась невозможнос</w:t>
      </w:r>
      <w:r w:rsidRPr="00242C54">
        <w:rPr>
          <w:sz w:val="28"/>
          <w:szCs w:val="28"/>
        </w:rPr>
        <w:t>ть исполнения обязательств по настоящему Договору, вызванная обстоятельствами непреодолимой силы, представляет доказательства наличия таких обстоятельств, их продолжительности и непосредственного влияния таких обстоятельств на исполнение настоящего Договор</w:t>
      </w:r>
      <w:r w:rsidRPr="00242C54">
        <w:rPr>
          <w:sz w:val="28"/>
          <w:szCs w:val="28"/>
        </w:rPr>
        <w:t>а.</w:t>
      </w:r>
    </w:p>
    <w:p w:rsidR="00C33378" w:rsidRPr="00242C54" w:rsidRDefault="009B658D">
      <w:pPr>
        <w:pStyle w:val="Bodytext20"/>
        <w:numPr>
          <w:ilvl w:val="0"/>
          <w:numId w:val="7"/>
        </w:numPr>
        <w:shd w:val="clear" w:color="auto" w:fill="auto"/>
        <w:tabs>
          <w:tab w:val="left" w:pos="1105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Если обстоятельства непреодолимой силы действуют на протяжении 3 (трех) последовательных месяцев, настоящий </w:t>
      </w:r>
      <w:proofErr w:type="gramStart"/>
      <w:r w:rsidRPr="00242C54">
        <w:rPr>
          <w:sz w:val="28"/>
          <w:szCs w:val="28"/>
        </w:rPr>
        <w:t>Договор</w:t>
      </w:r>
      <w:proofErr w:type="gramEnd"/>
      <w:r w:rsidRPr="00242C54">
        <w:rPr>
          <w:sz w:val="28"/>
          <w:szCs w:val="28"/>
        </w:rPr>
        <w:t xml:space="preserve"> может быть расторгнут по требованию одной из сторон.</w:t>
      </w:r>
    </w:p>
    <w:p w:rsidR="00C33378" w:rsidRPr="00242C54" w:rsidRDefault="009B658D">
      <w:pPr>
        <w:pStyle w:val="Bodytext20"/>
        <w:numPr>
          <w:ilvl w:val="0"/>
          <w:numId w:val="7"/>
        </w:numPr>
        <w:shd w:val="clear" w:color="auto" w:fill="auto"/>
        <w:tabs>
          <w:tab w:val="left" w:pos="1100"/>
        </w:tabs>
        <w:spacing w:before="0" w:after="667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Сторона, не исполнившая или ненадлежащим образом исполнившая свои обязательства, не </w:t>
      </w:r>
      <w:r w:rsidRPr="00242C54">
        <w:rPr>
          <w:sz w:val="28"/>
          <w:szCs w:val="28"/>
        </w:rPr>
        <w:t>вправе ссылаться на обстоятельства непреодолимой силы, если на момент наступления таких обстоятельств она находилась в состоянии просрочки по неисполненному или ненадлежащим образом исполненному обязательству.</w:t>
      </w:r>
    </w:p>
    <w:p w:rsidR="00C33378" w:rsidRPr="00242C54" w:rsidRDefault="009B658D">
      <w:pPr>
        <w:pStyle w:val="Heading21"/>
        <w:keepNext/>
        <w:keepLines/>
        <w:numPr>
          <w:ilvl w:val="0"/>
          <w:numId w:val="8"/>
        </w:numPr>
        <w:shd w:val="clear" w:color="auto" w:fill="auto"/>
        <w:tabs>
          <w:tab w:val="left" w:pos="3322"/>
        </w:tabs>
        <w:spacing w:before="0" w:after="173"/>
        <w:ind w:left="3000" w:firstLine="0"/>
        <w:jc w:val="left"/>
        <w:rPr>
          <w:sz w:val="28"/>
          <w:szCs w:val="28"/>
        </w:rPr>
      </w:pPr>
      <w:bookmarkStart w:id="7" w:name="bookmark9"/>
      <w:r w:rsidRPr="00242C54">
        <w:rPr>
          <w:sz w:val="28"/>
          <w:szCs w:val="28"/>
        </w:rPr>
        <w:t>КОНФИДЕНЦИАЛЬНОСТЬ</w:t>
      </w:r>
      <w:bookmarkEnd w:id="7"/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Стороны обязуются соблюдать режим конфиденциальности в отношении информации, обозначенной передающей стороной как «конфиденциальная» и признанной таковой в соответствии с действующим законодательством.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Требования по сохранению конфиденциальности, установле</w:t>
      </w:r>
      <w:r w:rsidRPr="00242C54">
        <w:rPr>
          <w:sz w:val="28"/>
          <w:szCs w:val="28"/>
        </w:rPr>
        <w:t>нные в пункте 7.1. настоящего Договора, не распространяются на случаи раскрытия конфиденциальной информации по запросу государственных органов, имеющих право ее затребовать в соответствии с законодательством Российской Федерации.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100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Сторона, раскрывающая конф</w:t>
      </w:r>
      <w:r w:rsidRPr="00242C54">
        <w:rPr>
          <w:sz w:val="28"/>
          <w:szCs w:val="28"/>
        </w:rPr>
        <w:t>иденциальную информацию, обязуется направить соответствующее письменное уведомление другой стороне, о поступлении запроса на предоставление сведений, касающихся заключения и исполнения настоящего Договора.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</w:tabs>
        <w:spacing w:before="0" w:after="667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>Обязательства сторон по обеспечению сохранности св</w:t>
      </w:r>
      <w:r w:rsidRPr="00242C54">
        <w:rPr>
          <w:sz w:val="28"/>
          <w:szCs w:val="28"/>
        </w:rPr>
        <w:t>едений конфиденциального характера сохраняют свою силу в течение всего срока действия настоящего Договора и 5 (пяти) лет, следующих за его прекращением.</w:t>
      </w:r>
    </w:p>
    <w:p w:rsidR="00C33378" w:rsidRPr="00242C54" w:rsidRDefault="009B658D">
      <w:pPr>
        <w:pStyle w:val="Heading21"/>
        <w:keepNext/>
        <w:keepLines/>
        <w:numPr>
          <w:ilvl w:val="0"/>
          <w:numId w:val="8"/>
        </w:numPr>
        <w:shd w:val="clear" w:color="auto" w:fill="auto"/>
        <w:tabs>
          <w:tab w:val="left" w:pos="3122"/>
        </w:tabs>
        <w:spacing w:before="0" w:after="173"/>
        <w:ind w:left="2800" w:firstLine="0"/>
        <w:jc w:val="left"/>
        <w:rPr>
          <w:sz w:val="28"/>
          <w:szCs w:val="28"/>
        </w:rPr>
      </w:pPr>
      <w:bookmarkStart w:id="8" w:name="bookmark10"/>
      <w:r w:rsidRPr="00242C54">
        <w:rPr>
          <w:sz w:val="28"/>
          <w:szCs w:val="28"/>
        </w:rPr>
        <w:t>СРОК ДЕЙСТВИЯ ДОГОВОРА</w:t>
      </w:r>
      <w:bookmarkEnd w:id="8"/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211"/>
          <w:tab w:val="left" w:leader="underscore" w:pos="5131"/>
        </w:tabs>
        <w:spacing w:before="0" w:after="0" w:line="322" w:lineRule="exact"/>
        <w:ind w:firstLine="600"/>
        <w:rPr>
          <w:sz w:val="28"/>
          <w:szCs w:val="28"/>
        </w:rPr>
      </w:pPr>
      <w:r w:rsidRPr="00242C54">
        <w:rPr>
          <w:sz w:val="28"/>
          <w:szCs w:val="28"/>
        </w:rPr>
        <w:t xml:space="preserve">Настоящий Договор вступает в силу с момента подписания Сторонами и действует </w:t>
      </w:r>
      <w:proofErr w:type="gramStart"/>
      <w:r w:rsidRPr="00242C54">
        <w:rPr>
          <w:sz w:val="28"/>
          <w:szCs w:val="28"/>
        </w:rPr>
        <w:t>до</w:t>
      </w:r>
      <w:proofErr w:type="gramEnd"/>
      <w:r w:rsidRPr="00242C54">
        <w:rPr>
          <w:sz w:val="28"/>
          <w:szCs w:val="28"/>
        </w:rPr>
        <w:t xml:space="preserve"> </w:t>
      </w:r>
      <w:r w:rsidRPr="00242C54">
        <w:rPr>
          <w:sz w:val="28"/>
          <w:szCs w:val="28"/>
        </w:rPr>
        <w:tab/>
        <w:t xml:space="preserve"> включительно, а </w:t>
      </w:r>
      <w:proofErr w:type="gramStart"/>
      <w:r w:rsidRPr="00242C54">
        <w:rPr>
          <w:sz w:val="28"/>
          <w:szCs w:val="28"/>
        </w:rPr>
        <w:t>в</w:t>
      </w:r>
      <w:proofErr w:type="gramEnd"/>
      <w:r w:rsidRPr="00242C54">
        <w:rPr>
          <w:sz w:val="28"/>
          <w:szCs w:val="28"/>
        </w:rPr>
        <w:t xml:space="preserve"> части оплаты</w:t>
      </w:r>
    </w:p>
    <w:p w:rsidR="00C33378" w:rsidRPr="00242C54" w:rsidRDefault="009B658D">
      <w:pPr>
        <w:pStyle w:val="Bodytext20"/>
        <w:shd w:val="clear" w:color="auto" w:fill="auto"/>
        <w:tabs>
          <w:tab w:val="left" w:leader="underscore" w:pos="4042"/>
        </w:tabs>
        <w:spacing w:before="0" w:after="0" w:line="322" w:lineRule="exact"/>
        <w:rPr>
          <w:sz w:val="28"/>
          <w:szCs w:val="28"/>
        </w:rPr>
      </w:pPr>
      <w:r w:rsidRPr="00242C54">
        <w:rPr>
          <w:sz w:val="28"/>
          <w:szCs w:val="28"/>
        </w:rPr>
        <w:t>до выполнения обязательств по Договору. Услуги по настоящему Договору оказываются с</w:t>
      </w:r>
      <w:r w:rsidRPr="00242C54">
        <w:rPr>
          <w:sz w:val="28"/>
          <w:szCs w:val="28"/>
        </w:rPr>
        <w:tab/>
      </w:r>
      <w:proofErr w:type="gramStart"/>
      <w:r w:rsidRPr="00242C54">
        <w:rPr>
          <w:sz w:val="28"/>
          <w:szCs w:val="28"/>
        </w:rPr>
        <w:t>г</w:t>
      </w:r>
      <w:proofErr w:type="gramEnd"/>
      <w:r w:rsidRPr="00242C54">
        <w:rPr>
          <w:sz w:val="28"/>
          <w:szCs w:val="28"/>
        </w:rPr>
        <w:t>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105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Начало оказания услуг по предоставлению Объекта для размещения оборудования - дата предоставления ИСПОЛНИТЕЛЕМ комплекса ресурсов для размещения Оборудования, указанная в подписанном сторонами акте приема передачи Объекта ИСПОЛНИТЕЛЯ для размещения техноло</w:t>
      </w:r>
      <w:r w:rsidRPr="00242C54">
        <w:rPr>
          <w:sz w:val="28"/>
          <w:szCs w:val="28"/>
        </w:rPr>
        <w:t>гического оборудования ЗАКАЗЧИКА, окончание оказания услуги по размещению оборудования связи - дата подписания Акта о демонтаже и вывозе оборудования.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100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При прекращении настоящего Договора, стороны в месячный срок осуществляют окончательные расчеты за весь п</w:t>
      </w:r>
      <w:r w:rsidRPr="00242C54">
        <w:rPr>
          <w:sz w:val="28"/>
          <w:szCs w:val="28"/>
        </w:rPr>
        <w:t>ериод действия Договора до даты его расторжения включительно.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 xml:space="preserve">Настоящий </w:t>
      </w:r>
      <w:proofErr w:type="gramStart"/>
      <w:r w:rsidRPr="00242C54">
        <w:rPr>
          <w:sz w:val="28"/>
          <w:szCs w:val="28"/>
        </w:rPr>
        <w:t>Договор</w:t>
      </w:r>
      <w:proofErr w:type="gramEnd"/>
      <w:r w:rsidRPr="00242C54">
        <w:rPr>
          <w:sz w:val="28"/>
          <w:szCs w:val="28"/>
        </w:rPr>
        <w:t xml:space="preserve"> может быть расторгнут досрочно в одностороннем порядке на условиях, предусмотренных настоящим Договором.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667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Прекращение действия Договора не влечет прекращение обязательств ЗАКАЗЧ</w:t>
      </w:r>
      <w:r w:rsidRPr="00242C54">
        <w:rPr>
          <w:sz w:val="28"/>
          <w:szCs w:val="28"/>
        </w:rPr>
        <w:t>ИКА по оплате задолженности за оказанные Услуги по настоящему Договору.</w:t>
      </w:r>
    </w:p>
    <w:p w:rsidR="00C33378" w:rsidRPr="00242C54" w:rsidRDefault="009B658D">
      <w:pPr>
        <w:pStyle w:val="Heading21"/>
        <w:keepNext/>
        <w:keepLines/>
        <w:numPr>
          <w:ilvl w:val="0"/>
          <w:numId w:val="8"/>
        </w:numPr>
        <w:shd w:val="clear" w:color="auto" w:fill="auto"/>
        <w:tabs>
          <w:tab w:val="left" w:pos="2787"/>
        </w:tabs>
        <w:spacing w:before="0" w:after="173"/>
        <w:ind w:left="2460" w:firstLine="0"/>
        <w:jc w:val="left"/>
        <w:rPr>
          <w:sz w:val="28"/>
          <w:szCs w:val="28"/>
        </w:rPr>
      </w:pPr>
      <w:bookmarkStart w:id="9" w:name="bookmark11"/>
      <w:r w:rsidRPr="00242C54">
        <w:rPr>
          <w:sz w:val="28"/>
          <w:szCs w:val="28"/>
        </w:rPr>
        <w:t>ПОРЯДОК РАЗРЕШЕНИЯ СПОРОВ</w:t>
      </w:r>
      <w:bookmarkEnd w:id="9"/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100"/>
        </w:tabs>
        <w:spacing w:before="0" w:after="667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Все споры, связанные с исполнением, изменением или расторжением настоящего Договора, подлежат предварительному урегулированию. В случае невозможности урегулир</w:t>
      </w:r>
      <w:r w:rsidRPr="00242C54">
        <w:rPr>
          <w:sz w:val="28"/>
          <w:szCs w:val="28"/>
        </w:rPr>
        <w:t>ования спора в досудебном порядке, предусмотренном действующим законодательством для данного вида Договоров, споры подлежат разрешению Арбитражным судом Курской области в порядке, установленном действующим законодательством РФ.</w:t>
      </w:r>
    </w:p>
    <w:p w:rsidR="00C33378" w:rsidRPr="00242C54" w:rsidRDefault="009B658D">
      <w:pPr>
        <w:pStyle w:val="Heading21"/>
        <w:keepNext/>
        <w:keepLines/>
        <w:numPr>
          <w:ilvl w:val="0"/>
          <w:numId w:val="8"/>
        </w:numPr>
        <w:shd w:val="clear" w:color="auto" w:fill="auto"/>
        <w:tabs>
          <w:tab w:val="left" w:pos="3892"/>
        </w:tabs>
        <w:spacing w:before="0" w:after="173"/>
        <w:ind w:left="3440" w:firstLine="0"/>
        <w:jc w:val="left"/>
        <w:rPr>
          <w:sz w:val="28"/>
          <w:szCs w:val="28"/>
        </w:rPr>
      </w:pPr>
      <w:bookmarkStart w:id="10" w:name="bookmark12"/>
      <w:r w:rsidRPr="00242C54">
        <w:rPr>
          <w:sz w:val="28"/>
          <w:szCs w:val="28"/>
        </w:rPr>
        <w:t>ПРОЧИЕ УСЛОВИЯ</w:t>
      </w:r>
      <w:bookmarkEnd w:id="10"/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При изменении юридического статуса, наименования, места нахождения, банковских реквизитов или реорганизации одной из сторон, а также номеров контактных телефонов и факсов, адреса электронной почты, она обязана в пятидневный срок с момента возникновения так</w:t>
      </w:r>
      <w:r w:rsidRPr="00242C54">
        <w:rPr>
          <w:sz w:val="28"/>
          <w:szCs w:val="28"/>
        </w:rPr>
        <w:t>их изменений письменно уведомить другую сторону, с обязательной ссылкой на настоящий Договор.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Обязательства другой стороны, исполненные до получения уведомления об изменении реквизитов, считаются исполненными надлежащим образом.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В случаях, не предусмотренн</w:t>
      </w:r>
      <w:r w:rsidRPr="00242C54">
        <w:rPr>
          <w:sz w:val="28"/>
          <w:szCs w:val="28"/>
        </w:rPr>
        <w:t>ых настоящим Договором, стороны руководствуются действующим законодательством Российской Федерации.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Настоящий Договор составлен в двух подлинных экземплярах, имеющих одинаковую юридическую силу, по одному для каждой из сторон.</w:t>
      </w:r>
    </w:p>
    <w:p w:rsidR="00C33378" w:rsidRPr="00242C54" w:rsidRDefault="009B658D">
      <w:pPr>
        <w:pStyle w:val="Bodytext20"/>
        <w:numPr>
          <w:ilvl w:val="1"/>
          <w:numId w:val="8"/>
        </w:numPr>
        <w:shd w:val="clear" w:color="auto" w:fill="auto"/>
        <w:tabs>
          <w:tab w:val="left" w:pos="1303"/>
        </w:tabs>
        <w:spacing w:before="0" w:after="0" w:line="322" w:lineRule="exact"/>
        <w:ind w:firstLine="620"/>
        <w:rPr>
          <w:sz w:val="28"/>
          <w:szCs w:val="28"/>
        </w:rPr>
      </w:pPr>
      <w:r w:rsidRPr="00242C54">
        <w:rPr>
          <w:sz w:val="28"/>
          <w:szCs w:val="28"/>
        </w:rPr>
        <w:t>К настоящему Договору прилага</w:t>
      </w:r>
      <w:r w:rsidRPr="00242C54">
        <w:rPr>
          <w:sz w:val="28"/>
          <w:szCs w:val="28"/>
        </w:rPr>
        <w:t>ются:</w:t>
      </w:r>
      <w:r w:rsidRPr="00242C54">
        <w:rPr>
          <w:sz w:val="28"/>
          <w:szCs w:val="28"/>
        </w:rPr>
        <w:br w:type="page"/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Приложение 1. Перечень оборудования.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 xml:space="preserve">Приложение 2. Форма </w:t>
      </w:r>
      <w:proofErr w:type="gramStart"/>
      <w:r w:rsidRPr="00242C54">
        <w:rPr>
          <w:sz w:val="28"/>
          <w:szCs w:val="28"/>
        </w:rPr>
        <w:t>акта приема передачи Объекта ИСПОЛНИТЕЛЯ</w:t>
      </w:r>
      <w:proofErr w:type="gramEnd"/>
      <w:r w:rsidRPr="00242C54">
        <w:rPr>
          <w:sz w:val="28"/>
          <w:szCs w:val="28"/>
        </w:rPr>
        <w:t xml:space="preserve"> для размещения технологического оборудования ЗАКАЗЧИКА.</w:t>
      </w:r>
    </w:p>
    <w:p w:rsidR="00C33378" w:rsidRPr="00242C54" w:rsidRDefault="009B658D">
      <w:pPr>
        <w:pStyle w:val="Bodytext20"/>
        <w:shd w:val="clear" w:color="auto" w:fill="auto"/>
        <w:spacing w:before="0" w:after="0" w:line="322" w:lineRule="exact"/>
        <w:ind w:firstLine="60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Приложение 3. Форма акта о демонтаже и вывозе оборудования.</w:t>
      </w:r>
    </w:p>
    <w:p w:rsidR="00C33378" w:rsidRPr="00242C54" w:rsidRDefault="009B658D">
      <w:pPr>
        <w:pStyle w:val="Bodytext20"/>
        <w:shd w:val="clear" w:color="auto" w:fill="auto"/>
        <w:spacing w:before="0" w:after="707" w:line="322" w:lineRule="exact"/>
        <w:ind w:firstLine="60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Все приложения к настоящему Договор</w:t>
      </w:r>
      <w:r w:rsidRPr="00242C54">
        <w:rPr>
          <w:sz w:val="28"/>
          <w:szCs w:val="28"/>
        </w:rPr>
        <w:t>у составляют его неотъемлемую часть.</w:t>
      </w:r>
    </w:p>
    <w:p w:rsidR="00C33378" w:rsidRPr="00242C54" w:rsidRDefault="009B658D">
      <w:pPr>
        <w:pStyle w:val="Bodytext40"/>
        <w:numPr>
          <w:ilvl w:val="0"/>
          <w:numId w:val="8"/>
        </w:numPr>
        <w:shd w:val="clear" w:color="auto" w:fill="auto"/>
        <w:tabs>
          <w:tab w:val="left" w:pos="2367"/>
        </w:tabs>
        <w:spacing w:before="0" w:after="200" w:line="288" w:lineRule="exact"/>
        <w:ind w:left="1860" w:firstLine="0"/>
        <w:jc w:val="left"/>
        <w:rPr>
          <w:sz w:val="28"/>
          <w:szCs w:val="28"/>
        </w:rPr>
      </w:pPr>
      <w:r w:rsidRPr="00242C54">
        <w:rPr>
          <w:sz w:val="28"/>
          <w:szCs w:val="28"/>
        </w:rPr>
        <w:t>АДРЕСА И РЕКВИЗИТЫ СТОРОН</w:t>
      </w:r>
    </w:p>
    <w:p w:rsidR="00C33378" w:rsidRPr="00242C54" w:rsidRDefault="00C33378">
      <w:pPr>
        <w:pStyle w:val="Bodytext20"/>
        <w:shd w:val="clear" w:color="auto" w:fill="auto"/>
        <w:spacing w:before="0" w:after="0"/>
        <w:jc w:val="right"/>
        <w:rPr>
          <w:sz w:val="28"/>
          <w:szCs w:val="28"/>
        </w:rPr>
        <w:sectPr w:rsidR="00C33378" w:rsidRPr="00242C54">
          <w:pgSz w:w="11900" w:h="16840"/>
          <w:pgMar w:top="851" w:right="851" w:bottom="851" w:left="1418" w:header="0" w:footer="6" w:gutter="0"/>
          <w:cols w:space="720"/>
          <w:docGrid w:linePitch="360"/>
        </w:sectPr>
      </w:pPr>
      <w:r w:rsidRPr="00242C54">
        <w:rPr>
          <w:sz w:val="28"/>
          <w:szCs w:val="28"/>
        </w:rPr>
        <w:pict>
          <v:shape id="shape 47" o:spid="_x0000_s1045" type="#_x0000_m1047" style="position:absolute;left:0;text-align:left;margin-left:241.3pt;margin-top:1pt;width:77pt;height:14.4pt;z-index:-251651072;mso-wrap-distance-left:97.7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2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Bodytext2Exact"/>
                    </w:rPr>
                    <w:t>ЗАКАЗЧИК:</w:t>
                  </w:r>
                </w:p>
              </w:txbxContent>
            </v:textbox>
            <w10:wrap type="square" anchorx="margin"/>
          </v:shape>
        </w:pict>
      </w:r>
      <w:r w:rsidR="009B658D" w:rsidRPr="00242C54">
        <w:rPr>
          <w:sz w:val="28"/>
          <w:szCs w:val="28"/>
        </w:rPr>
        <w:t>ИСПОЛНИТЕЛЬ:</w:t>
      </w:r>
    </w:p>
    <w:p w:rsidR="00C33378" w:rsidRPr="00242C54" w:rsidRDefault="00C33378">
      <w:pPr>
        <w:spacing w:line="240" w:lineRule="exact"/>
        <w:rPr>
          <w:sz w:val="28"/>
          <w:szCs w:val="28"/>
        </w:rPr>
      </w:pPr>
    </w:p>
    <w:p w:rsidR="00C33378" w:rsidRPr="00242C54" w:rsidRDefault="00C33378">
      <w:pPr>
        <w:spacing w:line="240" w:lineRule="exact"/>
        <w:rPr>
          <w:sz w:val="28"/>
          <w:szCs w:val="28"/>
        </w:rPr>
      </w:pPr>
    </w:p>
    <w:p w:rsidR="00C33378" w:rsidRPr="00242C54" w:rsidRDefault="00C33378">
      <w:pPr>
        <w:spacing w:line="240" w:lineRule="exact"/>
        <w:rPr>
          <w:sz w:val="28"/>
          <w:szCs w:val="28"/>
        </w:rPr>
      </w:pPr>
    </w:p>
    <w:p w:rsidR="00C33378" w:rsidRPr="00242C54" w:rsidRDefault="00C33378">
      <w:pPr>
        <w:spacing w:before="51" w:after="51" w:line="240" w:lineRule="exact"/>
        <w:rPr>
          <w:sz w:val="28"/>
          <w:szCs w:val="28"/>
        </w:rPr>
      </w:pPr>
    </w:p>
    <w:p w:rsidR="00C33378" w:rsidRPr="00242C54" w:rsidRDefault="00C33378">
      <w:pPr>
        <w:rPr>
          <w:sz w:val="28"/>
          <w:szCs w:val="28"/>
        </w:rPr>
        <w:sectPr w:rsidR="00C33378" w:rsidRPr="00242C54">
          <w:type w:val="continuous"/>
          <w:pgSz w:w="11900" w:h="16840"/>
          <w:pgMar w:top="1301" w:right="0" w:bottom="1301" w:left="0" w:header="0" w:footer="3" w:gutter="0"/>
          <w:cols w:space="720"/>
          <w:docGrid w:linePitch="360"/>
        </w:sectPr>
      </w:pPr>
    </w:p>
    <w:p w:rsidR="00C33378" w:rsidRPr="00242C54" w:rsidRDefault="009B658D">
      <w:pPr>
        <w:pStyle w:val="Bodytext20"/>
        <w:shd w:val="clear" w:color="auto" w:fill="auto"/>
        <w:spacing w:before="0" w:after="0" w:line="331" w:lineRule="exact"/>
        <w:jc w:val="center"/>
        <w:rPr>
          <w:sz w:val="28"/>
          <w:szCs w:val="28"/>
        </w:rPr>
        <w:sectPr w:rsidR="00C33378" w:rsidRPr="00242C54">
          <w:type w:val="continuous"/>
          <w:pgSz w:w="11900" w:h="16840"/>
          <w:pgMar w:top="1301" w:right="2227" w:bottom="1301" w:left="2205" w:header="0" w:footer="3" w:gutter="0"/>
          <w:cols w:num="2" w:space="1046"/>
          <w:docGrid w:linePitch="360"/>
        </w:sectPr>
      </w:pPr>
      <w:r w:rsidRPr="00242C54">
        <w:rPr>
          <w:sz w:val="28"/>
          <w:szCs w:val="28"/>
        </w:rPr>
        <w:t>(должность представителя</w:t>
      </w:r>
      <w:r w:rsidRPr="00242C54">
        <w:rPr>
          <w:sz w:val="28"/>
          <w:szCs w:val="28"/>
        </w:rPr>
        <w:br/>
        <w:t>юридического лица)</w:t>
      </w:r>
      <w:r w:rsidRPr="00242C54">
        <w:rPr>
          <w:sz w:val="28"/>
          <w:szCs w:val="28"/>
        </w:rPr>
        <w:br w:type="column"/>
        <w:t>(должность представителя</w:t>
      </w:r>
      <w:r w:rsidRPr="00242C54">
        <w:rPr>
          <w:sz w:val="28"/>
          <w:szCs w:val="28"/>
        </w:rPr>
        <w:br/>
        <w:t>юридического лица)</w:t>
      </w:r>
    </w:p>
    <w:p w:rsidR="00C33378" w:rsidRDefault="00C33378">
      <w:pPr>
        <w:spacing w:line="360" w:lineRule="exact"/>
      </w:pPr>
      <w:r>
        <w:pict>
          <v:shape id="shape 48" o:spid="_x0000_s1044" type="#_x0000_m1047" style="position:absolute;margin-left:382.1pt;margin-top:.1pt;width:6pt;height:13.3pt;z-index:251666432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60"/>
                    <w:shd w:val="clear" w:color="auto" w:fill="auto"/>
                  </w:pPr>
                  <w:r>
                    <w:rPr>
                      <w:rStyle w:val="Bodytext6Exact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pict>
          <v:shape id="shape 49" o:spid="_x0000_s1043" type="#_x0000_m1047" style="position:absolute;margin-left:590.4pt;margin-top:60.3pt;width:98.9pt;height:41.1pt;z-index:251667456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60"/>
                    <w:shd w:val="clear" w:color="auto" w:fill="auto"/>
                    <w:spacing w:line="274" w:lineRule="exact"/>
                    <w:jc w:val="both"/>
                  </w:pPr>
                  <w:r>
                    <w:rPr>
                      <w:rStyle w:val="Bodytext6Exact"/>
                    </w:rPr>
                    <w:t>Приложение 1</w:t>
                  </w:r>
                </w:p>
                <w:p w:rsidR="00C33378" w:rsidRDefault="009B658D">
                  <w:pPr>
                    <w:pStyle w:val="Bodytext60"/>
                    <w:shd w:val="clear" w:color="auto" w:fill="auto"/>
                    <w:tabs>
                      <w:tab w:val="left" w:leader="underscore" w:pos="1858"/>
                    </w:tabs>
                    <w:spacing w:line="274" w:lineRule="exact"/>
                    <w:jc w:val="both"/>
                  </w:pPr>
                  <w:r>
                    <w:rPr>
                      <w:rStyle w:val="Bodytext6Exact"/>
                    </w:rPr>
                    <w:t>к Договору №</w:t>
                  </w:r>
                  <w:r>
                    <w:rPr>
                      <w:rStyle w:val="Bodytext6Exact"/>
                    </w:rPr>
                    <w:tab/>
                  </w:r>
                </w:p>
                <w:p w:rsidR="00C33378" w:rsidRDefault="009B658D">
                  <w:pPr>
                    <w:pStyle w:val="Bodytext60"/>
                    <w:shd w:val="clear" w:color="auto" w:fill="auto"/>
                    <w:tabs>
                      <w:tab w:val="left" w:pos="1296"/>
                    </w:tabs>
                    <w:spacing w:line="274" w:lineRule="exact"/>
                    <w:jc w:val="both"/>
                  </w:pPr>
                  <w:r>
                    <w:rPr>
                      <w:rStyle w:val="Bodytext6Exact"/>
                    </w:rPr>
                    <w:t>от</w:t>
                  </w:r>
                  <w:r>
                    <w:rPr>
                      <w:rStyle w:val="Bodytext6Exact"/>
                    </w:rPr>
                    <w:tab/>
                    <w:t>20 г.</w:t>
                  </w:r>
                </w:p>
              </w:txbxContent>
            </v:textbox>
            <w10:wrap anchorx="margin"/>
          </v:shape>
        </w:pict>
      </w:r>
    </w:p>
    <w:p w:rsidR="00C33378" w:rsidRDefault="00C33378">
      <w:pPr>
        <w:spacing w:line="360" w:lineRule="exact"/>
      </w:pPr>
    </w:p>
    <w:p w:rsidR="00C33378" w:rsidRDefault="00C33378">
      <w:pPr>
        <w:spacing w:line="360" w:lineRule="exact"/>
      </w:pPr>
    </w:p>
    <w:p w:rsidR="00C33378" w:rsidRDefault="00C33378">
      <w:pPr>
        <w:spacing w:line="360" w:lineRule="exact"/>
      </w:pPr>
    </w:p>
    <w:p w:rsidR="00C33378" w:rsidRDefault="00C33378">
      <w:pPr>
        <w:spacing w:line="587" w:lineRule="exact"/>
      </w:pPr>
    </w:p>
    <w:p w:rsidR="00C33378" w:rsidRDefault="00C33378">
      <w:pPr>
        <w:rPr>
          <w:sz w:val="2"/>
          <w:szCs w:val="2"/>
        </w:rPr>
        <w:sectPr w:rsidR="00C33378">
          <w:headerReference w:type="even" r:id="rId61"/>
          <w:headerReference w:type="default" r:id="rId62"/>
          <w:pgSz w:w="16840" w:h="11900" w:orient="landscape"/>
          <w:pgMar w:top="733" w:right="500" w:bottom="3015" w:left="716" w:header="0" w:footer="3" w:gutter="0"/>
          <w:cols w:space="720"/>
          <w:docGrid w:linePitch="360"/>
        </w:sectPr>
      </w:pPr>
    </w:p>
    <w:p w:rsidR="00C33378" w:rsidRDefault="00C33378">
      <w:pPr>
        <w:spacing w:before="25" w:after="25" w:line="240" w:lineRule="exact"/>
        <w:rPr>
          <w:sz w:val="19"/>
          <w:szCs w:val="19"/>
        </w:rPr>
      </w:pPr>
    </w:p>
    <w:p w:rsidR="00C33378" w:rsidRDefault="00C33378">
      <w:pPr>
        <w:rPr>
          <w:sz w:val="2"/>
          <w:szCs w:val="2"/>
        </w:rPr>
        <w:sectPr w:rsidR="00C33378">
          <w:type w:val="continuous"/>
          <w:pgSz w:w="16840" w:h="11900" w:orient="landscape"/>
          <w:pgMar w:top="3094" w:right="0" w:bottom="3816" w:left="0" w:header="0" w:footer="3" w:gutter="0"/>
          <w:cols w:space="720"/>
          <w:docGrid w:linePitch="360"/>
        </w:sectPr>
      </w:pPr>
    </w:p>
    <w:p w:rsidR="00C33378" w:rsidRDefault="00C33378">
      <w:pPr>
        <w:pStyle w:val="Bodytext70"/>
        <w:shd w:val="clear" w:color="auto" w:fill="auto"/>
        <w:sectPr w:rsidR="00C33378">
          <w:type w:val="continuous"/>
          <w:pgSz w:w="16840" w:h="11900" w:orient="landscape"/>
          <w:pgMar w:top="3094" w:right="6664" w:bottom="3816" w:left="6606" w:header="0" w:footer="3" w:gutter="0"/>
          <w:cols w:space="720"/>
          <w:docGrid w:linePitch="360"/>
        </w:sectPr>
      </w:pPr>
      <w:r>
        <w:pict>
          <v:shape id="shape 50" o:spid="_x0000_s1042" type="#_x0000_m1047" style="position:absolute;margin-left:-294.5pt;margin-top:10.8pt;width:781.2pt;height:178.8pt;z-index:-251652096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tbl>
                  <w:tblPr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504"/>
                    <w:gridCol w:w="4618"/>
                    <w:gridCol w:w="1843"/>
                    <w:gridCol w:w="1229"/>
                    <w:gridCol w:w="754"/>
                    <w:gridCol w:w="1037"/>
                    <w:gridCol w:w="1464"/>
                    <w:gridCol w:w="907"/>
                    <w:gridCol w:w="1133"/>
                    <w:gridCol w:w="994"/>
                    <w:gridCol w:w="1142"/>
                  </w:tblGrid>
                  <w:tr w:rsidR="00C33378">
                    <w:trPr>
                      <w:trHeight w:hRule="exact" w:val="1042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№</w:t>
                        </w:r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left"/>
                        </w:pPr>
                        <w:proofErr w:type="spellStart"/>
                        <w:proofErr w:type="gramStart"/>
                        <w:r>
                          <w:rPr>
                            <w:rStyle w:val="Bodytext210ptBold"/>
                          </w:rPr>
                          <w:t>п</w:t>
                        </w:r>
                        <w:proofErr w:type="spellEnd"/>
                        <w:proofErr w:type="gramEnd"/>
                        <w:r>
                          <w:rPr>
                            <w:rStyle w:val="Bodytext210ptBold"/>
                          </w:rPr>
                          <w:t>/</w:t>
                        </w:r>
                        <w:proofErr w:type="spellStart"/>
                        <w:r>
                          <w:rPr>
                            <w:rStyle w:val="Bodytext210ptBold"/>
                          </w:rPr>
                          <w:t>п</w:t>
                        </w:r>
                        <w:proofErr w:type="spellEnd"/>
                      </w:p>
                    </w:tc>
                    <w:tc>
                      <w:tcPr>
                        <w:tcW w:w="46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Наименование оборудования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4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Место установки (адрес, ряд, место)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  <w:jc w:val="left"/>
                        </w:pPr>
                        <w:proofErr w:type="spellStart"/>
                        <w:r>
                          <w:rPr>
                            <w:rStyle w:val="Bodytext210ptBold"/>
                          </w:rPr>
                          <w:t>Наименова</w:t>
                        </w:r>
                        <w:proofErr w:type="spellEnd"/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  <w:jc w:val="center"/>
                        </w:pPr>
                        <w:proofErr w:type="spellStart"/>
                        <w:r>
                          <w:rPr>
                            <w:rStyle w:val="Bodytext210ptBold"/>
                          </w:rPr>
                          <w:t>ние</w:t>
                        </w:r>
                        <w:proofErr w:type="spellEnd"/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сооружения</w:t>
                        </w:r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связи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</w:pPr>
                        <w:r>
                          <w:rPr>
                            <w:rStyle w:val="Bodytext210ptBold"/>
                          </w:rPr>
                          <w:t>Потреб</w:t>
                        </w:r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</w:pPr>
                        <w:proofErr w:type="spellStart"/>
                        <w:r>
                          <w:rPr>
                            <w:rStyle w:val="Bodytext210ptBold"/>
                          </w:rPr>
                          <w:t>ляемая</w:t>
                        </w:r>
                        <w:proofErr w:type="spellEnd"/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</w:pPr>
                        <w:proofErr w:type="gramStart"/>
                        <w:r>
                          <w:rPr>
                            <w:rStyle w:val="Bodytext210ptBold"/>
                          </w:rPr>
                          <w:t xml:space="preserve">мощно </w:t>
                        </w:r>
                        <w:proofErr w:type="spellStart"/>
                        <w:r>
                          <w:rPr>
                            <w:rStyle w:val="Bodytext210ptBold"/>
                          </w:rPr>
                          <w:t>сть</w:t>
                        </w:r>
                        <w:proofErr w:type="spellEnd"/>
                        <w:proofErr w:type="gramEnd"/>
                        <w:r>
                          <w:rPr>
                            <w:rStyle w:val="Bodytext210ptBold"/>
                          </w:rPr>
                          <w:t>, ВТ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  <w:ind w:left="140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Размер,</w:t>
                        </w:r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  <w:jc w:val="center"/>
                        </w:pPr>
                        <w:proofErr w:type="gramStart"/>
                        <w:r>
                          <w:rPr>
                            <w:rStyle w:val="Bodytext210ptBold"/>
                          </w:rPr>
                          <w:t>мм</w:t>
                        </w:r>
                        <w:proofErr w:type="gramEnd"/>
                        <w:r>
                          <w:rPr>
                            <w:rStyle w:val="Bodytext210ptBold"/>
                          </w:rPr>
                          <w:t>,</w:t>
                        </w:r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0" w:lineRule="exact"/>
                          <w:ind w:left="140"/>
                          <w:jc w:val="left"/>
                        </w:pPr>
                        <w:proofErr w:type="spellStart"/>
                        <w:r>
                          <w:rPr>
                            <w:rStyle w:val="Bodytext210ptBold"/>
                          </w:rPr>
                          <w:t>ШхГхВ</w:t>
                        </w:r>
                        <w:proofErr w:type="spellEnd"/>
                      </w:p>
                    </w:tc>
                    <w:tc>
                      <w:tcPr>
                        <w:tcW w:w="14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4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Цена за ед. без НДС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Кол-во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9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Стоимость без НДС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ind w:left="280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НДС</w:t>
                        </w:r>
                      </w:p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ind w:left="280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18%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59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Стоимость с НДС</w:t>
                        </w:r>
                      </w:p>
                    </w:tc>
                  </w:tr>
                  <w:tr w:rsidR="00C33378">
                    <w:trPr>
                      <w:trHeight w:hRule="exact" w:val="274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ind w:left="240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1</w:t>
                        </w:r>
                      </w:p>
                    </w:tc>
                    <w:tc>
                      <w:tcPr>
                        <w:tcW w:w="46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2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3</w:t>
                        </w: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4</w:t>
                        </w:r>
                      </w:p>
                    </w:tc>
                    <w:tc>
                      <w:tcPr>
                        <w:tcW w:w="7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5</w:t>
                        </w: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6</w:t>
                        </w:r>
                      </w:p>
                    </w:tc>
                    <w:tc>
                      <w:tcPr>
                        <w:tcW w:w="14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7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8</w:t>
                        </w: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9</w:t>
                        </w: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10</w:t>
                        </w:r>
                      </w:p>
                    </w:tc>
                    <w:tc>
                      <w:tcPr>
                        <w:tcW w:w="114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center"/>
                        </w:pPr>
                        <w:r>
                          <w:rPr>
                            <w:rStyle w:val="Bodytext210ptBold"/>
                          </w:rPr>
                          <w:t>11</w:t>
                        </w:r>
                      </w:p>
                    </w:tc>
                  </w:tr>
                  <w:tr w:rsidR="00C33378">
                    <w:trPr>
                      <w:trHeight w:hRule="exact" w:val="274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ind w:left="240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1</w:t>
                        </w:r>
                      </w:p>
                    </w:tc>
                    <w:tc>
                      <w:tcPr>
                        <w:tcW w:w="46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C33378">
                    <w:trPr>
                      <w:trHeight w:hRule="exact" w:val="274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C33378">
                    <w:trPr>
                      <w:trHeight w:hRule="exact" w:val="1397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1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6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C33378">
                    <w:trPr>
                      <w:trHeight w:hRule="exact" w:val="283"/>
                      <w:jc w:val="center"/>
                    </w:trPr>
                    <w:tc>
                      <w:tcPr>
                        <w:tcW w:w="50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461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C33378" w:rsidRDefault="009B658D">
                        <w:pPr>
                          <w:pStyle w:val="Bodytext20"/>
                          <w:shd w:val="clear" w:color="auto" w:fill="auto"/>
                          <w:spacing w:before="0" w:after="0" w:line="222" w:lineRule="exact"/>
                          <w:jc w:val="left"/>
                        </w:pPr>
                        <w:r>
                          <w:rPr>
                            <w:rStyle w:val="Bodytext210ptBold"/>
                          </w:rPr>
                          <w:t>ИТОГО (с НДС):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22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3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6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0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99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14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C33378" w:rsidRDefault="00C33378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C33378" w:rsidRDefault="00C33378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9B658D">
        <w:rPr>
          <w:rStyle w:val="Bodytext71"/>
          <w:b/>
          <w:bCs/>
        </w:rPr>
        <w:t>ПЕРЕЧЕНЬ ОБОРУДОВАНИЯ</w:t>
      </w:r>
    </w:p>
    <w:p w:rsidR="00C33378" w:rsidRDefault="00C33378">
      <w:pPr>
        <w:spacing w:line="238" w:lineRule="exact"/>
        <w:rPr>
          <w:sz w:val="19"/>
          <w:szCs w:val="19"/>
        </w:rPr>
      </w:pPr>
    </w:p>
    <w:p w:rsidR="00C33378" w:rsidRDefault="00C33378">
      <w:pPr>
        <w:rPr>
          <w:sz w:val="2"/>
          <w:szCs w:val="2"/>
        </w:rPr>
        <w:sectPr w:rsidR="00C33378">
          <w:type w:val="continuous"/>
          <w:pgSz w:w="16840" w:h="11900" w:orient="landscape"/>
          <w:pgMar w:top="3109" w:right="0" w:bottom="3831" w:left="0" w:header="0" w:footer="3" w:gutter="0"/>
          <w:cols w:space="720"/>
          <w:docGrid w:linePitch="360"/>
        </w:sectPr>
      </w:pPr>
    </w:p>
    <w:p w:rsidR="00C33378" w:rsidRDefault="00C33378">
      <w:pPr>
        <w:pStyle w:val="Bodytext60"/>
        <w:shd w:val="clear" w:color="auto" w:fill="auto"/>
        <w:ind w:left="1080"/>
        <w:sectPr w:rsidR="00C33378">
          <w:type w:val="continuous"/>
          <w:pgSz w:w="16840" w:h="11900" w:orient="landscape"/>
          <w:pgMar w:top="3109" w:right="2655" w:bottom="3831" w:left="1767" w:header="0" w:footer="3" w:gutter="0"/>
          <w:cols w:space="720"/>
          <w:docGrid w:linePitch="360"/>
        </w:sectPr>
      </w:pPr>
      <w:r>
        <w:pict>
          <v:shape id="shape 51" o:spid="_x0000_s1041" type="#_x0000_m1047" style="position:absolute;left:0;text-align:left;margin-left:495.3pt;margin-top:-6.6pt;width:94.5pt;height:13.3pt;z-index:-251653120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60"/>
                    <w:shd w:val="clear" w:color="auto" w:fill="auto"/>
                  </w:pPr>
                  <w:r>
                    <w:rPr>
                      <w:rStyle w:val="Bodytext6Exact"/>
                    </w:rPr>
                    <w:t>От ЗАКАЗЧИКА</w:t>
                  </w:r>
                </w:p>
              </w:txbxContent>
            </v:textbox>
            <w10:wrap type="square" anchorx="margin"/>
          </v:shape>
        </w:pict>
      </w:r>
      <w:r w:rsidR="009B658D">
        <w:t>От ИСПОЛНИТЕЛЯ</w:t>
      </w:r>
    </w:p>
    <w:p w:rsidR="00C33378" w:rsidRDefault="00C33378">
      <w:pPr>
        <w:spacing w:before="5" w:after="5" w:line="240" w:lineRule="exact"/>
        <w:rPr>
          <w:sz w:val="19"/>
          <w:szCs w:val="19"/>
        </w:rPr>
      </w:pPr>
    </w:p>
    <w:p w:rsidR="00C33378" w:rsidRDefault="00C33378">
      <w:pPr>
        <w:rPr>
          <w:sz w:val="2"/>
          <w:szCs w:val="2"/>
        </w:rPr>
        <w:sectPr w:rsidR="00C33378">
          <w:type w:val="continuous"/>
          <w:pgSz w:w="16840" w:h="11900" w:orient="landscape"/>
          <w:pgMar w:top="3109" w:right="0" w:bottom="3831" w:left="0" w:header="0" w:footer="3" w:gutter="0"/>
          <w:cols w:space="720"/>
          <w:docGrid w:linePitch="360"/>
        </w:sectPr>
      </w:pPr>
    </w:p>
    <w:p w:rsidR="00C33378" w:rsidRDefault="009B658D">
      <w:pPr>
        <w:pStyle w:val="Bodytext80"/>
        <w:shd w:val="clear" w:color="auto" w:fill="auto"/>
        <w:sectPr w:rsidR="00C33378">
          <w:type w:val="continuous"/>
          <w:pgSz w:w="16840" w:h="11900" w:orient="landscape"/>
          <w:pgMar w:top="3109" w:right="2655" w:bottom="3831" w:left="1767" w:header="0" w:footer="3" w:gutter="0"/>
          <w:cols w:num="2" w:space="4008"/>
          <w:docGrid w:linePitch="360"/>
        </w:sectPr>
      </w:pPr>
      <w:r>
        <w:t>(должность представителя юридического лица)</w:t>
      </w:r>
      <w:r>
        <w:br w:type="column"/>
      </w:r>
      <w:r>
        <w:t>(должность представителя юридического лица)</w:t>
      </w:r>
    </w:p>
    <w:p w:rsidR="00C33378" w:rsidRDefault="00C33378">
      <w:pPr>
        <w:spacing w:before="46" w:after="46" w:line="240" w:lineRule="exact"/>
        <w:rPr>
          <w:sz w:val="19"/>
          <w:szCs w:val="19"/>
        </w:rPr>
      </w:pPr>
    </w:p>
    <w:p w:rsidR="00C33378" w:rsidRDefault="00C33378">
      <w:pPr>
        <w:rPr>
          <w:sz w:val="2"/>
          <w:szCs w:val="2"/>
        </w:rPr>
        <w:sectPr w:rsidR="00C33378">
          <w:type w:val="continuous"/>
          <w:pgSz w:w="16840" w:h="11900" w:orient="landscape"/>
          <w:pgMar w:top="733" w:right="0" w:bottom="733" w:left="0" w:header="0" w:footer="3" w:gutter="0"/>
          <w:cols w:space="720"/>
          <w:docGrid w:linePitch="360"/>
        </w:sectPr>
      </w:pPr>
    </w:p>
    <w:p w:rsidR="00C33378" w:rsidRDefault="00C33378">
      <w:pPr>
        <w:spacing w:line="458" w:lineRule="exact"/>
      </w:pPr>
      <w:r>
        <w:pict>
          <v:shape id="shape 52" o:spid="_x0000_s1040" type="#_x0000_m1047" style="position:absolute;margin-left:51.1pt;margin-top:.1pt;width:42pt;height:24.4pt;z-index:251668480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</w:pPr>
                  <w:r>
                    <w:rPr>
                      <w:rStyle w:val="Bodytext8Exact"/>
                      <w:i/>
                      <w:iCs/>
                    </w:rPr>
                    <w:t>(подпись)</w:t>
                  </w:r>
                </w:p>
                <w:p w:rsidR="00C33378" w:rsidRDefault="009B658D">
                  <w:pPr>
                    <w:pStyle w:val="Bodytext60"/>
                    <w:shd w:val="clear" w:color="auto" w:fill="auto"/>
                    <w:ind w:left="180"/>
                  </w:pPr>
                  <w:r>
                    <w:rPr>
                      <w:rStyle w:val="Bodytext6Exact"/>
                    </w:rPr>
                    <w:t>М.П.</w:t>
                  </w:r>
                </w:p>
              </w:txbxContent>
            </v:textbox>
            <w10:wrap anchorx="margin"/>
          </v:shape>
        </w:pict>
      </w:r>
      <w:r>
        <w:pict>
          <v:shape id="shape 53" o:spid="_x0000_s1039" type="#_x0000_m1047" style="position:absolute;margin-left:175.7pt;margin-top:.1pt;width:91.7pt;height:11.1pt;z-index:251669504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</w:pPr>
                  <w:r>
                    <w:rPr>
                      <w:rStyle w:val="Bodytext8Exact"/>
                      <w:i/>
                      <w:iCs/>
                    </w:rPr>
                    <w:t>(фамилия, инициалы)</w:t>
                  </w:r>
                </w:p>
              </w:txbxContent>
            </v:textbox>
            <w10:wrap anchorx="margin"/>
          </v:shape>
        </w:pict>
      </w:r>
      <w:r>
        <w:pict>
          <v:shape id="shape 54" o:spid="_x0000_s1038" type="#_x0000_m1047" style="position:absolute;margin-left:462.5pt;margin-top:.1pt;width:42pt;height:24.4pt;z-index:251670528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</w:pPr>
                  <w:r>
                    <w:rPr>
                      <w:rStyle w:val="Bodytext8Exact"/>
                      <w:i/>
                      <w:iCs/>
                    </w:rPr>
                    <w:t>(подпись)</w:t>
                  </w:r>
                </w:p>
                <w:p w:rsidR="00C33378" w:rsidRDefault="009B658D">
                  <w:pPr>
                    <w:pStyle w:val="Bodytext60"/>
                    <w:shd w:val="clear" w:color="auto" w:fill="auto"/>
                    <w:ind w:left="160"/>
                  </w:pPr>
                  <w:r>
                    <w:rPr>
                      <w:rStyle w:val="Bodytext6Exact"/>
                    </w:rPr>
                    <w:t>М.П.</w:t>
                  </w:r>
                </w:p>
              </w:txbxContent>
            </v:textbox>
            <w10:wrap anchorx="margin"/>
          </v:shape>
        </w:pict>
      </w:r>
      <w:r>
        <w:pict>
          <v:shape id="shape 55" o:spid="_x0000_s1037" type="#_x0000_m1047" style="position:absolute;margin-left:587pt;margin-top:.1pt;width:91.4pt;height:11.1pt;z-index:251671552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</w:pPr>
                  <w:r>
                    <w:rPr>
                      <w:rStyle w:val="Bodytext8Exact"/>
                      <w:i/>
                      <w:iCs/>
                    </w:rPr>
                    <w:t>(фамилия, инициалы)</w:t>
                  </w:r>
                </w:p>
              </w:txbxContent>
            </v:textbox>
            <w10:wrap anchorx="margin"/>
          </v:shape>
        </w:pict>
      </w:r>
    </w:p>
    <w:p w:rsidR="00C33378" w:rsidRDefault="00C33378">
      <w:pPr>
        <w:rPr>
          <w:sz w:val="2"/>
          <w:szCs w:val="2"/>
        </w:rPr>
        <w:sectPr w:rsidR="00C33378">
          <w:type w:val="continuous"/>
          <w:pgSz w:w="16840" w:h="11900" w:orient="landscape"/>
          <w:pgMar w:top="733" w:right="500" w:bottom="733" w:left="716" w:header="0" w:footer="3" w:gutter="0"/>
          <w:cols w:space="720"/>
          <w:docGrid w:linePitch="360"/>
        </w:sectPr>
      </w:pPr>
    </w:p>
    <w:p w:rsidR="00C33378" w:rsidRDefault="009B658D">
      <w:pPr>
        <w:pStyle w:val="Bodytext60"/>
        <w:shd w:val="clear" w:color="auto" w:fill="auto"/>
        <w:spacing w:line="274" w:lineRule="exact"/>
        <w:ind w:left="6540"/>
        <w:jc w:val="both"/>
      </w:pPr>
      <w:r>
        <w:t>Приложение 2</w:t>
      </w:r>
    </w:p>
    <w:p w:rsidR="00C33378" w:rsidRDefault="009B658D">
      <w:pPr>
        <w:pStyle w:val="Bodytext60"/>
        <w:shd w:val="clear" w:color="auto" w:fill="auto"/>
        <w:tabs>
          <w:tab w:val="left" w:leader="underscore" w:pos="8395"/>
        </w:tabs>
        <w:spacing w:line="274" w:lineRule="exact"/>
        <w:ind w:left="6540"/>
        <w:jc w:val="both"/>
      </w:pPr>
      <w:r>
        <w:t>к Договору №</w:t>
      </w:r>
      <w:r>
        <w:tab/>
      </w:r>
    </w:p>
    <w:p w:rsidR="00C33378" w:rsidRDefault="009B658D">
      <w:pPr>
        <w:pStyle w:val="Bodytext60"/>
        <w:shd w:val="clear" w:color="auto" w:fill="auto"/>
        <w:tabs>
          <w:tab w:val="left" w:leader="underscore" w:pos="7778"/>
          <w:tab w:val="left" w:leader="underscore" w:pos="8395"/>
        </w:tabs>
        <w:spacing w:line="274" w:lineRule="exact"/>
        <w:ind w:left="6540"/>
        <w:jc w:val="both"/>
      </w:pPr>
      <w:r>
        <w:t>от</w:t>
      </w:r>
      <w:r>
        <w:tab/>
        <w:t>20</w:t>
      </w:r>
      <w:r>
        <w:tab/>
        <w:t>г.</w:t>
      </w:r>
    </w:p>
    <w:p w:rsidR="00C33378" w:rsidRDefault="009B658D">
      <w:pPr>
        <w:pStyle w:val="Bodytext40"/>
        <w:shd w:val="clear" w:color="auto" w:fill="auto"/>
        <w:spacing w:before="0" w:after="0" w:line="360" w:lineRule="exact"/>
        <w:ind w:left="520" w:firstLine="0"/>
      </w:pPr>
      <w:r>
        <w:t>АКТ</w:t>
      </w:r>
    </w:p>
    <w:p w:rsidR="00C33378" w:rsidRDefault="009B658D">
      <w:pPr>
        <w:pStyle w:val="Bodytext40"/>
        <w:shd w:val="clear" w:color="auto" w:fill="auto"/>
        <w:spacing w:before="0" w:after="298" w:line="360" w:lineRule="exact"/>
        <w:ind w:left="520" w:firstLine="0"/>
      </w:pPr>
      <w:r>
        <w:t>приема передачи Объекта ИСПОЛНИТЕЛЯ для размещения</w:t>
      </w:r>
      <w:r>
        <w:br/>
        <w:t>технологического оборудования ЗАКАЗЧИКА</w:t>
      </w:r>
    </w:p>
    <w:p w:rsidR="00C33378" w:rsidRDefault="009B658D">
      <w:pPr>
        <w:pStyle w:val="Bodytext20"/>
        <w:shd w:val="clear" w:color="auto" w:fill="auto"/>
        <w:tabs>
          <w:tab w:val="left" w:pos="5774"/>
          <w:tab w:val="left" w:leader="underscore" w:pos="6509"/>
          <w:tab w:val="left" w:leader="underscore" w:pos="8395"/>
          <w:tab w:val="left" w:leader="underscore" w:pos="9096"/>
        </w:tabs>
        <w:spacing w:before="0" w:after="306"/>
      </w:pPr>
      <w:r>
        <w:t>г. Курск</w:t>
      </w:r>
      <w:r>
        <w:tab/>
        <w:t>«</w:t>
      </w:r>
      <w:r>
        <w:tab/>
        <w:t>»</w:t>
      </w:r>
      <w:r>
        <w:tab/>
        <w:t>20</w:t>
      </w:r>
      <w:r>
        <w:tab/>
        <w:t>г.</w:t>
      </w:r>
    </w:p>
    <w:p w:rsidR="00C33378" w:rsidRDefault="009B658D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ab/>
        <w:t>,</w:t>
      </w:r>
      <w:r>
        <w:tab/>
        <w:t>именуемое</w:t>
      </w:r>
    </w:p>
    <w:p w:rsidR="00C33378" w:rsidRDefault="009B658D">
      <w:pPr>
        <w:pStyle w:val="Bodytext20"/>
        <w:shd w:val="clear" w:color="auto" w:fill="auto"/>
        <w:tabs>
          <w:tab w:val="left" w:pos="1349"/>
          <w:tab w:val="left" w:pos="4046"/>
          <w:tab w:val="left" w:pos="7426"/>
          <w:tab w:val="left" w:pos="8779"/>
        </w:tabs>
        <w:spacing w:before="0" w:after="0" w:line="355" w:lineRule="exact"/>
      </w:pPr>
      <w:r>
        <w:t>в</w:t>
      </w:r>
      <w:r>
        <w:tab/>
        <w:t>дальнейшем</w:t>
      </w:r>
      <w:r>
        <w:tab/>
        <w:t>ИСПОЛНИТЕЛЬ,</w:t>
      </w:r>
      <w:r>
        <w:tab/>
        <w:t>в</w:t>
      </w:r>
      <w:r>
        <w:tab/>
        <w:t>лице</w:t>
      </w:r>
    </w:p>
    <w:p w:rsidR="00C33378" w:rsidRDefault="009B658D">
      <w:pPr>
        <w:pStyle w:val="Bodytext20"/>
        <w:shd w:val="clear" w:color="auto" w:fill="auto"/>
        <w:tabs>
          <w:tab w:val="left" w:leader="underscore" w:pos="5774"/>
        </w:tabs>
        <w:spacing w:before="0" w:after="0" w:line="355" w:lineRule="exact"/>
      </w:pPr>
      <w:r>
        <w:tab/>
        <w:t xml:space="preserve">, </w:t>
      </w:r>
      <w:proofErr w:type="gramStart"/>
      <w:r>
        <w:t>действующего</w:t>
      </w:r>
      <w:proofErr w:type="gramEnd"/>
      <w:r>
        <w:t xml:space="preserve"> на основании</w:t>
      </w:r>
    </w:p>
    <w:p w:rsidR="00C33378" w:rsidRDefault="009B658D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ab/>
        <w:t>,</w:t>
      </w:r>
      <w:r>
        <w:tab/>
        <w:t>с одной</w:t>
      </w:r>
    </w:p>
    <w:p w:rsidR="00C33378" w:rsidRDefault="009B658D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>стороны, и</w:t>
      </w:r>
      <w:r>
        <w:tab/>
      </w:r>
      <w:proofErr w:type="gramStart"/>
      <w:r>
        <w:t>именуемое</w:t>
      </w:r>
      <w:proofErr w:type="gramEnd"/>
      <w:r>
        <w:tab/>
        <w:t>в дальнейшем</w:t>
      </w:r>
    </w:p>
    <w:p w:rsidR="00C33378" w:rsidRDefault="009B658D">
      <w:pPr>
        <w:pStyle w:val="Bodytext20"/>
        <w:shd w:val="clear" w:color="auto" w:fill="auto"/>
        <w:tabs>
          <w:tab w:val="right" w:leader="underscore" w:pos="7513"/>
          <w:tab w:val="right" w:pos="9340"/>
        </w:tabs>
        <w:spacing w:before="0" w:after="0" w:line="355" w:lineRule="exact"/>
      </w:pPr>
      <w:r>
        <w:t>ЗАКАЗЧИК, в лице</w:t>
      </w:r>
      <w:r>
        <w:tab/>
        <w:t>,</w:t>
      </w:r>
      <w:r>
        <w:tab/>
      </w:r>
      <w:proofErr w:type="gramStart"/>
      <w:r>
        <w:t>действу</w:t>
      </w:r>
      <w:r>
        <w:t>ющего</w:t>
      </w:r>
      <w:proofErr w:type="gramEnd"/>
    </w:p>
    <w:p w:rsidR="00C33378" w:rsidRDefault="009B658D">
      <w:pPr>
        <w:pStyle w:val="Bodytext20"/>
        <w:shd w:val="clear" w:color="auto" w:fill="auto"/>
        <w:tabs>
          <w:tab w:val="left" w:leader="underscore" w:pos="7042"/>
        </w:tabs>
        <w:spacing w:before="0" w:after="0" w:line="355" w:lineRule="exact"/>
      </w:pPr>
      <w:r>
        <w:t>на основании</w:t>
      </w:r>
      <w:r>
        <w:tab/>
        <w:t>, с другой стороны,</w:t>
      </w:r>
    </w:p>
    <w:p w:rsidR="00C33378" w:rsidRDefault="009B658D">
      <w:pPr>
        <w:pStyle w:val="Bodytext20"/>
        <w:shd w:val="clear" w:color="auto" w:fill="auto"/>
        <w:spacing w:before="0" w:after="0" w:line="355" w:lineRule="exact"/>
      </w:pPr>
      <w:r>
        <w:t>составили настоящий акт о том, что в соответствии с условиями договора</w:t>
      </w:r>
    </w:p>
    <w:p w:rsidR="00C33378" w:rsidRDefault="009B658D">
      <w:pPr>
        <w:pStyle w:val="Bodytext20"/>
        <w:shd w:val="clear" w:color="auto" w:fill="auto"/>
        <w:tabs>
          <w:tab w:val="left" w:leader="underscore" w:pos="965"/>
          <w:tab w:val="left" w:leader="underscore" w:pos="2626"/>
          <w:tab w:val="left" w:leader="underscore" w:pos="3322"/>
        </w:tabs>
        <w:spacing w:before="0" w:after="0" w:line="355" w:lineRule="exact"/>
      </w:pPr>
      <w:r>
        <w:t xml:space="preserve">№ </w:t>
      </w:r>
      <w:r>
        <w:tab/>
        <w:t xml:space="preserve"> от </w:t>
      </w:r>
      <w:r>
        <w:tab/>
        <w:t xml:space="preserve"> 20</w:t>
      </w:r>
      <w:r>
        <w:tab/>
        <w:t>г. ИСПОЛНИТЕЛЬ предоставляет ЗАКАЗЧИКУ</w:t>
      </w:r>
    </w:p>
    <w:p w:rsidR="00C33378" w:rsidRDefault="009B658D">
      <w:pPr>
        <w:pStyle w:val="Bodytext20"/>
        <w:shd w:val="clear" w:color="auto" w:fill="auto"/>
        <w:spacing w:before="0" w:after="0" w:line="355" w:lineRule="exact"/>
      </w:pPr>
      <w:r>
        <w:t>комплекс ресурсов для размещения Оборудования ЗАКАЗЧИКА на Объекте ИСПОЛНИТЕЛЯ: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994"/>
        <w:gridCol w:w="2270"/>
        <w:gridCol w:w="2410"/>
        <w:gridCol w:w="1843"/>
        <w:gridCol w:w="1704"/>
      </w:tblGrid>
      <w:tr w:rsidR="00C33378">
        <w:trPr>
          <w:trHeight w:hRule="exact" w:val="854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ind w:left="180"/>
              <w:jc w:val="left"/>
            </w:pPr>
            <w:r>
              <w:rPr>
                <w:rStyle w:val="Bodytext211ptBold"/>
              </w:rPr>
              <w:t xml:space="preserve">№ </w:t>
            </w:r>
            <w:proofErr w:type="spellStart"/>
            <w:proofErr w:type="gramStart"/>
            <w:r>
              <w:rPr>
                <w:rStyle w:val="Bodytext211ptBold"/>
              </w:rPr>
              <w:t>п</w:t>
            </w:r>
            <w:proofErr w:type="spellEnd"/>
            <w:proofErr w:type="gramEnd"/>
            <w:r>
              <w:rPr>
                <w:rStyle w:val="Bodytext211ptBold"/>
              </w:rPr>
              <w:t>/</w:t>
            </w:r>
            <w:proofErr w:type="spellStart"/>
            <w:r>
              <w:rPr>
                <w:rStyle w:val="Bodytext211ptBold"/>
              </w:rPr>
              <w:t>п</w:t>
            </w:r>
            <w:proofErr w:type="spellEnd"/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Наименование</w:t>
            </w:r>
          </w:p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оборудования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78" w:lineRule="exact"/>
              <w:jc w:val="center"/>
            </w:pPr>
            <w:r>
              <w:rPr>
                <w:rStyle w:val="Bodytext211ptBold"/>
              </w:rPr>
              <w:t>Место установки (адрес, помещение, ряд, место)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ind w:left="260"/>
              <w:jc w:val="left"/>
            </w:pPr>
            <w:r>
              <w:rPr>
                <w:rStyle w:val="Bodytext211ptBold"/>
              </w:rPr>
              <w:t>Количество,</w:t>
            </w:r>
          </w:p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шт.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ind w:left="180"/>
              <w:jc w:val="left"/>
            </w:pPr>
            <w:r>
              <w:rPr>
                <w:rStyle w:val="Bodytext211ptBold"/>
              </w:rPr>
              <w:t>Количество,</w:t>
            </w:r>
          </w:p>
          <w:p w:rsidR="00C33378" w:rsidRDefault="009B658D">
            <w:pPr>
              <w:pStyle w:val="Bodytext20"/>
              <w:framePr w:w="9221" w:h="1714" w:hSpace="96" w:wrap="notBeside" w:vAnchor="text" w:hAnchor="text" w:x="97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  <w:lang w:val="en-US" w:eastAsia="en-US" w:bidi="en-US"/>
              </w:rPr>
              <w:t>Unit</w:t>
            </w:r>
          </w:p>
        </w:tc>
      </w:tr>
      <w:tr w:rsidR="00C33378">
        <w:trPr>
          <w:trHeight w:hRule="exact" w:val="283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</w:tr>
      <w:tr w:rsidR="00C33378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</w:tr>
      <w:tr w:rsidR="00C33378">
        <w:trPr>
          <w:trHeight w:hRule="exact" w:val="288"/>
        </w:trPr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221" w:h="1714" w:hSpace="96" w:wrap="notBeside" w:vAnchor="text" w:hAnchor="text" w:x="97" w:y="1"/>
              <w:rPr>
                <w:sz w:val="10"/>
                <w:szCs w:val="10"/>
              </w:rPr>
            </w:pPr>
          </w:p>
        </w:tc>
      </w:tr>
    </w:tbl>
    <w:p w:rsidR="00C33378" w:rsidRDefault="009B658D">
      <w:pPr>
        <w:pStyle w:val="Tablecaption0"/>
        <w:framePr w:w="3437" w:h="345" w:hSpace="96" w:wrap="notBeside" w:vAnchor="text" w:hAnchor="text" w:x="500" w:y="2041"/>
        <w:shd w:val="clear" w:color="auto" w:fill="auto"/>
      </w:pPr>
      <w:r>
        <w:t>От имени ИСПОЛНИТЕЛЯ</w:t>
      </w:r>
    </w:p>
    <w:p w:rsidR="00C33378" w:rsidRDefault="009B658D">
      <w:pPr>
        <w:pStyle w:val="Tablecaption0"/>
        <w:framePr w:w="2904" w:h="345" w:hSpace="96" w:wrap="notBeside" w:vAnchor="text" w:hAnchor="text" w:x="5785" w:y="2041"/>
        <w:shd w:val="clear" w:color="auto" w:fill="auto"/>
      </w:pPr>
      <w:r>
        <w:t>От имени ЗАКАЗЧИКА</w:t>
      </w: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pStyle w:val="Bodytext80"/>
        <w:shd w:val="clear" w:color="auto" w:fill="auto"/>
        <w:spacing w:before="681"/>
        <w:jc w:val="both"/>
      </w:pPr>
      <w:r>
        <w:pict>
          <v:shape id="shape 56" o:spid="_x0000_s1036" type="#_x0000_m1047" style="position:absolute;left:0;text-align:left;margin-left:252.7pt;margin-top:-1.9pt;width:210.3pt;height:11.1pt;z-index:-251654144;mso-wrap-distance-left:42pt;mso-wrap-distance-top:63.8pt;mso-wrap-distance-right:5pt;mso-wrap-distance-bottom:16.8pt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</w:pPr>
                  <w:r>
                    <w:rPr>
                      <w:rStyle w:val="Bodytext8Exact"/>
                      <w:i/>
                      <w:iCs/>
                    </w:rPr>
                    <w:t>(должность представителя юридического лица)</w:t>
                  </w:r>
                </w:p>
              </w:txbxContent>
            </v:textbox>
            <w10:wrap type="square" anchorx="margin"/>
          </v:shape>
        </w:pict>
      </w:r>
      <w:r>
        <w:pict>
          <v:shape id="shape 57" o:spid="_x0000_s1035" type="#_x0000_m1047" style="position:absolute;left:0;text-align:left;margin-left:25.7pt;margin-top:25.4pt;width:38.1pt;height:35.9pt;z-index:-251655168;mso-wrap-distance-left:25.7pt;mso-wrap-distance-top:0;mso-wrap-distance-right:63.8pt;mso-wrap-distance-bottom:17.3pt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9"/>
                    <w:shd w:val="clear" w:color="auto" w:fill="auto"/>
                    <w:spacing w:after="230"/>
                  </w:pPr>
                  <w:r>
                    <w:t>(подпись)</w:t>
                  </w:r>
                </w:p>
                <w:p w:rsidR="00C33378" w:rsidRDefault="009B658D">
                  <w:pPr>
                    <w:pStyle w:val="Bodytext2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Bodytext2Exact"/>
                    </w:rPr>
                    <w:t>М.П.</w:t>
                  </w:r>
                </w:p>
              </w:txbxContent>
            </v:textbox>
            <w10:wrap type="topAndBottom" anchorx="margin"/>
          </v:shape>
        </w:pict>
      </w:r>
      <w:r>
        <w:pict>
          <v:shape id="shape 58" o:spid="_x0000_s1034" type="#_x0000_m1047" style="position:absolute;left:0;text-align:left;margin-left:127.7pt;margin-top:25.4pt;width:41.8pt;height:20pt;z-index:-251656192;mso-wrap-distance-left:5pt;mso-wrap-distance-top:0;mso-wrap-distance-right:112.1pt;mso-wrap-distance-bottom:33.4pt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9"/>
                    <w:shd w:val="clear" w:color="auto" w:fill="auto"/>
                    <w:spacing w:after="0"/>
                  </w:pPr>
                  <w:proofErr w:type="gramStart"/>
                  <w:r>
                    <w:t>(фамилия,</w:t>
                  </w:r>
                  <w:proofErr w:type="gramEnd"/>
                </w:p>
                <w:p w:rsidR="00C33378" w:rsidRDefault="009B658D">
                  <w:pPr>
                    <w:pStyle w:val="Bodytext9"/>
                    <w:shd w:val="clear" w:color="auto" w:fill="auto"/>
                    <w:spacing w:after="0"/>
                  </w:pPr>
                  <w:r>
                    <w:t>инициалы)</w:t>
                  </w:r>
                </w:p>
              </w:txbxContent>
            </v:textbox>
            <w10:wrap type="topAndBottom" anchorx="margin"/>
          </v:shape>
        </w:pict>
      </w:r>
      <w:r>
        <w:pict>
          <v:shape id="shape 59" o:spid="_x0000_s1033" type="#_x0000_m1047" style="position:absolute;left:0;text-align:left;margin-left:281.5pt;margin-top:25.4pt;width:42pt;height:26.8pt;z-index:-251657216;mso-wrap-distance-left:5pt;mso-wrap-distance-top:0;mso-wrap-distance-right:53.5pt;mso-wrap-distance-bottom:26.4pt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  <w:spacing w:after="27"/>
                  </w:pPr>
                  <w:r>
                    <w:rPr>
                      <w:rStyle w:val="Bodytext8Exact"/>
                      <w:i/>
                      <w:iCs/>
                    </w:rPr>
                    <w:t>(подпись)</w:t>
                  </w:r>
                </w:p>
                <w:p w:rsidR="00C33378" w:rsidRDefault="009B658D">
                  <w:pPr>
                    <w:pStyle w:val="Bodytext2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Bodytext2Exact"/>
                    </w:rPr>
                    <w:t>М.П.</w:t>
                  </w:r>
                </w:p>
              </w:txbxContent>
            </v:textbox>
            <w10:wrap type="topAndBottom" anchorx="margin"/>
          </v:shape>
        </w:pict>
      </w:r>
      <w:r>
        <w:pict>
          <v:shape id="shape 60" o:spid="_x0000_s1032" type="#_x0000_m1047" style="position:absolute;left:0;text-align:left;margin-left:377pt;margin-top:25.4pt;width:90.7pt;height:11.1pt;z-index:-251658240;mso-wrap-distance-left:5pt;mso-wrap-distance-top:0;mso-wrap-distance-right:5pt;mso-wrap-distance-bottom:42.5pt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</w:pPr>
                  <w:proofErr w:type="gramStart"/>
                  <w:r>
                    <w:rPr>
                      <w:rStyle w:val="Bodytext8Exact"/>
                      <w:i/>
                      <w:iCs/>
                    </w:rPr>
                    <w:t>(фамилия, инициалы</w:t>
                  </w:r>
                  <w:proofErr w:type="gramEnd"/>
                </w:p>
              </w:txbxContent>
            </v:textbox>
            <w10:wrap type="topAndBottom" anchorx="margin"/>
          </v:shape>
        </w:pict>
      </w:r>
      <w:r w:rsidR="009B658D">
        <w:t>(должность представителя юридического лица)</w:t>
      </w:r>
      <w:r w:rsidR="009B658D">
        <w:br w:type="page"/>
      </w:r>
    </w:p>
    <w:p w:rsidR="00C33378" w:rsidRDefault="009B658D">
      <w:pPr>
        <w:pStyle w:val="Bodytext60"/>
        <w:shd w:val="clear" w:color="auto" w:fill="auto"/>
        <w:spacing w:line="274" w:lineRule="exact"/>
        <w:ind w:left="6540"/>
        <w:jc w:val="both"/>
      </w:pPr>
      <w:r>
        <w:t>Приложение 3</w:t>
      </w:r>
    </w:p>
    <w:p w:rsidR="00C33378" w:rsidRDefault="009B658D">
      <w:pPr>
        <w:pStyle w:val="Bodytext60"/>
        <w:shd w:val="clear" w:color="auto" w:fill="auto"/>
        <w:tabs>
          <w:tab w:val="left" w:leader="underscore" w:pos="8395"/>
        </w:tabs>
        <w:spacing w:line="274" w:lineRule="exact"/>
        <w:ind w:left="6540"/>
        <w:jc w:val="both"/>
      </w:pPr>
      <w:r>
        <w:t>к Договору №</w:t>
      </w:r>
      <w:r>
        <w:tab/>
      </w:r>
    </w:p>
    <w:p w:rsidR="00C33378" w:rsidRDefault="009B658D">
      <w:pPr>
        <w:pStyle w:val="Bodytext60"/>
        <w:shd w:val="clear" w:color="auto" w:fill="auto"/>
        <w:tabs>
          <w:tab w:val="left" w:leader="underscore" w:pos="7778"/>
          <w:tab w:val="left" w:leader="underscore" w:pos="8395"/>
        </w:tabs>
        <w:spacing w:line="274" w:lineRule="exact"/>
        <w:ind w:left="6540"/>
        <w:jc w:val="both"/>
      </w:pPr>
      <w:r>
        <w:t>от</w:t>
      </w:r>
      <w:r>
        <w:tab/>
        <w:t>20</w:t>
      </w:r>
      <w:r>
        <w:tab/>
        <w:t>г.</w:t>
      </w:r>
    </w:p>
    <w:p w:rsidR="00C33378" w:rsidRDefault="009B658D">
      <w:pPr>
        <w:pStyle w:val="Heading21"/>
        <w:keepNext/>
        <w:keepLines/>
        <w:shd w:val="clear" w:color="auto" w:fill="auto"/>
        <w:spacing w:before="0" w:after="0"/>
        <w:ind w:left="4120" w:firstLine="0"/>
        <w:jc w:val="left"/>
      </w:pPr>
      <w:bookmarkStart w:id="11" w:name="bookmark13"/>
      <w:r>
        <w:t>АКТ</w:t>
      </w:r>
      <w:bookmarkEnd w:id="11"/>
    </w:p>
    <w:p w:rsidR="00C33378" w:rsidRDefault="009B658D">
      <w:pPr>
        <w:pStyle w:val="Heading21"/>
        <w:keepNext/>
        <w:keepLines/>
        <w:shd w:val="clear" w:color="auto" w:fill="auto"/>
        <w:spacing w:before="0" w:after="340"/>
        <w:ind w:left="1360" w:firstLine="0"/>
        <w:jc w:val="left"/>
      </w:pPr>
      <w:bookmarkStart w:id="12" w:name="bookmark14"/>
      <w:r>
        <w:t>НА ДЕМОНТАЖ И ВЫВОЗ ОБОРУДОВАНИЯ</w:t>
      </w:r>
      <w:bookmarkEnd w:id="12"/>
    </w:p>
    <w:p w:rsidR="00C33378" w:rsidRDefault="009B658D">
      <w:pPr>
        <w:pStyle w:val="Bodytext20"/>
        <w:shd w:val="clear" w:color="auto" w:fill="auto"/>
        <w:tabs>
          <w:tab w:val="left" w:pos="5808"/>
          <w:tab w:val="left" w:leader="underscore" w:pos="6509"/>
          <w:tab w:val="left" w:leader="underscore" w:pos="8395"/>
          <w:tab w:val="left" w:leader="underscore" w:pos="9096"/>
        </w:tabs>
        <w:spacing w:before="0" w:after="402"/>
      </w:pPr>
      <w:r>
        <w:t>г. Курск</w:t>
      </w:r>
      <w:r>
        <w:tab/>
        <w:t>«</w:t>
      </w:r>
      <w:r>
        <w:tab/>
        <w:t>»</w:t>
      </w:r>
      <w:r>
        <w:tab/>
        <w:t>20</w:t>
      </w:r>
      <w:r>
        <w:tab/>
        <w:t>г.</w:t>
      </w:r>
    </w:p>
    <w:p w:rsidR="00C33378" w:rsidRDefault="009B658D">
      <w:pPr>
        <w:pStyle w:val="Tablecaption0"/>
        <w:framePr w:w="9403" w:wrap="notBeside" w:vAnchor="text" w:hAnchor="text" w:xAlign="center" w:y="1"/>
        <w:shd w:val="clear" w:color="auto" w:fill="auto"/>
      </w:pPr>
      <w:r>
        <w:t>именуемое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60"/>
        <w:gridCol w:w="3187"/>
        <w:gridCol w:w="3125"/>
        <w:gridCol w:w="2731"/>
      </w:tblGrid>
      <w:tr w:rsidR="00C33378">
        <w:trPr>
          <w:trHeight w:hRule="exact" w:val="725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в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center"/>
            </w:pPr>
            <w:proofErr w:type="gramStart"/>
            <w:r>
              <w:t>дальнейшем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center"/>
            </w:pPr>
            <w:r>
              <w:t>ИСПОЛНИТЕЛЬ,</w:t>
            </w: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tabs>
                <w:tab w:val="left" w:pos="1349"/>
              </w:tabs>
              <w:spacing w:before="0" w:after="60"/>
            </w:pPr>
            <w:r>
              <w:t>в</w:t>
            </w:r>
            <w:r>
              <w:tab/>
              <w:t>лице</w:t>
            </w:r>
          </w:p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60" w:after="0"/>
            </w:pPr>
            <w:r>
              <w:t>, действующего</w:t>
            </w:r>
          </w:p>
        </w:tc>
      </w:tr>
      <w:tr w:rsidR="00C33378">
        <w:trPr>
          <w:trHeight w:hRule="exact" w:val="360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на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proofErr w:type="gramStart"/>
            <w:r>
              <w:t>основании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</w:tcPr>
          <w:p w:rsidR="00C33378" w:rsidRDefault="00C33378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right"/>
            </w:pPr>
            <w:r>
              <w:t>, с одной стороны,</w:t>
            </w:r>
          </w:p>
        </w:tc>
      </w:tr>
      <w:tr w:rsidR="00C33378">
        <w:trPr>
          <w:trHeight w:hRule="exact" w:val="360"/>
          <w:jc w:val="center"/>
        </w:trPr>
        <w:tc>
          <w:tcPr>
            <w:tcW w:w="360" w:type="dxa"/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и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</w:tcPr>
          <w:p w:rsidR="00C33378" w:rsidRDefault="00C33378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</w:tcPr>
          <w:p w:rsidR="00C33378" w:rsidRDefault="00C33378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right"/>
            </w:pPr>
            <w:r>
              <w:t>именуемое</w:t>
            </w:r>
          </w:p>
        </w:tc>
      </w:tr>
      <w:tr w:rsidR="00C33378">
        <w:trPr>
          <w:trHeight w:hRule="exact" w:val="437"/>
          <w:jc w:val="center"/>
        </w:trPr>
        <w:tc>
          <w:tcPr>
            <w:tcW w:w="360" w:type="dxa"/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в</w:t>
            </w:r>
          </w:p>
        </w:tc>
        <w:tc>
          <w:tcPr>
            <w:tcW w:w="3187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ind w:left="1200"/>
              <w:jc w:val="left"/>
            </w:pPr>
            <w:proofErr w:type="gramStart"/>
            <w:r>
              <w:t>дальнейшем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center"/>
            </w:pPr>
            <w:r>
              <w:t>ЗАКАЗЧИК,</w:t>
            </w:r>
          </w:p>
        </w:tc>
        <w:tc>
          <w:tcPr>
            <w:tcW w:w="273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tabs>
                <w:tab w:val="left" w:pos="1507"/>
              </w:tabs>
              <w:spacing w:before="0" w:after="0"/>
            </w:pPr>
            <w:r>
              <w:t>в</w:t>
            </w:r>
            <w:r>
              <w:tab/>
              <w:t>лице</w:t>
            </w:r>
          </w:p>
        </w:tc>
      </w:tr>
      <w:tr w:rsidR="00C33378">
        <w:trPr>
          <w:trHeight w:hRule="exact" w:val="283"/>
          <w:jc w:val="center"/>
        </w:trPr>
        <w:tc>
          <w:tcPr>
            <w:tcW w:w="360" w:type="dxa"/>
            <w:shd w:val="clear" w:color="auto" w:fill="FFFFFF"/>
          </w:tcPr>
          <w:p w:rsidR="00C33378" w:rsidRDefault="00C33378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87" w:type="dxa"/>
            <w:shd w:val="clear" w:color="auto" w:fill="FFFFFF"/>
          </w:tcPr>
          <w:p w:rsidR="00C33378" w:rsidRDefault="00C33378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125" w:type="dxa"/>
            <w:shd w:val="clear" w:color="auto" w:fill="FFFFFF"/>
          </w:tcPr>
          <w:p w:rsidR="00C33378" w:rsidRDefault="00C33378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</w:pPr>
            <w:r>
              <w:t>, действующего</w:t>
            </w:r>
          </w:p>
        </w:tc>
      </w:tr>
      <w:tr w:rsidR="00C33378">
        <w:trPr>
          <w:trHeight w:hRule="exact" w:val="365"/>
          <w:jc w:val="center"/>
        </w:trPr>
        <w:tc>
          <w:tcPr>
            <w:tcW w:w="36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left"/>
            </w:pPr>
            <w:r>
              <w:t>на</w:t>
            </w:r>
          </w:p>
        </w:tc>
        <w:tc>
          <w:tcPr>
            <w:tcW w:w="31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ind w:left="240"/>
              <w:jc w:val="left"/>
            </w:pPr>
            <w:proofErr w:type="gramStart"/>
            <w:r>
              <w:t>основании</w:t>
            </w:r>
            <w:proofErr w:type="gramEnd"/>
          </w:p>
        </w:tc>
        <w:tc>
          <w:tcPr>
            <w:tcW w:w="312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40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C33378" w:rsidRDefault="009B658D">
            <w:pPr>
              <w:pStyle w:val="Bodytext20"/>
              <w:framePr w:w="9403" w:wrap="notBeside" w:vAnchor="text" w:hAnchor="text" w:xAlign="center" w:y="1"/>
              <w:shd w:val="clear" w:color="auto" w:fill="auto"/>
              <w:spacing w:before="0" w:after="0"/>
              <w:jc w:val="right"/>
            </w:pPr>
            <w:r>
              <w:t>, с другой</w:t>
            </w:r>
          </w:p>
        </w:tc>
      </w:tr>
    </w:tbl>
    <w:p w:rsidR="00C33378" w:rsidRDefault="009B658D">
      <w:pPr>
        <w:pStyle w:val="Tablecaption0"/>
        <w:framePr w:w="9403" w:wrap="notBeside" w:vAnchor="text" w:hAnchor="text" w:xAlign="center" w:y="1"/>
        <w:shd w:val="clear" w:color="auto" w:fill="auto"/>
        <w:spacing w:line="360" w:lineRule="exact"/>
        <w:jc w:val="both"/>
      </w:pPr>
      <w:r>
        <w:t>стороны, составили настоящий акт о том, что в соответствии с условиями</w:t>
      </w:r>
    </w:p>
    <w:p w:rsidR="00C33378" w:rsidRDefault="009B658D">
      <w:pPr>
        <w:pStyle w:val="Tablecaption0"/>
        <w:framePr w:w="9403" w:wrap="notBeside" w:vAnchor="text" w:hAnchor="text" w:xAlign="center" w:y="1"/>
        <w:shd w:val="clear" w:color="auto" w:fill="auto"/>
        <w:tabs>
          <w:tab w:val="left" w:leader="underscore" w:pos="2093"/>
          <w:tab w:val="left" w:leader="underscore" w:pos="3811"/>
          <w:tab w:val="left" w:leader="underscore" w:pos="4536"/>
        </w:tabs>
        <w:spacing w:line="360" w:lineRule="exact"/>
        <w:jc w:val="both"/>
      </w:pPr>
      <w:r>
        <w:t xml:space="preserve">договора № </w:t>
      </w:r>
      <w:r>
        <w:tab/>
        <w:t xml:space="preserve"> от </w:t>
      </w:r>
      <w:r>
        <w:tab/>
        <w:t xml:space="preserve"> 20</w:t>
      </w:r>
      <w:r>
        <w:tab/>
        <w:t>г. ЗАКАЗЧИК демонтировал и вывез</w:t>
      </w:r>
    </w:p>
    <w:p w:rsidR="00C33378" w:rsidRDefault="009B658D">
      <w:pPr>
        <w:pStyle w:val="Tablecaption0"/>
        <w:framePr w:w="9403" w:wrap="notBeside" w:vAnchor="text" w:hAnchor="text" w:xAlign="center" w:y="1"/>
        <w:shd w:val="clear" w:color="auto" w:fill="auto"/>
        <w:spacing w:line="360" w:lineRule="exact"/>
        <w:jc w:val="both"/>
      </w:pPr>
      <w:r>
        <w:t>с объекта ИСПОЛНИТЕЛЯ ранее размещенное Оборудование в следующем составе:</w:t>
      </w:r>
    </w:p>
    <w:p w:rsidR="00C33378" w:rsidRDefault="00C33378">
      <w:pPr>
        <w:framePr w:w="9403" w:wrap="notBeside" w:vAnchor="text" w:hAnchor="text" w:xAlign="center" w:y="1"/>
        <w:rPr>
          <w:sz w:val="2"/>
          <w:szCs w:val="2"/>
        </w:rPr>
      </w:pPr>
    </w:p>
    <w:p w:rsidR="00C33378" w:rsidRDefault="00C33378">
      <w:pPr>
        <w:rPr>
          <w:sz w:val="2"/>
          <w:szCs w:val="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2419"/>
        <w:gridCol w:w="2957"/>
        <w:gridCol w:w="1536"/>
        <w:gridCol w:w="1598"/>
      </w:tblGrid>
      <w:tr w:rsidR="00C33378">
        <w:trPr>
          <w:trHeight w:hRule="exact" w:val="173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ind w:left="280"/>
              <w:jc w:val="left"/>
            </w:pPr>
            <w:r>
              <w:rPr>
                <w:rStyle w:val="Bodytext211ptBold"/>
              </w:rPr>
              <w:t>№</w:t>
            </w:r>
          </w:p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ind w:left="280"/>
              <w:jc w:val="left"/>
            </w:pPr>
            <w:proofErr w:type="spellStart"/>
            <w:proofErr w:type="gramStart"/>
            <w:r>
              <w:rPr>
                <w:rStyle w:val="Bodytext211ptBold"/>
              </w:rPr>
              <w:t>п</w:t>
            </w:r>
            <w:proofErr w:type="spellEnd"/>
            <w:proofErr w:type="gramEnd"/>
            <w:r>
              <w:rPr>
                <w:rStyle w:val="Bodytext211ptBold"/>
              </w:rPr>
              <w:t>/</w:t>
            </w:r>
            <w:proofErr w:type="spellStart"/>
            <w:r>
              <w:rPr>
                <w:rStyle w:val="Bodytext211ptBold"/>
              </w:rPr>
              <w:t>п</w:t>
            </w:r>
            <w:proofErr w:type="spellEnd"/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Наименование</w:t>
            </w:r>
          </w:p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оборудования</w:t>
            </w: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74" w:lineRule="exact"/>
            </w:pPr>
            <w:r>
              <w:rPr>
                <w:rStyle w:val="Bodytext211ptBold"/>
              </w:rPr>
              <w:t>Место установки (адрес, помещение, ряд, место)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left"/>
            </w:pPr>
            <w:r>
              <w:rPr>
                <w:rStyle w:val="Bodytext211ptBold"/>
              </w:rPr>
              <w:t>Количество</w:t>
            </w:r>
          </w:p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</w:rPr>
              <w:t>, шт.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left"/>
            </w:pPr>
            <w:r>
              <w:rPr>
                <w:rStyle w:val="Bodytext211ptBold"/>
              </w:rPr>
              <w:t>Количество,</w:t>
            </w:r>
          </w:p>
          <w:p w:rsidR="00C33378" w:rsidRDefault="009B658D">
            <w:pPr>
              <w:pStyle w:val="Bodytext20"/>
              <w:framePr w:w="9365" w:wrap="notBeside" w:vAnchor="text" w:hAnchor="text" w:xAlign="center" w:y="1"/>
              <w:shd w:val="clear" w:color="auto" w:fill="auto"/>
              <w:spacing w:before="0" w:after="0" w:line="244" w:lineRule="exact"/>
              <w:jc w:val="center"/>
            </w:pPr>
            <w:r>
              <w:rPr>
                <w:rStyle w:val="Bodytext211ptBold"/>
                <w:lang w:val="en-US" w:eastAsia="en-US" w:bidi="en-US"/>
              </w:rPr>
              <w:t>Unit</w:t>
            </w:r>
          </w:p>
        </w:tc>
      </w:tr>
      <w:tr w:rsidR="00C33378">
        <w:trPr>
          <w:trHeight w:hRule="exact" w:val="437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C33378">
        <w:trPr>
          <w:trHeight w:hRule="exact" w:val="442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33378" w:rsidRDefault="00C33378">
            <w:pPr>
              <w:framePr w:w="9365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C33378" w:rsidRDefault="00C33378">
      <w:pPr>
        <w:framePr w:w="9365" w:wrap="notBeside" w:vAnchor="text" w:hAnchor="text" w:xAlign="center" w:y="1"/>
        <w:rPr>
          <w:sz w:val="2"/>
          <w:szCs w:val="2"/>
        </w:rPr>
      </w:pPr>
    </w:p>
    <w:p w:rsidR="00C33378" w:rsidRDefault="00C33378">
      <w:pPr>
        <w:rPr>
          <w:sz w:val="2"/>
          <w:szCs w:val="2"/>
        </w:rPr>
      </w:pPr>
    </w:p>
    <w:p w:rsidR="00C33378" w:rsidRDefault="00C33378">
      <w:pPr>
        <w:pStyle w:val="af8"/>
        <w:rPr>
          <w:rFonts w:ascii="Times New Roman" w:hAnsi="Times New Roman" w:cs="Times New Roman"/>
        </w:rPr>
        <w:sectPr w:rsidR="00C33378">
          <w:headerReference w:type="even" r:id="rId63"/>
          <w:headerReference w:type="default" r:id="rId64"/>
          <w:pgSz w:w="11900" w:h="16840"/>
          <w:pgMar w:top="1952" w:right="535" w:bottom="2907" w:left="1953" w:header="0" w:footer="3" w:gutter="0"/>
          <w:pgNumType w:start="2"/>
          <w:cols w:space="720"/>
          <w:docGrid w:linePitch="360"/>
        </w:sectPr>
      </w:pPr>
      <w:r>
        <w:rPr>
          <w:rFonts w:ascii="Times New Roman" w:hAnsi="Times New Roman" w:cs="Times New Roman"/>
          <w:lang w:bidi="ar-SA"/>
        </w:rPr>
        <w:pict>
          <v:shape id="shape 61" o:spid="_x0000_s1031" type="#_x0000_m1047" style="position:absolute;margin-left:285.6pt;margin-top:-1.9pt;width:145.2pt;height:14.4pt;z-index:-251659264;mso-wrap-distance-left:93.8pt;mso-wrap-distance-top:48.3pt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2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Bodytext2Exact"/>
                    </w:rPr>
                    <w:t>От имени ЗАКАЗЧИКА</w:t>
                  </w:r>
                </w:p>
              </w:txbxContent>
            </v:textbox>
            <w10:wrap type="square" anchorx="margin"/>
          </v:shape>
        </w:pict>
      </w:r>
      <w:r w:rsidR="009B658D">
        <w:rPr>
          <w:rFonts w:ascii="Times New Roman" w:hAnsi="Times New Roman" w:cs="Times New Roman"/>
        </w:rPr>
        <w:t>От имени ИСПОЛНИТЕЛЯ</w:t>
      </w:r>
    </w:p>
    <w:p w:rsidR="00C33378" w:rsidRDefault="00C33378">
      <w:pPr>
        <w:pStyle w:val="af8"/>
        <w:rPr>
          <w:rFonts w:ascii="Times New Roman" w:hAnsi="Times New Roman" w:cs="Times New Roman"/>
          <w:sz w:val="2"/>
          <w:szCs w:val="2"/>
        </w:rPr>
      </w:pPr>
      <w:r w:rsidRPr="00C33378">
        <w:rPr>
          <w:rFonts w:ascii="Times New Roman" w:hAnsi="Times New Roman" w:cs="Times New Roman"/>
          <w:lang w:bidi="ar-SA"/>
        </w:rPr>
      </w:r>
      <w:r w:rsidRPr="00C33378">
        <w:rPr>
          <w:rFonts w:ascii="Times New Roman" w:hAnsi="Times New Roman" w:cs="Times New Roman"/>
          <w:lang w:bidi="ar-SA"/>
        </w:rPr>
        <w:pict>
          <v:shape id="shape 62" o:spid="_x0000_s1030" type="#_x0000_m1047" style="width:595pt;height:30.3pt;mso-left-percent:-10001;mso-top-percent:-10001;mso-wrap-distance-left:0;mso-wrap-distance-top:0;mso-wrap-distance-right:0;mso-wrap-distance-bottom:0;mso-position-horizontal:absolute;mso-position-horizontal-relative:char;mso-position-vertical:absolute;mso-position-vertical-relative:line;mso-left-percent:-10001;mso-top-percent:-10001;v-text-anchor:top" coordsize="100000,100000" o:spt="1" o:preferrelative="t" o:allowoverlap="t" path="" filled="f" stroked="f">
            <v:stroke joinstyle="miter"/>
            <v:path gradientshapeok="t" o:connecttype="rect" textboxrect="0,0,0,0"/>
            <o:lock v:ext="edit" rotation="f" position="f"/>
            <v:textbox>
              <w:txbxContent>
                <w:p w:rsidR="00C33378" w:rsidRDefault="00C33378"/>
              </w:txbxContent>
            </v:textbox>
          </v:shape>
        </w:pict>
      </w:r>
      <w:r w:rsidR="009B658D">
        <w:rPr>
          <w:rFonts w:ascii="Times New Roman" w:hAnsi="Times New Roman" w:cs="Times New Roman"/>
        </w:rPr>
        <w:t xml:space="preserve"> </w:t>
      </w:r>
    </w:p>
    <w:p w:rsidR="00C33378" w:rsidRDefault="00C33378">
      <w:pPr>
        <w:pStyle w:val="af8"/>
        <w:rPr>
          <w:rFonts w:ascii="Times New Roman" w:hAnsi="Times New Roman" w:cs="Times New Roman"/>
          <w:sz w:val="2"/>
          <w:szCs w:val="2"/>
        </w:rPr>
        <w:sectPr w:rsidR="00C33378">
          <w:type w:val="continuous"/>
          <w:pgSz w:w="11900" w:h="16840"/>
          <w:pgMar w:top="2012" w:right="0" w:bottom="2967" w:left="0" w:header="0" w:footer="3" w:gutter="0"/>
          <w:cols w:space="720"/>
          <w:docGrid w:linePitch="360"/>
        </w:sectPr>
      </w:pPr>
    </w:p>
    <w:p w:rsidR="00C33378" w:rsidRDefault="009B658D">
      <w:pPr>
        <w:pStyle w:val="af8"/>
        <w:rPr>
          <w:rFonts w:ascii="Times New Roman" w:hAnsi="Times New Roman" w:cs="Times New Roman"/>
        </w:rPr>
        <w:sectPr w:rsidR="00C33378">
          <w:type w:val="continuous"/>
          <w:pgSz w:w="11900" w:h="16840"/>
          <w:pgMar w:top="2012" w:right="691" w:bottom="2967" w:left="1989" w:header="0" w:footer="3" w:gutter="0"/>
          <w:cols w:num="2" w:space="811"/>
          <w:docGrid w:linePitch="360"/>
        </w:sectPr>
      </w:pPr>
      <w:proofErr w:type="gramStart"/>
      <w:r>
        <w:rPr>
          <w:rFonts w:ascii="Times New Roman" w:hAnsi="Times New Roman" w:cs="Times New Roman"/>
        </w:rPr>
        <w:t>(должность представителя юридического лица)</w:t>
      </w:r>
      <w:r>
        <w:rPr>
          <w:rFonts w:ascii="Times New Roman" w:hAnsi="Times New Roman" w:cs="Times New Roman"/>
        </w:rPr>
        <w:br w:type="column"/>
      </w:r>
      <w:r>
        <w:rPr>
          <w:rFonts w:ascii="Times New Roman" w:hAnsi="Times New Roman" w:cs="Times New Roman"/>
        </w:rPr>
        <w:t>(должность представителя юридического лица</w:t>
      </w:r>
      <w:proofErr w:type="gramEnd"/>
    </w:p>
    <w:p w:rsidR="00C33378" w:rsidRDefault="00C33378">
      <w:pPr>
        <w:pStyle w:val="af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bidi="ar-SA"/>
        </w:rPr>
        <w:pict>
          <v:shape id="shape 63" o:spid="_x0000_s1029" type="#_x0000_m1047" style="position:absolute;margin-left:25.5pt;margin-top:.1pt;width:37.9pt;height:35.9pt;z-index:251672576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9"/>
                    <w:shd w:val="clear" w:color="auto" w:fill="auto"/>
                    <w:spacing w:after="230"/>
                  </w:pPr>
                  <w:r>
                    <w:t>(подпись)</w:t>
                  </w:r>
                </w:p>
                <w:p w:rsidR="00C33378" w:rsidRDefault="009B658D">
                  <w:pPr>
                    <w:pStyle w:val="Bodytext2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Bodytext2Exact"/>
                    </w:rPr>
                    <w:t>М.П.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lang w:bidi="ar-SA"/>
        </w:rPr>
        <w:pict>
          <v:shape id="shape 64" o:spid="_x0000_s1028" type="#_x0000_m1047" style="position:absolute;margin-left:127.5pt;margin-top:.1pt;width:41.8pt;height:20pt;z-index:251673600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9"/>
                    <w:shd w:val="clear" w:color="auto" w:fill="auto"/>
                    <w:spacing w:after="0"/>
                  </w:pPr>
                  <w:proofErr w:type="gramStart"/>
                  <w:r>
                    <w:t>(фамилия,</w:t>
                  </w:r>
                  <w:proofErr w:type="gramEnd"/>
                </w:p>
                <w:p w:rsidR="00C33378" w:rsidRDefault="009B658D">
                  <w:pPr>
                    <w:pStyle w:val="Bodytext9"/>
                    <w:shd w:val="clear" w:color="auto" w:fill="auto"/>
                    <w:spacing w:after="0"/>
                  </w:pPr>
                  <w:r>
                    <w:t>инициалы)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lang w:bidi="ar-SA"/>
        </w:rPr>
        <w:pict>
          <v:shape id="shape 65" o:spid="_x0000_s1027" type="#_x0000_m1047" style="position:absolute;margin-left:281.4pt;margin-top:.1pt;width:42pt;height:26.8pt;z-index:251674624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  <w:spacing w:after="27"/>
                  </w:pPr>
                  <w:r>
                    <w:rPr>
                      <w:rStyle w:val="Bodytext8Exact"/>
                      <w:i/>
                      <w:iCs/>
                    </w:rPr>
                    <w:t>(подпись)</w:t>
                  </w:r>
                </w:p>
                <w:p w:rsidR="00C33378" w:rsidRDefault="009B658D">
                  <w:pPr>
                    <w:pStyle w:val="Bodytext20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Bodytext2Exact"/>
                    </w:rPr>
                    <w:t>М.П.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lang w:bidi="ar-SA"/>
        </w:rPr>
        <w:pict>
          <v:shape id="shape 66" o:spid="_x0000_s1026" type="#_x0000_m1047" style="position:absolute;margin-left:376.9pt;margin-top:.1pt;width:90.7pt;height:11.1pt;z-index:251675648;mso-wrap-distance-left:5pt;mso-wrap-distance-top:0;mso-wrap-distance-right:5pt;mso-wrap-distance-bottom:0;mso-position-horizontal:absolute;mso-position-horizontal-relative:margin;mso-position-vertical:absolute;mso-position-vertical-relative:text;v-text-anchor:top" coordsize="100000,100000" o:spt="1" o:preferrelative="t" path="" filled="f" stroked="f">
            <v:stroke joinstyle="miter"/>
            <v:path gradientshapeok="t" o:connecttype="rect" textboxrect="0,0,0,0"/>
            <v:textbox>
              <w:txbxContent>
                <w:p w:rsidR="00C33378" w:rsidRDefault="009B658D">
                  <w:pPr>
                    <w:pStyle w:val="Bodytext80"/>
                    <w:shd w:val="clear" w:color="auto" w:fill="auto"/>
                  </w:pPr>
                  <w:proofErr w:type="gramStart"/>
                  <w:r>
                    <w:rPr>
                      <w:rStyle w:val="Bodytext8Exact"/>
                      <w:i/>
                      <w:iCs/>
                    </w:rPr>
                    <w:t>(фамилия, инициалы</w:t>
                  </w:r>
                  <w:proofErr w:type="gramEnd"/>
                </w:p>
              </w:txbxContent>
            </v:textbox>
            <w10:wrap anchorx="margin"/>
          </v:shape>
        </w:pict>
      </w:r>
    </w:p>
    <w:p w:rsidR="00C33378" w:rsidRDefault="00C33378">
      <w:pPr>
        <w:pStyle w:val="af8"/>
        <w:rPr>
          <w:rFonts w:ascii="Times New Roman" w:hAnsi="Times New Roman" w:cs="Times New Roman"/>
          <w:sz w:val="2"/>
          <w:szCs w:val="2"/>
        </w:rPr>
      </w:pPr>
    </w:p>
    <w:sectPr w:rsidR="00C33378" w:rsidSect="00C33378">
      <w:type w:val="continuous"/>
      <w:pgSz w:w="11900" w:h="16840"/>
      <w:pgMar w:top="1007" w:right="541" w:bottom="1007" w:left="1955" w:header="0" w:footer="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658D" w:rsidRDefault="009B658D">
      <w:r>
        <w:separator/>
      </w:r>
    </w:p>
  </w:endnote>
  <w:endnote w:type="continuationSeparator" w:id="0">
    <w:p w:rsidR="009B658D" w:rsidRDefault="009B65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6" o:spid="_x0000_s2058" style="position:absolute;margin-left:159.7pt;margin-top:713pt;width:319.6pt;height:16.1pt;z-index:-314572435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Рис. 11 Исключение петель запаса и муфт (пункт 17).</w:t>
                </w:r>
              </w:p>
            </w:txbxContent>
          </v:textbox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7" o:spid="_x0000_s2057" style="position:absolute;margin-left:115.3pt;margin-top:713.9pt;width:408.1pt;height:32.2pt;z-index:-314572437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Рис. 10 Ограничение по количеству климатических шкафов на ОДН</w:t>
                </w:r>
              </w:p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высотой менее 16 м (пункт 20).</w:t>
                </w:r>
              </w:p>
            </w:txbxContent>
          </v:textbox>
          <w10:wrap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8" o:spid="_x0000_s2053" style="position:absolute;margin-left:181.9pt;margin-top:774.2pt;width:286.4pt;height:16.1pt;z-index:-314572441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 xml:space="preserve">Рис. 13 </w:t>
                </w:r>
                <w:proofErr w:type="spellStart"/>
                <w:r>
                  <w:rPr>
                    <w:rStyle w:val="Headerorfooter1"/>
                  </w:rPr>
                  <w:t>Камуфлирование</w:t>
                </w:r>
                <w:proofErr w:type="spellEnd"/>
                <w:r>
                  <w:rPr>
                    <w:rStyle w:val="Headerorfooter1"/>
                  </w:rPr>
                  <w:t xml:space="preserve"> оборудования на ОДН</w:t>
                </w:r>
              </w:p>
            </w:txbxContent>
          </v:textbox>
          <w10:wrap anchorx="page" anchory="page"/>
        </v:rect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2" o:spid="_x0000_s2070" style="position:absolute;margin-left:205.5pt;margin-top:737.3pt;width:347.1pt;height:16.1pt;z-index:-314572423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Рис. 2 ОДН 30 м. Размещение оборудования 2 операторов</w:t>
                </w:r>
              </w:p>
            </w:txbxContent>
          </v:textbox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1" o:spid="_x0000_s2071" style="position:absolute;margin-left:205.5pt;margin-top:737.3pt;width:347.1pt;height:16.1pt;z-index:-314572424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Рис. 2 ОДН 30 м. Размещение оборудования 2 операторов</w:t>
                </w:r>
              </w:p>
            </w:txbxContent>
          </v:textbox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4" o:spid="_x0000_s2063" style="position:absolute;margin-left:114.6pt;margin-top:754.8pt;width:409.8pt;height:16.1pt;z-index:-314572429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Рис. 8 Симметричное размещение оборудования на ОДН (пункт 18).</w:t>
                </w:r>
              </w:p>
            </w:txbxContent>
          </v:textbox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3" o:spid="_x0000_s2064" style="position:absolute;margin-left:118.9pt;margin-top:712pt;width:401.1pt;height:32.2pt;z-index:-314572430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Рис. 9 Ограничение по количеству климатических шкафов на ОДН</w:t>
                </w:r>
              </w:p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высотой более 16 м (пункт 21).</w:t>
                </w:r>
              </w:p>
            </w:txbxContent>
          </v:textbox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5" o:spid="_x0000_s2062" style="position:absolute;margin-left:141pt;margin-top:738.8pt;width:5in;height:32.2pt;z-index:-314572432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9B658D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Рис. 7 Окраска оборудования и крепежа в цвет ОДН (пункт 15).</w:t>
                </w:r>
              </w:p>
            </w:txbxContent>
          </v:textbox>
          <w10:wrap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658D" w:rsidRDefault="009B658D"/>
  </w:footnote>
  <w:footnote w:type="continuationSeparator" w:id="0">
    <w:p w:rsidR="009B658D" w:rsidRDefault="009B658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" o:spid="_x0000_s2076" style="position:absolute;margin-left:292pt;margin-top:33.6pt;width:5.5pt;height:12.6pt;z-index:-314572417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6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8" o:spid="_x0000_s2067" style="position:absolute;margin-left:314.3pt;margin-top:33.6pt;width:11pt;height:12.6pt;z-index:-314572428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17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0" o:spid="_x0000_s2065" style="position:absolute;margin-left:328.3pt;margin-top:38.7pt;width:11pt;height:12.6pt;z-index:-314572431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16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2" o:spid="_x0000_s2060" style="position:absolute;margin-left:292pt;margin-top:33.6pt;width:11pt;height:12.6pt;z-index:-314572433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20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1" o:spid="_x0000_s2061" style="position:absolute;margin-left:314.3pt;margin-top:45.8pt;width:11pt;height:12.6pt;z-index:-314572434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21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3" o:spid="_x0000_s2059" style="position:absolute;margin-left:314.3pt;margin-top:41.7pt;width:11pt;height:12.6pt;z-index:-314572436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19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5" o:spid="_x0000_s2055" style="position:absolute;margin-left:292pt;margin-top:33.6pt;width:11pt;height:12.6pt;z-index:-314572438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24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4" o:spid="_x0000_s2056" style="position:absolute;margin-left:292pt;margin-top:33.6pt;width:11pt;height:12.6pt;z-index:-314572439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25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6" o:spid="_x0000_s2054" style="position:absolute;margin-left:318.7pt;margin-top:51.5pt;width:11pt;height:12.6pt;z-index:-314572440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22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8" o:spid="_x0000_s2051" style="position:absolute;margin-left:292pt;margin-top:33.6pt;width:11pt;height:12.6pt;z-index:-314572442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36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7" o:spid="_x0000_s2052" style="position:absolute;margin-left:292pt;margin-top:33.6pt;width:11pt;height:12.6pt;z-index:-314572443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35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0" o:spid="_x0000_s2077" style="position:absolute;margin-left:292pt;margin-top:33.6pt;width:5.5pt;height:12.6pt;z-index:-314572418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rect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/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0" o:spid="_x0000_s2049" style="position:absolute;margin-left:315.8pt;margin-top:38.7pt;width:5.5pt;height:12.6pt;z-index:-314572444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0"/>
                    <w:noProof/>
                  </w:rPr>
                  <w:t>2</w:t>
                </w:r>
                <w:r>
                  <w:rPr>
                    <w:rStyle w:val="Headerorfooter11pt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19" o:spid="_x0000_s2050" style="position:absolute;margin-left:315.8pt;margin-top:38.7pt;width:5.5pt;height:12.6pt;z-index:-314572445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0"/>
                    <w:noProof/>
                  </w:rPr>
                  <w:t>3</w:t>
                </w:r>
                <w:r>
                  <w:rPr>
                    <w:rStyle w:val="Headerorfooter11pt0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3" o:spid="_x0000_s2074" style="position:absolute;margin-left:292pt;margin-top:33.6pt;width:5.5pt;height:12.6pt;z-index:-314572419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10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2" o:spid="_x0000_s2075" style="position:absolute;margin-left:292pt;margin-top:33.6pt;width:5.5pt;height:12.6pt;z-index:-314572420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9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5" o:spid="_x0000_s2072" style="position:absolute;margin-left:314.3pt;margin-top:38.7pt;width:11pt;height:12.6pt;z-index:-314572421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12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4" o:spid="_x0000_s2073" style="position:absolute;margin-left:314.3pt;margin-top:38.7pt;width:11pt;height:12.6pt;z-index:-314572422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11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7" o:spid="_x0000_s2068" style="position:absolute;margin-left:292pt;margin-top:33.6pt;width:11pt;height:12.6pt;z-index:-314572425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14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6" o:spid="_x0000_s2069" style="position:absolute;margin-left:292pt;margin-top:33.6pt;width:11pt;height:12.6pt;z-index:-314572426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15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378" w:rsidRDefault="00C33378">
    <w:pPr>
      <w:rPr>
        <w:sz w:val="2"/>
        <w:szCs w:val="2"/>
      </w:rPr>
    </w:pPr>
    <w:r w:rsidRPr="00C33378">
      <w:pict>
        <v:rect id="shape 9" o:spid="_x0000_s2066" style="position:absolute;margin-left:314.3pt;margin-top:38.7pt;width:11pt;height:12.6pt;z-index:-314572427;visibility:visible;mso-wrap-distance-left:5pt;mso-wrap-distance-top:0;mso-wrap-distance-right:5pt;mso-wrap-distance-bottom:0;mso-position-horizontal:absolute;mso-position-horizontal-relative:page;mso-position-vertical:absolute;mso-position-vertical-relative:page;v-text-anchor:top" coordsize="100000,100000" o:preferrelative="t" filled="f" stroked="f">
          <v:path textboxrect="0,0,0,0"/>
          <v:textbox>
            <w:txbxContent>
              <w:p w:rsidR="00C33378" w:rsidRDefault="00C33378">
                <w:pPr>
                  <w:pStyle w:val="Headerorfooter0"/>
                  <w:shd w:val="clear" w:color="auto" w:fill="auto"/>
                  <w:spacing w:line="240" w:lineRule="auto"/>
                </w:pPr>
                <w:r w:rsidRPr="00C33378">
                  <w:fldChar w:fldCharType="begin"/>
                </w:r>
                <w:r w:rsidR="009B658D">
                  <w:instrText xml:space="preserve"> PAGE \* MERGEFORMAT </w:instrText>
                </w:r>
                <w:r w:rsidRPr="00C33378">
                  <w:fldChar w:fldCharType="separate"/>
                </w:r>
                <w:r w:rsidR="00242C54" w:rsidRPr="00242C54">
                  <w:rPr>
                    <w:rStyle w:val="Headerorfooter11pt"/>
                    <w:noProof/>
                  </w:rPr>
                  <w:t>18</w:t>
                </w:r>
                <w:r>
                  <w:rPr>
                    <w:rStyle w:val="Headerorfooter11pt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74387"/>
    <w:multiLevelType w:val="hybridMultilevel"/>
    <w:tmpl w:val="A3207DD0"/>
    <w:lvl w:ilvl="0" w:tplc="2DBCED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C60A48">
      <w:start w:val="1"/>
      <w:numFmt w:val="lowerLetter"/>
      <w:lvlText w:val="%2."/>
      <w:lvlJc w:val="left"/>
      <w:pPr>
        <w:ind w:left="1440" w:hanging="360"/>
      </w:pPr>
    </w:lvl>
    <w:lvl w:ilvl="2" w:tplc="EFECD086">
      <w:start w:val="1"/>
      <w:numFmt w:val="lowerRoman"/>
      <w:lvlText w:val="%3."/>
      <w:lvlJc w:val="right"/>
      <w:pPr>
        <w:ind w:left="2160" w:hanging="180"/>
      </w:pPr>
    </w:lvl>
    <w:lvl w:ilvl="3" w:tplc="3062A61A">
      <w:start w:val="1"/>
      <w:numFmt w:val="decimal"/>
      <w:lvlText w:val="%4."/>
      <w:lvlJc w:val="left"/>
      <w:pPr>
        <w:ind w:left="2880" w:hanging="360"/>
      </w:pPr>
    </w:lvl>
    <w:lvl w:ilvl="4" w:tplc="E24071CC">
      <w:start w:val="1"/>
      <w:numFmt w:val="lowerLetter"/>
      <w:lvlText w:val="%5."/>
      <w:lvlJc w:val="left"/>
      <w:pPr>
        <w:ind w:left="3600" w:hanging="360"/>
      </w:pPr>
    </w:lvl>
    <w:lvl w:ilvl="5" w:tplc="2B3261E2">
      <w:start w:val="1"/>
      <w:numFmt w:val="lowerRoman"/>
      <w:lvlText w:val="%6."/>
      <w:lvlJc w:val="right"/>
      <w:pPr>
        <w:ind w:left="4320" w:hanging="180"/>
      </w:pPr>
    </w:lvl>
    <w:lvl w:ilvl="6" w:tplc="9C586EEA">
      <w:start w:val="1"/>
      <w:numFmt w:val="decimal"/>
      <w:lvlText w:val="%7."/>
      <w:lvlJc w:val="left"/>
      <w:pPr>
        <w:ind w:left="5040" w:hanging="360"/>
      </w:pPr>
    </w:lvl>
    <w:lvl w:ilvl="7" w:tplc="6F1292C0">
      <w:start w:val="1"/>
      <w:numFmt w:val="lowerLetter"/>
      <w:lvlText w:val="%8."/>
      <w:lvlJc w:val="left"/>
      <w:pPr>
        <w:ind w:left="5760" w:hanging="360"/>
      </w:pPr>
    </w:lvl>
    <w:lvl w:ilvl="8" w:tplc="7244F36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98409D"/>
    <w:multiLevelType w:val="hybridMultilevel"/>
    <w:tmpl w:val="B412A238"/>
    <w:lvl w:ilvl="0" w:tplc="D3FAC02C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CDE8C2DC">
      <w:start w:val="1"/>
      <w:numFmt w:val="decimal"/>
      <w:lvlText w:val=""/>
      <w:lvlJc w:val="left"/>
    </w:lvl>
    <w:lvl w:ilvl="2" w:tplc="F8207A6C">
      <w:start w:val="1"/>
      <w:numFmt w:val="decimal"/>
      <w:lvlText w:val=""/>
      <w:lvlJc w:val="left"/>
    </w:lvl>
    <w:lvl w:ilvl="3" w:tplc="253E048E">
      <w:start w:val="1"/>
      <w:numFmt w:val="decimal"/>
      <w:lvlText w:val=""/>
      <w:lvlJc w:val="left"/>
    </w:lvl>
    <w:lvl w:ilvl="4" w:tplc="FC084EA6">
      <w:start w:val="1"/>
      <w:numFmt w:val="decimal"/>
      <w:lvlText w:val=""/>
      <w:lvlJc w:val="left"/>
    </w:lvl>
    <w:lvl w:ilvl="5" w:tplc="89723EE4">
      <w:start w:val="1"/>
      <w:numFmt w:val="decimal"/>
      <w:lvlText w:val=""/>
      <w:lvlJc w:val="left"/>
    </w:lvl>
    <w:lvl w:ilvl="6" w:tplc="FD8ED780">
      <w:start w:val="1"/>
      <w:numFmt w:val="decimal"/>
      <w:lvlText w:val=""/>
      <w:lvlJc w:val="left"/>
    </w:lvl>
    <w:lvl w:ilvl="7" w:tplc="F9C6ACC6">
      <w:start w:val="1"/>
      <w:numFmt w:val="decimal"/>
      <w:lvlText w:val=""/>
      <w:lvlJc w:val="left"/>
    </w:lvl>
    <w:lvl w:ilvl="8" w:tplc="B0146FB0">
      <w:start w:val="1"/>
      <w:numFmt w:val="decimal"/>
      <w:lvlText w:val=""/>
      <w:lvlJc w:val="left"/>
    </w:lvl>
  </w:abstractNum>
  <w:abstractNum w:abstractNumId="2">
    <w:nsid w:val="1C5765DC"/>
    <w:multiLevelType w:val="multilevel"/>
    <w:tmpl w:val="F98860FE"/>
    <w:lvl w:ilvl="0">
      <w:start w:val="7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3">
    <w:nsid w:val="2D037F7D"/>
    <w:multiLevelType w:val="hybridMultilevel"/>
    <w:tmpl w:val="76702B76"/>
    <w:lvl w:ilvl="0" w:tplc="AF3289D2">
      <w:start w:val="1"/>
      <w:numFmt w:val="decimal"/>
      <w:lvlText w:val="%1."/>
      <w:lvlJc w:val="left"/>
    </w:lvl>
    <w:lvl w:ilvl="1" w:tplc="B16AC2B2">
      <w:start w:val="1"/>
      <w:numFmt w:val="lowerLetter"/>
      <w:lvlText w:val="%2."/>
      <w:lvlJc w:val="left"/>
      <w:pPr>
        <w:ind w:left="1440" w:hanging="360"/>
      </w:pPr>
    </w:lvl>
    <w:lvl w:ilvl="2" w:tplc="BA20CF70">
      <w:start w:val="1"/>
      <w:numFmt w:val="lowerRoman"/>
      <w:lvlText w:val="%3."/>
      <w:lvlJc w:val="right"/>
      <w:pPr>
        <w:ind w:left="2160" w:hanging="180"/>
      </w:pPr>
    </w:lvl>
    <w:lvl w:ilvl="3" w:tplc="B8145EAA">
      <w:start w:val="1"/>
      <w:numFmt w:val="decimal"/>
      <w:lvlText w:val="%4."/>
      <w:lvlJc w:val="left"/>
      <w:pPr>
        <w:ind w:left="2880" w:hanging="360"/>
      </w:pPr>
    </w:lvl>
    <w:lvl w:ilvl="4" w:tplc="FE2C60B4">
      <w:start w:val="1"/>
      <w:numFmt w:val="lowerLetter"/>
      <w:lvlText w:val="%5."/>
      <w:lvlJc w:val="left"/>
      <w:pPr>
        <w:ind w:left="3600" w:hanging="360"/>
      </w:pPr>
    </w:lvl>
    <w:lvl w:ilvl="5" w:tplc="2C8689D4">
      <w:start w:val="1"/>
      <w:numFmt w:val="lowerRoman"/>
      <w:lvlText w:val="%6."/>
      <w:lvlJc w:val="right"/>
      <w:pPr>
        <w:ind w:left="4320" w:hanging="180"/>
      </w:pPr>
    </w:lvl>
    <w:lvl w:ilvl="6" w:tplc="EAC4E6D2">
      <w:start w:val="1"/>
      <w:numFmt w:val="decimal"/>
      <w:lvlText w:val="%7."/>
      <w:lvlJc w:val="left"/>
      <w:pPr>
        <w:ind w:left="5040" w:hanging="360"/>
      </w:pPr>
    </w:lvl>
    <w:lvl w:ilvl="7" w:tplc="B854060C">
      <w:start w:val="1"/>
      <w:numFmt w:val="lowerLetter"/>
      <w:lvlText w:val="%8."/>
      <w:lvlJc w:val="left"/>
      <w:pPr>
        <w:ind w:left="5760" w:hanging="360"/>
      </w:pPr>
    </w:lvl>
    <w:lvl w:ilvl="8" w:tplc="6898E8C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3B2B5A"/>
    <w:multiLevelType w:val="hybridMultilevel"/>
    <w:tmpl w:val="B67C2F50"/>
    <w:lvl w:ilvl="0" w:tplc="7ABAB5A6">
      <w:start w:val="2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0FF6BABC">
      <w:start w:val="1"/>
      <w:numFmt w:val="decimal"/>
      <w:lvlText w:val=""/>
      <w:lvlJc w:val="left"/>
    </w:lvl>
    <w:lvl w:ilvl="2" w:tplc="47669D8C">
      <w:start w:val="1"/>
      <w:numFmt w:val="decimal"/>
      <w:lvlText w:val=""/>
      <w:lvlJc w:val="left"/>
    </w:lvl>
    <w:lvl w:ilvl="3" w:tplc="6AE0A87A">
      <w:start w:val="1"/>
      <w:numFmt w:val="decimal"/>
      <w:lvlText w:val=""/>
      <w:lvlJc w:val="left"/>
    </w:lvl>
    <w:lvl w:ilvl="4" w:tplc="048CC560">
      <w:start w:val="1"/>
      <w:numFmt w:val="decimal"/>
      <w:lvlText w:val=""/>
      <w:lvlJc w:val="left"/>
    </w:lvl>
    <w:lvl w:ilvl="5" w:tplc="669A85A6">
      <w:start w:val="1"/>
      <w:numFmt w:val="decimal"/>
      <w:lvlText w:val=""/>
      <w:lvlJc w:val="left"/>
    </w:lvl>
    <w:lvl w:ilvl="6" w:tplc="BA1E9324">
      <w:start w:val="1"/>
      <w:numFmt w:val="decimal"/>
      <w:lvlText w:val=""/>
      <w:lvlJc w:val="left"/>
    </w:lvl>
    <w:lvl w:ilvl="7" w:tplc="3E9AE93A">
      <w:start w:val="1"/>
      <w:numFmt w:val="decimal"/>
      <w:lvlText w:val=""/>
      <w:lvlJc w:val="left"/>
    </w:lvl>
    <w:lvl w:ilvl="8" w:tplc="D4F0A1E8">
      <w:start w:val="1"/>
      <w:numFmt w:val="decimal"/>
      <w:lvlText w:val=""/>
      <w:lvlJc w:val="left"/>
    </w:lvl>
  </w:abstractNum>
  <w:abstractNum w:abstractNumId="5">
    <w:nsid w:val="34BB1FD8"/>
    <w:multiLevelType w:val="hybridMultilevel"/>
    <w:tmpl w:val="A9B04D7A"/>
    <w:lvl w:ilvl="0" w:tplc="CC9C1234">
      <w:start w:val="1"/>
      <w:numFmt w:val="decimal"/>
      <w:lvlText w:val="%1."/>
      <w:lvlJc w:val="left"/>
      <w:rPr>
        <w:color w:val="auto"/>
      </w:rPr>
    </w:lvl>
    <w:lvl w:ilvl="1" w:tplc="91C01666">
      <w:start w:val="1"/>
      <w:numFmt w:val="lowerLetter"/>
      <w:lvlText w:val="%2."/>
      <w:lvlJc w:val="left"/>
      <w:pPr>
        <w:ind w:left="1440" w:hanging="360"/>
      </w:pPr>
    </w:lvl>
    <w:lvl w:ilvl="2" w:tplc="B992A054">
      <w:start w:val="1"/>
      <w:numFmt w:val="lowerRoman"/>
      <w:lvlText w:val="%3."/>
      <w:lvlJc w:val="right"/>
      <w:pPr>
        <w:ind w:left="2160" w:hanging="180"/>
      </w:pPr>
    </w:lvl>
    <w:lvl w:ilvl="3" w:tplc="37320464">
      <w:start w:val="1"/>
      <w:numFmt w:val="decimal"/>
      <w:lvlText w:val="%4."/>
      <w:lvlJc w:val="left"/>
      <w:pPr>
        <w:ind w:left="2880" w:hanging="360"/>
      </w:pPr>
    </w:lvl>
    <w:lvl w:ilvl="4" w:tplc="CA9A271C">
      <w:start w:val="1"/>
      <w:numFmt w:val="lowerLetter"/>
      <w:lvlText w:val="%5."/>
      <w:lvlJc w:val="left"/>
      <w:pPr>
        <w:ind w:left="3600" w:hanging="360"/>
      </w:pPr>
    </w:lvl>
    <w:lvl w:ilvl="5" w:tplc="AEFA3F14">
      <w:start w:val="1"/>
      <w:numFmt w:val="lowerRoman"/>
      <w:lvlText w:val="%6."/>
      <w:lvlJc w:val="right"/>
      <w:pPr>
        <w:ind w:left="4320" w:hanging="180"/>
      </w:pPr>
    </w:lvl>
    <w:lvl w:ilvl="6" w:tplc="37D8D79A">
      <w:start w:val="1"/>
      <w:numFmt w:val="decimal"/>
      <w:lvlText w:val="%7."/>
      <w:lvlJc w:val="left"/>
      <w:pPr>
        <w:ind w:left="5040" w:hanging="360"/>
      </w:pPr>
    </w:lvl>
    <w:lvl w:ilvl="7" w:tplc="AE7C46E2">
      <w:start w:val="1"/>
      <w:numFmt w:val="lowerLetter"/>
      <w:lvlText w:val="%8."/>
      <w:lvlJc w:val="left"/>
      <w:pPr>
        <w:ind w:left="5760" w:hanging="360"/>
      </w:pPr>
    </w:lvl>
    <w:lvl w:ilvl="8" w:tplc="A3D6C1BC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E46FFD"/>
    <w:multiLevelType w:val="hybridMultilevel"/>
    <w:tmpl w:val="375A0B0C"/>
    <w:lvl w:ilvl="0" w:tplc="3BDE0236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39526730">
      <w:start w:val="1"/>
      <w:numFmt w:val="decimal"/>
      <w:lvlText w:val=""/>
      <w:lvlJc w:val="left"/>
    </w:lvl>
    <w:lvl w:ilvl="2" w:tplc="202E03F2">
      <w:start w:val="1"/>
      <w:numFmt w:val="decimal"/>
      <w:lvlText w:val=""/>
      <w:lvlJc w:val="left"/>
    </w:lvl>
    <w:lvl w:ilvl="3" w:tplc="DAF0E340">
      <w:start w:val="1"/>
      <w:numFmt w:val="decimal"/>
      <w:lvlText w:val=""/>
      <w:lvlJc w:val="left"/>
    </w:lvl>
    <w:lvl w:ilvl="4" w:tplc="B4AA833E">
      <w:start w:val="1"/>
      <w:numFmt w:val="decimal"/>
      <w:lvlText w:val=""/>
      <w:lvlJc w:val="left"/>
    </w:lvl>
    <w:lvl w:ilvl="5" w:tplc="4D3C714C">
      <w:start w:val="1"/>
      <w:numFmt w:val="decimal"/>
      <w:lvlText w:val=""/>
      <w:lvlJc w:val="left"/>
    </w:lvl>
    <w:lvl w:ilvl="6" w:tplc="ED3A81A0">
      <w:start w:val="1"/>
      <w:numFmt w:val="decimal"/>
      <w:lvlText w:val=""/>
      <w:lvlJc w:val="left"/>
    </w:lvl>
    <w:lvl w:ilvl="7" w:tplc="6C80FEC2">
      <w:start w:val="1"/>
      <w:numFmt w:val="decimal"/>
      <w:lvlText w:val=""/>
      <w:lvlJc w:val="left"/>
    </w:lvl>
    <w:lvl w:ilvl="8" w:tplc="269CBADC">
      <w:start w:val="1"/>
      <w:numFmt w:val="decimal"/>
      <w:lvlText w:val=""/>
      <w:lvlJc w:val="left"/>
    </w:lvl>
  </w:abstractNum>
  <w:abstractNum w:abstractNumId="7">
    <w:nsid w:val="4910327D"/>
    <w:multiLevelType w:val="hybridMultilevel"/>
    <w:tmpl w:val="5AA49E20"/>
    <w:lvl w:ilvl="0" w:tplc="C8363B12">
      <w:start w:val="2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7ECE36B8">
      <w:start w:val="1"/>
      <w:numFmt w:val="decimal"/>
      <w:lvlText w:val=""/>
      <w:lvlJc w:val="left"/>
    </w:lvl>
    <w:lvl w:ilvl="2" w:tplc="8460CCDC">
      <w:start w:val="1"/>
      <w:numFmt w:val="decimal"/>
      <w:lvlText w:val=""/>
      <w:lvlJc w:val="left"/>
    </w:lvl>
    <w:lvl w:ilvl="3" w:tplc="B1B051AC">
      <w:start w:val="1"/>
      <w:numFmt w:val="decimal"/>
      <w:lvlText w:val=""/>
      <w:lvlJc w:val="left"/>
    </w:lvl>
    <w:lvl w:ilvl="4" w:tplc="9ADA249C">
      <w:start w:val="1"/>
      <w:numFmt w:val="decimal"/>
      <w:lvlText w:val=""/>
      <w:lvlJc w:val="left"/>
    </w:lvl>
    <w:lvl w:ilvl="5" w:tplc="B6D47D68">
      <w:start w:val="1"/>
      <w:numFmt w:val="decimal"/>
      <w:lvlText w:val=""/>
      <w:lvlJc w:val="left"/>
    </w:lvl>
    <w:lvl w:ilvl="6" w:tplc="9FF89480">
      <w:start w:val="1"/>
      <w:numFmt w:val="decimal"/>
      <w:lvlText w:val=""/>
      <w:lvlJc w:val="left"/>
    </w:lvl>
    <w:lvl w:ilvl="7" w:tplc="69845642">
      <w:start w:val="1"/>
      <w:numFmt w:val="decimal"/>
      <w:lvlText w:val=""/>
      <w:lvlJc w:val="left"/>
    </w:lvl>
    <w:lvl w:ilvl="8" w:tplc="9E56DE02">
      <w:start w:val="1"/>
      <w:numFmt w:val="decimal"/>
      <w:lvlText w:val=""/>
      <w:lvlJc w:val="left"/>
    </w:lvl>
  </w:abstractNum>
  <w:abstractNum w:abstractNumId="8">
    <w:nsid w:val="54FB6C47"/>
    <w:multiLevelType w:val="hybridMultilevel"/>
    <w:tmpl w:val="4112B78E"/>
    <w:lvl w:ilvl="0" w:tplc="312A7184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 w:tplc="42D08BF6">
      <w:start w:val="1"/>
      <w:numFmt w:val="decimal"/>
      <w:lvlText w:val=""/>
      <w:lvlJc w:val="left"/>
    </w:lvl>
    <w:lvl w:ilvl="2" w:tplc="DD165792">
      <w:start w:val="1"/>
      <w:numFmt w:val="decimal"/>
      <w:lvlText w:val=""/>
      <w:lvlJc w:val="left"/>
    </w:lvl>
    <w:lvl w:ilvl="3" w:tplc="064262DC">
      <w:start w:val="1"/>
      <w:numFmt w:val="decimal"/>
      <w:lvlText w:val=""/>
      <w:lvlJc w:val="left"/>
    </w:lvl>
    <w:lvl w:ilvl="4" w:tplc="EBFCA2D2">
      <w:start w:val="1"/>
      <w:numFmt w:val="decimal"/>
      <w:lvlText w:val=""/>
      <w:lvlJc w:val="left"/>
    </w:lvl>
    <w:lvl w:ilvl="5" w:tplc="EA681F1A">
      <w:start w:val="1"/>
      <w:numFmt w:val="decimal"/>
      <w:lvlText w:val=""/>
      <w:lvlJc w:val="left"/>
    </w:lvl>
    <w:lvl w:ilvl="6" w:tplc="6DC6D6EE">
      <w:start w:val="1"/>
      <w:numFmt w:val="decimal"/>
      <w:lvlText w:val=""/>
      <w:lvlJc w:val="left"/>
    </w:lvl>
    <w:lvl w:ilvl="7" w:tplc="F176BDEA">
      <w:start w:val="1"/>
      <w:numFmt w:val="decimal"/>
      <w:lvlText w:val=""/>
      <w:lvlJc w:val="left"/>
    </w:lvl>
    <w:lvl w:ilvl="8" w:tplc="6C42AFD2">
      <w:start w:val="1"/>
      <w:numFmt w:val="decimal"/>
      <w:lvlText w:val=""/>
      <w:lvlJc w:val="left"/>
    </w:lvl>
  </w:abstractNum>
  <w:abstractNum w:abstractNumId="9">
    <w:nsid w:val="6751495A"/>
    <w:multiLevelType w:val="multilevel"/>
    <w:tmpl w:val="6166EBD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0">
    <w:nsid w:val="71952704"/>
    <w:multiLevelType w:val="multilevel"/>
    <w:tmpl w:val="44C243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1">
    <w:nsid w:val="7AE740AB"/>
    <w:multiLevelType w:val="hybridMultilevel"/>
    <w:tmpl w:val="24C04480"/>
    <w:lvl w:ilvl="0" w:tplc="4036A9AA">
      <w:start w:val="1"/>
      <w:numFmt w:val="decimal"/>
      <w:lvlText w:val="%1."/>
      <w:lvlJc w:val="left"/>
      <w:rPr>
        <w:color w:val="auto"/>
      </w:rPr>
    </w:lvl>
    <w:lvl w:ilvl="1" w:tplc="832A6E5E">
      <w:start w:val="1"/>
      <w:numFmt w:val="lowerLetter"/>
      <w:lvlText w:val="%2."/>
      <w:lvlJc w:val="left"/>
      <w:pPr>
        <w:ind w:left="1440" w:hanging="360"/>
      </w:pPr>
    </w:lvl>
    <w:lvl w:ilvl="2" w:tplc="A9D280BE">
      <w:start w:val="1"/>
      <w:numFmt w:val="lowerRoman"/>
      <w:lvlText w:val="%3."/>
      <w:lvlJc w:val="right"/>
      <w:pPr>
        <w:ind w:left="2160" w:hanging="180"/>
      </w:pPr>
    </w:lvl>
    <w:lvl w:ilvl="3" w:tplc="99387040">
      <w:start w:val="1"/>
      <w:numFmt w:val="decimal"/>
      <w:lvlText w:val="%4."/>
      <w:lvlJc w:val="left"/>
      <w:pPr>
        <w:ind w:left="2880" w:hanging="360"/>
      </w:pPr>
    </w:lvl>
    <w:lvl w:ilvl="4" w:tplc="AE56C2C6">
      <w:start w:val="1"/>
      <w:numFmt w:val="lowerLetter"/>
      <w:lvlText w:val="%5."/>
      <w:lvlJc w:val="left"/>
      <w:pPr>
        <w:ind w:left="3600" w:hanging="360"/>
      </w:pPr>
    </w:lvl>
    <w:lvl w:ilvl="5" w:tplc="BDE0F358">
      <w:start w:val="1"/>
      <w:numFmt w:val="lowerRoman"/>
      <w:lvlText w:val="%6."/>
      <w:lvlJc w:val="right"/>
      <w:pPr>
        <w:ind w:left="4320" w:hanging="180"/>
      </w:pPr>
    </w:lvl>
    <w:lvl w:ilvl="6" w:tplc="11125622">
      <w:start w:val="1"/>
      <w:numFmt w:val="decimal"/>
      <w:lvlText w:val="%7."/>
      <w:lvlJc w:val="left"/>
      <w:pPr>
        <w:ind w:left="5040" w:hanging="360"/>
      </w:pPr>
    </w:lvl>
    <w:lvl w:ilvl="7" w:tplc="E660AD1E">
      <w:start w:val="1"/>
      <w:numFmt w:val="lowerLetter"/>
      <w:lvlText w:val="%8."/>
      <w:lvlJc w:val="left"/>
      <w:pPr>
        <w:ind w:left="5760" w:hanging="360"/>
      </w:pPr>
    </w:lvl>
    <w:lvl w:ilvl="8" w:tplc="EEFA76B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C0A7090"/>
    <w:multiLevelType w:val="multilevel"/>
    <w:tmpl w:val="FDCC21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position w:val="0"/>
        <w:sz w:val="26"/>
        <w:szCs w:val="26"/>
        <w:u w:val="none"/>
        <w:lang w:val="ru-RU" w:eastAsia="ru-RU" w:bidi="ru-RU"/>
      </w:rPr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num w:numId="1">
    <w:abstractNumId w:val="8"/>
  </w:num>
  <w:num w:numId="2">
    <w:abstractNumId w:val="12"/>
  </w:num>
  <w:num w:numId="3">
    <w:abstractNumId w:val="1"/>
  </w:num>
  <w:num w:numId="4">
    <w:abstractNumId w:val="9"/>
  </w:num>
  <w:num w:numId="5">
    <w:abstractNumId w:val="10"/>
  </w:num>
  <w:num w:numId="6">
    <w:abstractNumId w:val="4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  <w:num w:numId="11">
    <w:abstractNumId w:val="3"/>
  </w:num>
  <w:num w:numId="12">
    <w:abstractNumId w:val="5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33378"/>
    <w:rsid w:val="00242C54"/>
    <w:rsid w:val="009B658D"/>
    <w:rsid w:val="00C33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33378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</w:pPr>
    <w:rPr>
      <w:rFonts w:ascii="Times New Roman" w:eastAsia="Times New Roman" w:hAnsi="Times New Roman" w:cs="Times New Roman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link w:val="Heading2"/>
    <w:uiPriority w:val="9"/>
    <w:rsid w:val="00C33378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link w:val="Heading3"/>
    <w:uiPriority w:val="9"/>
    <w:rsid w:val="00C33378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link w:val="Heading4"/>
    <w:uiPriority w:val="9"/>
    <w:rsid w:val="00C33378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link w:val="Heading5"/>
    <w:uiPriority w:val="9"/>
    <w:rsid w:val="00C33378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link w:val="Heading6"/>
    <w:uiPriority w:val="9"/>
    <w:rsid w:val="00C33378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link w:val="Heading7"/>
    <w:uiPriority w:val="9"/>
    <w:rsid w:val="00C3337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link w:val="Heading8"/>
    <w:uiPriority w:val="9"/>
    <w:rsid w:val="00C33378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link w:val="Heading9"/>
    <w:uiPriority w:val="9"/>
    <w:rsid w:val="00C33378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link w:val="a3"/>
    <w:uiPriority w:val="10"/>
    <w:rsid w:val="00C33378"/>
    <w:rPr>
      <w:sz w:val="48"/>
      <w:szCs w:val="48"/>
    </w:rPr>
  </w:style>
  <w:style w:type="character" w:customStyle="1" w:styleId="SubtitleChar">
    <w:name w:val="Subtitle Char"/>
    <w:basedOn w:val="a0"/>
    <w:link w:val="a4"/>
    <w:uiPriority w:val="11"/>
    <w:rsid w:val="00C33378"/>
    <w:rPr>
      <w:sz w:val="24"/>
      <w:szCs w:val="24"/>
    </w:rPr>
  </w:style>
  <w:style w:type="character" w:customStyle="1" w:styleId="QuoteChar">
    <w:name w:val="Quote Char"/>
    <w:link w:val="2"/>
    <w:uiPriority w:val="29"/>
    <w:rsid w:val="00C33378"/>
    <w:rPr>
      <w:i/>
    </w:rPr>
  </w:style>
  <w:style w:type="character" w:customStyle="1" w:styleId="IntenseQuoteChar">
    <w:name w:val="Intense Quote Char"/>
    <w:link w:val="a5"/>
    <w:uiPriority w:val="30"/>
    <w:rsid w:val="00C33378"/>
    <w:rPr>
      <w:i/>
    </w:rPr>
  </w:style>
  <w:style w:type="character" w:customStyle="1" w:styleId="FootnoteTextChar">
    <w:name w:val="Footnote Text Char"/>
    <w:link w:val="a6"/>
    <w:uiPriority w:val="99"/>
    <w:rsid w:val="00C33378"/>
    <w:rPr>
      <w:sz w:val="18"/>
    </w:rPr>
  </w:style>
  <w:style w:type="character" w:customStyle="1" w:styleId="EndnoteTextChar">
    <w:name w:val="Endnote Text Char"/>
    <w:link w:val="a7"/>
    <w:uiPriority w:val="99"/>
    <w:rsid w:val="00C33378"/>
    <w:rPr>
      <w:sz w:val="20"/>
    </w:rPr>
  </w:style>
  <w:style w:type="paragraph" w:customStyle="1" w:styleId="Heading1">
    <w:name w:val="Heading 1"/>
    <w:basedOn w:val="a"/>
    <w:link w:val="1"/>
    <w:uiPriority w:val="9"/>
    <w:qFormat/>
    <w:rsid w:val="00C33378"/>
    <w:pPr>
      <w:spacing w:before="100" w:beforeAutospacing="1" w:after="100" w:afterAutospacing="1"/>
      <w:outlineLvl w:val="0"/>
    </w:pPr>
    <w:rPr>
      <w:b/>
      <w:bCs/>
      <w:sz w:val="48"/>
      <w:szCs w:val="48"/>
    </w:rPr>
  </w:style>
  <w:style w:type="paragraph" w:customStyle="1" w:styleId="Heading2">
    <w:name w:val="Heading 2"/>
    <w:basedOn w:val="a"/>
    <w:next w:val="a"/>
    <w:link w:val="20"/>
    <w:uiPriority w:val="9"/>
    <w:unhideWhenUsed/>
    <w:qFormat/>
    <w:rsid w:val="00C33378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3"/>
    <w:uiPriority w:val="9"/>
    <w:unhideWhenUsed/>
    <w:qFormat/>
    <w:rsid w:val="00C33378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4"/>
    <w:uiPriority w:val="9"/>
    <w:unhideWhenUsed/>
    <w:qFormat/>
    <w:rsid w:val="00C33378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5"/>
    <w:uiPriority w:val="9"/>
    <w:unhideWhenUsed/>
    <w:qFormat/>
    <w:rsid w:val="00C33378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6"/>
    <w:uiPriority w:val="9"/>
    <w:unhideWhenUsed/>
    <w:qFormat/>
    <w:rsid w:val="00C33378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7"/>
    <w:uiPriority w:val="9"/>
    <w:unhideWhenUsed/>
    <w:qFormat/>
    <w:rsid w:val="00C33378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8"/>
    <w:uiPriority w:val="9"/>
    <w:unhideWhenUsed/>
    <w:qFormat/>
    <w:rsid w:val="00C33378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9"/>
    <w:uiPriority w:val="9"/>
    <w:unhideWhenUsed/>
    <w:qFormat/>
    <w:rsid w:val="00C33378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C33378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Heading2"/>
    <w:uiPriority w:val="9"/>
    <w:rsid w:val="00C33378"/>
    <w:rPr>
      <w:rFonts w:ascii="Arial" w:eastAsia="Arial" w:hAnsi="Arial" w:cs="Arial"/>
      <w:sz w:val="34"/>
    </w:rPr>
  </w:style>
  <w:style w:type="character" w:customStyle="1" w:styleId="3">
    <w:name w:val="Заголовок 3 Знак"/>
    <w:basedOn w:val="a0"/>
    <w:link w:val="Heading3"/>
    <w:uiPriority w:val="9"/>
    <w:rsid w:val="00C33378"/>
    <w:rPr>
      <w:rFonts w:ascii="Arial" w:eastAsia="Arial" w:hAnsi="Arial" w:cs="Arial"/>
      <w:sz w:val="30"/>
      <w:szCs w:val="30"/>
    </w:rPr>
  </w:style>
  <w:style w:type="character" w:customStyle="1" w:styleId="4">
    <w:name w:val="Заголовок 4 Знак"/>
    <w:basedOn w:val="a0"/>
    <w:link w:val="Heading4"/>
    <w:uiPriority w:val="9"/>
    <w:rsid w:val="00C33378"/>
    <w:rPr>
      <w:rFonts w:ascii="Arial" w:eastAsia="Arial" w:hAnsi="Arial" w:cs="Arial"/>
      <w:b/>
      <w:bCs/>
      <w:sz w:val="26"/>
      <w:szCs w:val="26"/>
    </w:rPr>
  </w:style>
  <w:style w:type="character" w:customStyle="1" w:styleId="5">
    <w:name w:val="Заголовок 5 Знак"/>
    <w:basedOn w:val="a0"/>
    <w:link w:val="Heading5"/>
    <w:uiPriority w:val="9"/>
    <w:rsid w:val="00C33378"/>
    <w:rPr>
      <w:rFonts w:ascii="Arial" w:eastAsia="Arial" w:hAnsi="Arial" w:cs="Arial"/>
      <w:b/>
      <w:bCs/>
      <w:sz w:val="24"/>
      <w:szCs w:val="24"/>
    </w:rPr>
  </w:style>
  <w:style w:type="character" w:customStyle="1" w:styleId="6">
    <w:name w:val="Заголовок 6 Знак"/>
    <w:basedOn w:val="a0"/>
    <w:link w:val="Heading6"/>
    <w:uiPriority w:val="9"/>
    <w:rsid w:val="00C33378"/>
    <w:rPr>
      <w:rFonts w:ascii="Arial" w:eastAsia="Arial" w:hAnsi="Arial" w:cs="Arial"/>
      <w:b/>
      <w:bCs/>
      <w:sz w:val="22"/>
      <w:szCs w:val="22"/>
    </w:rPr>
  </w:style>
  <w:style w:type="character" w:customStyle="1" w:styleId="7">
    <w:name w:val="Заголовок 7 Знак"/>
    <w:basedOn w:val="a0"/>
    <w:link w:val="Heading7"/>
    <w:uiPriority w:val="9"/>
    <w:rsid w:val="00C33378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">
    <w:name w:val="Заголовок 8 Знак"/>
    <w:basedOn w:val="a0"/>
    <w:link w:val="Heading8"/>
    <w:uiPriority w:val="9"/>
    <w:rsid w:val="00C33378"/>
    <w:rPr>
      <w:rFonts w:ascii="Arial" w:eastAsia="Arial" w:hAnsi="Arial" w:cs="Arial"/>
      <w:i/>
      <w:iCs/>
      <w:sz w:val="22"/>
      <w:szCs w:val="22"/>
    </w:rPr>
  </w:style>
  <w:style w:type="character" w:customStyle="1" w:styleId="9">
    <w:name w:val="Заголовок 9 Знак"/>
    <w:basedOn w:val="a0"/>
    <w:link w:val="Heading9"/>
    <w:uiPriority w:val="9"/>
    <w:rsid w:val="00C33378"/>
    <w:rPr>
      <w:rFonts w:ascii="Arial" w:eastAsia="Arial" w:hAnsi="Arial" w:cs="Arial"/>
      <w:i/>
      <w:iCs/>
      <w:sz w:val="21"/>
      <w:szCs w:val="21"/>
    </w:rPr>
  </w:style>
  <w:style w:type="paragraph" w:styleId="a8">
    <w:name w:val="List Paragraph"/>
    <w:basedOn w:val="a"/>
    <w:uiPriority w:val="34"/>
    <w:qFormat/>
    <w:rsid w:val="00C33378"/>
    <w:pPr>
      <w:ind w:left="720"/>
      <w:contextualSpacing/>
    </w:pPr>
  </w:style>
  <w:style w:type="paragraph" w:styleId="a3">
    <w:name w:val="Title"/>
    <w:basedOn w:val="a"/>
    <w:next w:val="a"/>
    <w:link w:val="a9"/>
    <w:uiPriority w:val="10"/>
    <w:qFormat/>
    <w:rsid w:val="00C33378"/>
    <w:pPr>
      <w:spacing w:before="300" w:after="200"/>
      <w:contextualSpacing/>
    </w:pPr>
    <w:rPr>
      <w:sz w:val="48"/>
      <w:szCs w:val="48"/>
    </w:rPr>
  </w:style>
  <w:style w:type="character" w:customStyle="1" w:styleId="a9">
    <w:name w:val="Название Знак"/>
    <w:basedOn w:val="a0"/>
    <w:link w:val="a3"/>
    <w:uiPriority w:val="10"/>
    <w:rsid w:val="00C33378"/>
    <w:rPr>
      <w:sz w:val="48"/>
      <w:szCs w:val="48"/>
    </w:rPr>
  </w:style>
  <w:style w:type="paragraph" w:styleId="a4">
    <w:name w:val="Subtitle"/>
    <w:basedOn w:val="a"/>
    <w:next w:val="a"/>
    <w:link w:val="aa"/>
    <w:uiPriority w:val="11"/>
    <w:qFormat/>
    <w:rsid w:val="00C33378"/>
    <w:pPr>
      <w:spacing w:before="200" w:after="200"/>
    </w:pPr>
    <w:rPr>
      <w:sz w:val="24"/>
      <w:szCs w:val="24"/>
    </w:rPr>
  </w:style>
  <w:style w:type="character" w:customStyle="1" w:styleId="aa">
    <w:name w:val="Подзаголовок Знак"/>
    <w:basedOn w:val="a0"/>
    <w:link w:val="a4"/>
    <w:uiPriority w:val="11"/>
    <w:rsid w:val="00C33378"/>
    <w:rPr>
      <w:sz w:val="24"/>
      <w:szCs w:val="24"/>
    </w:rPr>
  </w:style>
  <w:style w:type="paragraph" w:styleId="2">
    <w:name w:val="Quote"/>
    <w:basedOn w:val="a"/>
    <w:next w:val="a"/>
    <w:link w:val="21"/>
    <w:uiPriority w:val="29"/>
    <w:qFormat/>
    <w:rsid w:val="00C33378"/>
    <w:pPr>
      <w:ind w:left="720" w:right="720"/>
    </w:pPr>
    <w:rPr>
      <w:i/>
    </w:rPr>
  </w:style>
  <w:style w:type="character" w:customStyle="1" w:styleId="21">
    <w:name w:val="Цитата 2 Знак"/>
    <w:link w:val="2"/>
    <w:uiPriority w:val="29"/>
    <w:rsid w:val="00C33378"/>
    <w:rPr>
      <w:i/>
    </w:rPr>
  </w:style>
  <w:style w:type="paragraph" w:styleId="a5">
    <w:name w:val="Intense Quote"/>
    <w:basedOn w:val="a"/>
    <w:next w:val="a"/>
    <w:link w:val="ab"/>
    <w:uiPriority w:val="30"/>
    <w:qFormat/>
    <w:rsid w:val="00C33378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5"/>
    <w:uiPriority w:val="30"/>
    <w:rsid w:val="00C33378"/>
    <w:rPr>
      <w:i/>
    </w:rPr>
  </w:style>
  <w:style w:type="character" w:customStyle="1" w:styleId="HeaderChar">
    <w:name w:val="Header Char"/>
    <w:basedOn w:val="a0"/>
    <w:uiPriority w:val="99"/>
    <w:rsid w:val="00C33378"/>
  </w:style>
  <w:style w:type="character" w:customStyle="1" w:styleId="FooterChar">
    <w:name w:val="Footer Char"/>
    <w:basedOn w:val="a0"/>
    <w:uiPriority w:val="99"/>
    <w:rsid w:val="00C33378"/>
  </w:style>
  <w:style w:type="paragraph" w:customStyle="1" w:styleId="Caption">
    <w:name w:val="Caption"/>
    <w:basedOn w:val="a"/>
    <w:next w:val="a"/>
    <w:uiPriority w:val="35"/>
    <w:semiHidden/>
    <w:unhideWhenUsed/>
    <w:qFormat/>
    <w:rsid w:val="00C33378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C33378"/>
  </w:style>
  <w:style w:type="table" w:styleId="ac">
    <w:name w:val="Table Grid"/>
    <w:basedOn w:val="a1"/>
    <w:uiPriority w:val="59"/>
    <w:rsid w:val="00C3337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C33378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C33378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auto"/>
      </w:tcPr>
    </w:tblStylePr>
    <w:tblStylePr w:type="band1Horz">
      <w:tblPr/>
      <w:tcPr>
        <w:shd w:val="clear" w:color="F2F2F2" w:themeColor="text1" w:themeTint="D" w:fill="auto"/>
      </w:tcPr>
    </w:tblStylePr>
  </w:style>
  <w:style w:type="table" w:customStyle="1" w:styleId="PlainTable2">
    <w:name w:val="Plain Table 2"/>
    <w:basedOn w:val="a1"/>
    <w:uiPriority w:val="59"/>
    <w:rsid w:val="00C33378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4">
    <w:name w:val="Plain Table 4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PlainTable5">
    <w:name w:val="Plain Table 5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GridTable1Light">
    <w:name w:val="Grid Table 1 Light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rsid w:val="00C33378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rsid w:val="00C33378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rsid w:val="00C33378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rsid w:val="00C33378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rsid w:val="00C33378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rsid w:val="00C33378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rsid w:val="00C33378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C33378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rsid w:val="00C33378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C33378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C33378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C33378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C33378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C33378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C33378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C33378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Lined-Accent1">
    <w:name w:val="Lined - Accent 1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auto"/>
      </w:tcPr>
    </w:tblStylePr>
  </w:style>
  <w:style w:type="table" w:customStyle="1" w:styleId="BorderedLined-Accent1">
    <w:name w:val="Bordered &amp; Lined - Accent 1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rsid w:val="00C33378"/>
    <w:rPr>
      <w:color w:val="404040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C33378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sid w:val="00C33378"/>
    <w:rPr>
      <w:color w:val="0000FF" w:themeColor="hyperlink"/>
      <w:u w:val="single"/>
    </w:rPr>
  </w:style>
  <w:style w:type="paragraph" w:styleId="a6">
    <w:name w:val="footnote text"/>
    <w:basedOn w:val="a"/>
    <w:link w:val="ae"/>
    <w:uiPriority w:val="99"/>
    <w:semiHidden/>
    <w:unhideWhenUsed/>
    <w:rsid w:val="00C33378"/>
    <w:pPr>
      <w:spacing w:after="40"/>
    </w:pPr>
    <w:rPr>
      <w:sz w:val="18"/>
    </w:rPr>
  </w:style>
  <w:style w:type="character" w:customStyle="1" w:styleId="ae">
    <w:name w:val="Текст сноски Знак"/>
    <w:link w:val="a6"/>
    <w:uiPriority w:val="99"/>
    <w:rsid w:val="00C33378"/>
    <w:rPr>
      <w:sz w:val="18"/>
    </w:rPr>
  </w:style>
  <w:style w:type="character" w:styleId="af">
    <w:name w:val="footnote reference"/>
    <w:basedOn w:val="a0"/>
    <w:uiPriority w:val="99"/>
    <w:unhideWhenUsed/>
    <w:rsid w:val="00C33378"/>
    <w:rPr>
      <w:vertAlign w:val="superscript"/>
    </w:rPr>
  </w:style>
  <w:style w:type="paragraph" w:styleId="a7">
    <w:name w:val="endnote text"/>
    <w:basedOn w:val="a"/>
    <w:link w:val="af0"/>
    <w:uiPriority w:val="99"/>
    <w:semiHidden/>
    <w:unhideWhenUsed/>
    <w:rsid w:val="00C33378"/>
  </w:style>
  <w:style w:type="character" w:customStyle="1" w:styleId="af0">
    <w:name w:val="Текст концевой сноски Знак"/>
    <w:link w:val="a7"/>
    <w:uiPriority w:val="99"/>
    <w:rsid w:val="00C33378"/>
    <w:rPr>
      <w:sz w:val="20"/>
    </w:rPr>
  </w:style>
  <w:style w:type="character" w:styleId="af1">
    <w:name w:val="endnote reference"/>
    <w:basedOn w:val="a0"/>
    <w:uiPriority w:val="99"/>
    <w:semiHidden/>
    <w:unhideWhenUsed/>
    <w:rsid w:val="00C33378"/>
    <w:rPr>
      <w:vertAlign w:val="superscript"/>
    </w:rPr>
  </w:style>
  <w:style w:type="paragraph" w:styleId="10">
    <w:name w:val="toc 1"/>
    <w:basedOn w:val="a"/>
    <w:next w:val="a"/>
    <w:uiPriority w:val="39"/>
    <w:unhideWhenUsed/>
    <w:rsid w:val="00C33378"/>
    <w:pPr>
      <w:spacing w:after="57"/>
    </w:pPr>
  </w:style>
  <w:style w:type="paragraph" w:styleId="22">
    <w:name w:val="toc 2"/>
    <w:basedOn w:val="a"/>
    <w:next w:val="a"/>
    <w:uiPriority w:val="39"/>
    <w:unhideWhenUsed/>
    <w:rsid w:val="00C33378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C33378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C33378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C33378"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rsid w:val="00C33378"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rsid w:val="00C33378"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rsid w:val="00C33378"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rsid w:val="00C33378"/>
    <w:pPr>
      <w:spacing w:after="57"/>
      <w:ind w:left="2268"/>
    </w:pPr>
  </w:style>
  <w:style w:type="paragraph" w:styleId="af2">
    <w:name w:val="TOC Heading"/>
    <w:uiPriority w:val="39"/>
    <w:unhideWhenUsed/>
    <w:rsid w:val="00C33378"/>
  </w:style>
  <w:style w:type="paragraph" w:styleId="af3">
    <w:name w:val="table of figures"/>
    <w:basedOn w:val="a"/>
    <w:next w:val="a"/>
    <w:uiPriority w:val="99"/>
    <w:unhideWhenUsed/>
    <w:rsid w:val="00C33378"/>
  </w:style>
  <w:style w:type="character" w:customStyle="1" w:styleId="Headerorfooter">
    <w:name w:val="Header or footer_"/>
    <w:basedOn w:val="a0"/>
    <w:link w:val="Headerorfooter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Headerorfooter1">
    <w:name w:val="Header or footer"/>
    <w:basedOn w:val="Headerorfooter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8"/>
      <w:szCs w:val="28"/>
      <w:u w:val="none"/>
      <w:lang w:val="ru-RU" w:eastAsia="ru-RU" w:bidi="ru-RU"/>
    </w:rPr>
  </w:style>
  <w:style w:type="character" w:customStyle="1" w:styleId="Heading10">
    <w:name w:val="Heading #1_"/>
    <w:basedOn w:val="a0"/>
    <w:link w:val="Heading11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Bodytext3">
    <w:name w:val="Body text (3)_"/>
    <w:basedOn w:val="a0"/>
    <w:link w:val="Bodytext3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Heading1Spacing4pt">
    <w:name w:val="Heading #1 + Spacing 4 pt"/>
    <w:basedOn w:val="Heading10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80"/>
      <w:position w:val="0"/>
      <w:sz w:val="40"/>
      <w:szCs w:val="40"/>
      <w:u w:val="none"/>
      <w:lang w:val="ru-RU" w:eastAsia="ru-RU" w:bidi="ru-RU"/>
    </w:rPr>
  </w:style>
  <w:style w:type="character" w:customStyle="1" w:styleId="Bodytext2">
    <w:name w:val="Body text (2)_"/>
    <w:basedOn w:val="a0"/>
    <w:link w:val="Bodytext2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">
    <w:name w:val="Body text (4)_"/>
    <w:basedOn w:val="a0"/>
    <w:link w:val="Bodytext40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Headerorfooter11pt">
    <w:name w:val="Header or footer + 11 pt"/>
    <w:basedOn w:val="Headerorfooter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Bodytext21">
    <w:name w:val="Body text (2)"/>
    <w:basedOn w:val="Bodytext2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6"/>
      <w:szCs w:val="26"/>
      <w:u w:val="single"/>
      <w:lang w:val="ru-RU" w:eastAsia="ru-RU" w:bidi="ru-RU"/>
    </w:rPr>
  </w:style>
  <w:style w:type="character" w:customStyle="1" w:styleId="Picturecaption">
    <w:name w:val="Picture caption_"/>
    <w:basedOn w:val="a0"/>
    <w:link w:val="Picturecaption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Heading20">
    <w:name w:val="Heading #2_"/>
    <w:basedOn w:val="a0"/>
    <w:link w:val="Heading21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2Exact">
    <w:name w:val="Body text (2) Exact"/>
    <w:basedOn w:val="a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5">
    <w:name w:val="Body text (5)_"/>
    <w:basedOn w:val="a0"/>
    <w:link w:val="Bodytext50"/>
    <w:rsid w:val="00C333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Bodytext2BoldItalic">
    <w:name w:val="Body text (2) + Bold;Italic"/>
    <w:basedOn w:val="Bodytext2"/>
    <w:rsid w:val="00C3337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Heading2NotBold">
    <w:name w:val="Heading #2 + Not Bold"/>
    <w:basedOn w:val="Heading20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6"/>
      <w:szCs w:val="26"/>
      <w:u w:val="none"/>
      <w:lang w:val="ru-RU" w:eastAsia="ru-RU" w:bidi="ru-RU"/>
    </w:rPr>
  </w:style>
  <w:style w:type="character" w:customStyle="1" w:styleId="Bodytext6Exact">
    <w:name w:val="Body text (6) Exact"/>
    <w:basedOn w:val="a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210ptBold">
    <w:name w:val="Body text (2) + 10 pt;Bold"/>
    <w:basedOn w:val="Bodytext2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0"/>
      <w:szCs w:val="20"/>
      <w:u w:val="none"/>
      <w:lang w:val="ru-RU" w:eastAsia="ru-RU" w:bidi="ru-RU"/>
    </w:rPr>
  </w:style>
  <w:style w:type="character" w:customStyle="1" w:styleId="Bodytext7">
    <w:name w:val="Body text (7)_"/>
    <w:basedOn w:val="a0"/>
    <w:link w:val="Bodytext70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71">
    <w:name w:val="Body text (7)"/>
    <w:basedOn w:val="Bodytext7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single"/>
      <w:lang w:val="ru-RU" w:eastAsia="ru-RU" w:bidi="ru-RU"/>
    </w:rPr>
  </w:style>
  <w:style w:type="character" w:customStyle="1" w:styleId="Bodytext6">
    <w:name w:val="Body text (6)_"/>
    <w:basedOn w:val="a0"/>
    <w:link w:val="Bodytext6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Bodytext8">
    <w:name w:val="Body text (8)_"/>
    <w:basedOn w:val="a0"/>
    <w:link w:val="Bodytext80"/>
    <w:rsid w:val="00C333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8Exact">
    <w:name w:val="Body text (8) Exact"/>
    <w:basedOn w:val="a0"/>
    <w:rsid w:val="00C333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9Exact">
    <w:name w:val="Body text (9) Exact"/>
    <w:basedOn w:val="a0"/>
    <w:link w:val="Bodytext9"/>
    <w:rsid w:val="00C3337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8"/>
      <w:szCs w:val="18"/>
      <w:u w:val="none"/>
    </w:rPr>
  </w:style>
  <w:style w:type="character" w:customStyle="1" w:styleId="Headerorfooter11pt0">
    <w:name w:val="Header or footer + 11 pt"/>
    <w:basedOn w:val="Headerorfooter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Bodytext211ptBold">
    <w:name w:val="Body text (2) + 11 pt;Bold"/>
    <w:basedOn w:val="Bodytext2"/>
    <w:rsid w:val="00C333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position w:val="0"/>
      <w:sz w:val="22"/>
      <w:szCs w:val="22"/>
      <w:u w:val="none"/>
      <w:lang w:val="ru-RU" w:eastAsia="ru-RU" w:bidi="ru-RU"/>
    </w:rPr>
  </w:style>
  <w:style w:type="character" w:customStyle="1" w:styleId="Tablecaption">
    <w:name w:val="Table caption_"/>
    <w:basedOn w:val="a0"/>
    <w:link w:val="Tablecaption0"/>
    <w:rsid w:val="00C333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Headerorfooter0">
    <w:name w:val="Header or footer"/>
    <w:basedOn w:val="a"/>
    <w:link w:val="Headerorfooter"/>
    <w:rsid w:val="00C33378"/>
    <w:pPr>
      <w:shd w:val="clear" w:color="auto" w:fill="FFFFFF"/>
      <w:spacing w:line="310" w:lineRule="exact"/>
    </w:pPr>
    <w:rPr>
      <w:sz w:val="28"/>
      <w:szCs w:val="28"/>
    </w:rPr>
  </w:style>
  <w:style w:type="paragraph" w:customStyle="1" w:styleId="Heading11">
    <w:name w:val="Heading #1"/>
    <w:basedOn w:val="a"/>
    <w:link w:val="Heading10"/>
    <w:rsid w:val="00C33378"/>
    <w:pPr>
      <w:shd w:val="clear" w:color="auto" w:fill="FFFFFF"/>
      <w:spacing w:before="380" w:line="442" w:lineRule="exact"/>
      <w:jc w:val="center"/>
      <w:outlineLvl w:val="0"/>
    </w:pPr>
    <w:rPr>
      <w:b/>
      <w:bCs/>
      <w:sz w:val="40"/>
      <w:szCs w:val="40"/>
    </w:rPr>
  </w:style>
  <w:style w:type="paragraph" w:customStyle="1" w:styleId="Bodytext30">
    <w:name w:val="Body text (3)"/>
    <w:basedOn w:val="a"/>
    <w:link w:val="Bodytext3"/>
    <w:rsid w:val="00C33378"/>
    <w:pPr>
      <w:shd w:val="clear" w:color="auto" w:fill="FFFFFF"/>
      <w:spacing w:after="260" w:line="442" w:lineRule="exact"/>
      <w:jc w:val="center"/>
    </w:pPr>
    <w:rPr>
      <w:sz w:val="40"/>
      <w:szCs w:val="40"/>
    </w:rPr>
  </w:style>
  <w:style w:type="paragraph" w:customStyle="1" w:styleId="Bodytext20">
    <w:name w:val="Body text (2)"/>
    <w:basedOn w:val="a"/>
    <w:link w:val="Bodytext2"/>
    <w:rsid w:val="00C33378"/>
    <w:pPr>
      <w:shd w:val="clear" w:color="auto" w:fill="FFFFFF"/>
      <w:spacing w:before="260" w:after="260" w:line="288" w:lineRule="exact"/>
      <w:jc w:val="both"/>
    </w:pPr>
    <w:rPr>
      <w:sz w:val="26"/>
      <w:szCs w:val="26"/>
    </w:rPr>
  </w:style>
  <w:style w:type="paragraph" w:customStyle="1" w:styleId="Bodytext40">
    <w:name w:val="Body text (4)"/>
    <w:basedOn w:val="a"/>
    <w:link w:val="Bodytext4"/>
    <w:rsid w:val="00C33378"/>
    <w:pPr>
      <w:shd w:val="clear" w:color="auto" w:fill="FFFFFF"/>
      <w:spacing w:before="260" w:after="260" w:line="322" w:lineRule="exact"/>
      <w:ind w:hanging="1280"/>
      <w:jc w:val="center"/>
    </w:pPr>
    <w:rPr>
      <w:b/>
      <w:bCs/>
      <w:sz w:val="26"/>
      <w:szCs w:val="26"/>
    </w:rPr>
  </w:style>
  <w:style w:type="paragraph" w:customStyle="1" w:styleId="Picturecaption0">
    <w:name w:val="Picture caption"/>
    <w:basedOn w:val="a"/>
    <w:link w:val="Picturecaption"/>
    <w:rsid w:val="00C33378"/>
    <w:pPr>
      <w:shd w:val="clear" w:color="auto" w:fill="FFFFFF"/>
      <w:spacing w:line="288" w:lineRule="exact"/>
    </w:pPr>
    <w:rPr>
      <w:sz w:val="26"/>
      <w:szCs w:val="26"/>
    </w:rPr>
  </w:style>
  <w:style w:type="paragraph" w:customStyle="1" w:styleId="Heading21">
    <w:name w:val="Heading #2"/>
    <w:basedOn w:val="a"/>
    <w:link w:val="Heading20"/>
    <w:rsid w:val="00C33378"/>
    <w:pPr>
      <w:shd w:val="clear" w:color="auto" w:fill="FFFFFF"/>
      <w:spacing w:before="640" w:after="180" w:line="288" w:lineRule="exact"/>
      <w:ind w:hanging="2020"/>
      <w:jc w:val="center"/>
      <w:outlineLvl w:val="1"/>
    </w:pPr>
    <w:rPr>
      <w:b/>
      <w:bCs/>
      <w:sz w:val="26"/>
      <w:szCs w:val="26"/>
    </w:rPr>
  </w:style>
  <w:style w:type="paragraph" w:customStyle="1" w:styleId="Bodytext50">
    <w:name w:val="Body text (5)"/>
    <w:basedOn w:val="a"/>
    <w:link w:val="Bodytext5"/>
    <w:rsid w:val="00C33378"/>
    <w:pPr>
      <w:shd w:val="clear" w:color="auto" w:fill="FFFFFF"/>
      <w:spacing w:line="322" w:lineRule="exact"/>
      <w:ind w:firstLine="620"/>
      <w:jc w:val="both"/>
    </w:pPr>
    <w:rPr>
      <w:i/>
      <w:iCs/>
      <w:sz w:val="28"/>
      <w:szCs w:val="28"/>
    </w:rPr>
  </w:style>
  <w:style w:type="paragraph" w:customStyle="1" w:styleId="Bodytext60">
    <w:name w:val="Body text (6)"/>
    <w:basedOn w:val="a"/>
    <w:link w:val="Bodytext6"/>
    <w:rsid w:val="00C33378"/>
    <w:pPr>
      <w:shd w:val="clear" w:color="auto" w:fill="FFFFFF"/>
      <w:spacing w:line="266" w:lineRule="exact"/>
    </w:pPr>
  </w:style>
  <w:style w:type="paragraph" w:customStyle="1" w:styleId="Bodytext70">
    <w:name w:val="Body text (7)"/>
    <w:basedOn w:val="a"/>
    <w:link w:val="Bodytext7"/>
    <w:rsid w:val="00C33378"/>
    <w:pPr>
      <w:shd w:val="clear" w:color="auto" w:fill="FFFFFF"/>
      <w:spacing w:line="244" w:lineRule="exact"/>
    </w:pPr>
    <w:rPr>
      <w:b/>
      <w:bCs/>
      <w:sz w:val="22"/>
      <w:szCs w:val="22"/>
    </w:rPr>
  </w:style>
  <w:style w:type="paragraph" w:customStyle="1" w:styleId="Bodytext80">
    <w:name w:val="Body text (8)"/>
    <w:basedOn w:val="a"/>
    <w:link w:val="Bodytext8"/>
    <w:rsid w:val="00C33378"/>
    <w:pPr>
      <w:shd w:val="clear" w:color="auto" w:fill="FFFFFF"/>
      <w:spacing w:line="222" w:lineRule="exact"/>
    </w:pPr>
    <w:rPr>
      <w:i/>
      <w:iCs/>
    </w:rPr>
  </w:style>
  <w:style w:type="paragraph" w:customStyle="1" w:styleId="Bodytext9">
    <w:name w:val="Body text (9)"/>
    <w:basedOn w:val="a"/>
    <w:link w:val="Bodytext9Exact"/>
    <w:rsid w:val="00C33378"/>
    <w:pPr>
      <w:shd w:val="clear" w:color="auto" w:fill="FFFFFF"/>
      <w:spacing w:after="300" w:line="200" w:lineRule="exact"/>
    </w:pPr>
    <w:rPr>
      <w:i/>
      <w:iCs/>
      <w:sz w:val="18"/>
      <w:szCs w:val="18"/>
    </w:rPr>
  </w:style>
  <w:style w:type="paragraph" w:customStyle="1" w:styleId="Tablecaption0">
    <w:name w:val="Table caption"/>
    <w:basedOn w:val="a"/>
    <w:link w:val="Tablecaption"/>
    <w:rsid w:val="00C33378"/>
    <w:pPr>
      <w:shd w:val="clear" w:color="auto" w:fill="FFFFFF"/>
      <w:spacing w:line="288" w:lineRule="exact"/>
    </w:pPr>
    <w:rPr>
      <w:sz w:val="26"/>
      <w:szCs w:val="26"/>
    </w:rPr>
  </w:style>
  <w:style w:type="paragraph" w:styleId="af4">
    <w:name w:val="Body Text"/>
    <w:basedOn w:val="a"/>
    <w:link w:val="af5"/>
    <w:rsid w:val="00C33378"/>
    <w:pPr>
      <w:jc w:val="both"/>
    </w:pPr>
    <w:rPr>
      <w:sz w:val="28"/>
      <w:lang w:eastAsia="zh-CN"/>
    </w:rPr>
  </w:style>
  <w:style w:type="character" w:customStyle="1" w:styleId="af5">
    <w:name w:val="Основной текст Знак"/>
    <w:basedOn w:val="a0"/>
    <w:link w:val="af4"/>
    <w:rsid w:val="00C33378"/>
    <w:rPr>
      <w:rFonts w:ascii="Times New Roman" w:eastAsia="Times New Roman" w:hAnsi="Times New Roman" w:cs="Times New Roman"/>
      <w:sz w:val="28"/>
      <w:szCs w:val="20"/>
      <w:lang w:eastAsia="zh-CN" w:bidi="ar-SA"/>
    </w:rPr>
  </w:style>
  <w:style w:type="paragraph" w:styleId="af6">
    <w:name w:val="Balloon Text"/>
    <w:basedOn w:val="a"/>
    <w:link w:val="af7"/>
    <w:uiPriority w:val="99"/>
    <w:semiHidden/>
    <w:unhideWhenUsed/>
    <w:rsid w:val="00C33378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33378"/>
    <w:rPr>
      <w:rFonts w:ascii="Tahoma" w:hAnsi="Tahoma" w:cs="Tahoma"/>
      <w:color w:val="000000"/>
      <w:sz w:val="16"/>
      <w:szCs w:val="16"/>
    </w:rPr>
  </w:style>
  <w:style w:type="character" w:customStyle="1" w:styleId="1">
    <w:name w:val="Заголовок 1 Знак"/>
    <w:basedOn w:val="a0"/>
    <w:link w:val="Heading1"/>
    <w:uiPriority w:val="9"/>
    <w:rsid w:val="00C33378"/>
    <w:rPr>
      <w:rFonts w:ascii="Times New Roman" w:eastAsia="Times New Roman" w:hAnsi="Times New Roman" w:cs="Times New Roman"/>
      <w:b/>
      <w:bCs/>
      <w:sz w:val="48"/>
      <w:szCs w:val="48"/>
      <w:lang w:bidi="ar-SA"/>
    </w:rPr>
  </w:style>
  <w:style w:type="paragraph" w:styleId="af8">
    <w:name w:val="No Spacing"/>
    <w:qFormat/>
    <w:rsid w:val="00C33378"/>
    <w:rPr>
      <w:color w:val="000000"/>
    </w:rPr>
  </w:style>
  <w:style w:type="character" w:customStyle="1" w:styleId="docdata">
    <w:name w:val="docdata"/>
    <w:basedOn w:val="a0"/>
    <w:rsid w:val="00C33378"/>
  </w:style>
  <w:style w:type="paragraph" w:customStyle="1" w:styleId="Header">
    <w:name w:val="Header"/>
    <w:basedOn w:val="a"/>
    <w:link w:val="af9"/>
    <w:uiPriority w:val="99"/>
    <w:unhideWhenUsed/>
    <w:rsid w:val="00C33378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Header"/>
    <w:uiPriority w:val="99"/>
    <w:rsid w:val="00C33378"/>
    <w:rPr>
      <w:color w:val="000000"/>
    </w:rPr>
  </w:style>
  <w:style w:type="paragraph" w:customStyle="1" w:styleId="Footer">
    <w:name w:val="Footer"/>
    <w:basedOn w:val="a"/>
    <w:link w:val="afa"/>
    <w:uiPriority w:val="99"/>
    <w:unhideWhenUsed/>
    <w:rsid w:val="00C33378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Footer"/>
    <w:uiPriority w:val="99"/>
    <w:rsid w:val="00C33378"/>
    <w:rPr>
      <w:color w:val="000000"/>
    </w:rPr>
  </w:style>
  <w:style w:type="paragraph" w:customStyle="1" w:styleId="11">
    <w:name w:val="Заголовок №1"/>
    <w:basedOn w:val="a"/>
    <w:rsid w:val="00C33378"/>
    <w:pPr>
      <w:shd w:val="clear" w:color="FFFFFF" w:fill="FFFFFF"/>
      <w:spacing w:before="260" w:after="980" w:line="310" w:lineRule="exact"/>
      <w:jc w:val="center"/>
    </w:pPr>
    <w:rPr>
      <w:b/>
      <w:bCs/>
      <w:sz w:val="28"/>
      <w:szCs w:val="28"/>
      <w:lang w:eastAsia="zh-CN"/>
    </w:rPr>
  </w:style>
  <w:style w:type="paragraph" w:styleId="afb">
    <w:name w:val="Normal (Web)"/>
    <w:basedOn w:val="a"/>
    <w:uiPriority w:val="99"/>
    <w:rsid w:val="00C33378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eader" Target="header5.xml"/><Relationship Id="rId26" Type="http://schemas.openxmlformats.org/officeDocument/2006/relationships/footer" Target="footer4.xml"/><Relationship Id="rId39" Type="http://schemas.openxmlformats.org/officeDocument/2006/relationships/image" Target="media/image12.jpeg"/><Relationship Id="rId21" Type="http://schemas.openxmlformats.org/officeDocument/2006/relationships/footer" Target="footer3.xml"/><Relationship Id="rId34" Type="http://schemas.openxmlformats.org/officeDocument/2006/relationships/footer" Target="footer7.xml"/><Relationship Id="rId42" Type="http://schemas.openxmlformats.org/officeDocument/2006/relationships/header" Target="header12.xml"/><Relationship Id="rId47" Type="http://schemas.openxmlformats.org/officeDocument/2006/relationships/footer" Target="footer11.xml"/><Relationship Id="rId50" Type="http://schemas.openxmlformats.org/officeDocument/2006/relationships/footer" Target="footer12.xml"/><Relationship Id="rId55" Type="http://schemas.openxmlformats.org/officeDocument/2006/relationships/image" Target="media/image17.jpeg"/><Relationship Id="rId63" Type="http://schemas.openxmlformats.org/officeDocument/2006/relationships/header" Target="header2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2.xml"/><Relationship Id="rId29" Type="http://schemas.openxmlformats.org/officeDocument/2006/relationships/image" Target="media/image8.jpeg"/><Relationship Id="rId41" Type="http://schemas.openxmlformats.org/officeDocument/2006/relationships/image" Target="media/image14.jpeg"/><Relationship Id="rId54" Type="http://schemas.openxmlformats.org/officeDocument/2006/relationships/image" Target="media/image16.jpeg"/><Relationship Id="rId62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7.xml"/><Relationship Id="rId32" Type="http://schemas.openxmlformats.org/officeDocument/2006/relationships/header" Target="header10.xml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footer" Target="footer10.xml"/><Relationship Id="rId53" Type="http://schemas.openxmlformats.org/officeDocument/2006/relationships/image" Target="media/image15.jpeg"/><Relationship Id="rId58" Type="http://schemas.openxmlformats.org/officeDocument/2006/relationships/header" Target="header19.xm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image" Target="media/image6.jpeg"/><Relationship Id="rId28" Type="http://schemas.openxmlformats.org/officeDocument/2006/relationships/image" Target="media/image7.jpeg"/><Relationship Id="rId36" Type="http://schemas.openxmlformats.org/officeDocument/2006/relationships/footer" Target="footer8.xml"/><Relationship Id="rId49" Type="http://schemas.openxmlformats.org/officeDocument/2006/relationships/header" Target="header16.xml"/><Relationship Id="rId57" Type="http://schemas.openxmlformats.org/officeDocument/2006/relationships/header" Target="header18.xml"/><Relationship Id="rId61" Type="http://schemas.openxmlformats.org/officeDocument/2006/relationships/header" Target="header21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31" Type="http://schemas.openxmlformats.org/officeDocument/2006/relationships/header" Target="header9.xml"/><Relationship Id="rId44" Type="http://schemas.openxmlformats.org/officeDocument/2006/relationships/footer" Target="footer9.xml"/><Relationship Id="rId52" Type="http://schemas.openxmlformats.org/officeDocument/2006/relationships/footer" Target="footer13.xml"/><Relationship Id="rId60" Type="http://schemas.openxmlformats.org/officeDocument/2006/relationships/footer" Target="footer14.xm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venkiadm.ru/" TargetMode="External"/><Relationship Id="rId14" Type="http://schemas.openxmlformats.org/officeDocument/2006/relationships/header" Target="header3.xml"/><Relationship Id="rId22" Type="http://schemas.openxmlformats.org/officeDocument/2006/relationships/image" Target="media/image5.jpeg"/><Relationship Id="rId27" Type="http://schemas.openxmlformats.org/officeDocument/2006/relationships/footer" Target="footer5.xml"/><Relationship Id="rId30" Type="http://schemas.openxmlformats.org/officeDocument/2006/relationships/image" Target="media/image9.jpeg"/><Relationship Id="rId35" Type="http://schemas.openxmlformats.org/officeDocument/2006/relationships/header" Target="header11.xml"/><Relationship Id="rId43" Type="http://schemas.openxmlformats.org/officeDocument/2006/relationships/header" Target="header13.xml"/><Relationship Id="rId48" Type="http://schemas.openxmlformats.org/officeDocument/2006/relationships/header" Target="header15.xml"/><Relationship Id="rId56" Type="http://schemas.openxmlformats.org/officeDocument/2006/relationships/image" Target="media/image18.jpeg"/><Relationship Id="rId64" Type="http://schemas.openxmlformats.org/officeDocument/2006/relationships/header" Target="header24.xml"/><Relationship Id="rId8" Type="http://schemas.openxmlformats.org/officeDocument/2006/relationships/image" Target="media/image1.png"/><Relationship Id="rId51" Type="http://schemas.openxmlformats.org/officeDocument/2006/relationships/header" Target="header17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header" Target="header8.xml"/><Relationship Id="rId33" Type="http://schemas.openxmlformats.org/officeDocument/2006/relationships/footer" Target="footer6.xml"/><Relationship Id="rId38" Type="http://schemas.openxmlformats.org/officeDocument/2006/relationships/image" Target="media/image11.jpeg"/><Relationship Id="rId46" Type="http://schemas.openxmlformats.org/officeDocument/2006/relationships/header" Target="header14.xml"/><Relationship Id="rId59" Type="http://schemas.openxmlformats.org/officeDocument/2006/relationships/header" Target="header2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6122</Words>
  <Characters>34901</Characters>
  <Application>Microsoft Office Word</Application>
  <DocSecurity>0</DocSecurity>
  <Lines>290</Lines>
  <Paragraphs>81</Paragraphs>
  <ScaleCrop>false</ScaleCrop>
  <Company/>
  <LinksUpToDate>false</LinksUpToDate>
  <CharactersWithSpaces>40942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Sikarew</dc:creator>
  <cp:lastModifiedBy>OKO_ARM2</cp:lastModifiedBy>
  <cp:revision>6</cp:revision>
  <dcterms:created xsi:type="dcterms:W3CDTF">2024-07-10T06:14:00Z</dcterms:created>
  <dcterms:modified xsi:type="dcterms:W3CDTF">2024-09-23T10:27:00Z</dcterms:modified>
</cp:coreProperties>
</file>