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Autospacing="0" w:after="0"/>
        <w:jc w:val="center"/>
        <w:rPr>
          <w:rFonts w:ascii="Times New Roman" w:hAnsi="Times New Roman" w:cs="Times New Roman"/>
          <w:highlight w:val="white"/>
        </w:rPr>
      </w:pPr>
      <w:r>
        <w:rPr/>
        <w:drawing>
          <wp:inline distT="0" distB="0" distL="0" distR="0">
            <wp:extent cx="572135" cy="78168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65" t="-22" r="-65" b="-22"/>
                    <a:stretch>
                      <a:fillRect/>
                    </a:stretch>
                  </pic:blipFill>
                  <pic:spPr bwMode="auto">
                    <a:xfrm>
                      <a:off x="0" y="0"/>
                      <a:ext cx="572135" cy="781685"/>
                    </a:xfrm>
                    <a:prstGeom prst="rect">
                      <a:avLst/>
                    </a:prstGeom>
                    <a:noFill/>
                  </pic:spPr>
                </pic:pic>
              </a:graphicData>
            </a:graphic>
          </wp:inline>
        </w:drawing>
      </w:r>
    </w:p>
    <w:p>
      <w:pPr>
        <w:pStyle w:val="Normal"/>
        <w:widowControl w:val="false"/>
        <w:spacing w:lineRule="auto" w:line="240" w:before="0" w:afterAutospacing="0" w:after="0"/>
        <w:jc w:val="center"/>
        <w:rPr>
          <w:rFonts w:ascii="Times New Roman" w:hAnsi="Times New Roman" w:cs="Times New Roman"/>
        </w:rPr>
      </w:pPr>
      <w:r>
        <w:rPr>
          <w:rFonts w:eastAsia="Times New Roman" w:cs="Times New Roman" w:ascii="Times New Roman" w:hAnsi="Times New Roman"/>
          <w:bCs/>
          <w:color w:val="000000"/>
          <w:sz w:val="28"/>
          <w:szCs w:val="28"/>
          <w:lang w:bidi="en-US"/>
        </w:rPr>
        <w:t>СОВЕТ ДЕПУТАТОВ</w:t>
      </w:r>
    </w:p>
    <w:p>
      <w:pPr>
        <w:pStyle w:val="Normal"/>
        <w:widowControl w:val="false"/>
        <w:spacing w:lineRule="auto" w:line="240" w:before="0" w:afterAutospacing="0" w:after="0"/>
        <w:jc w:val="center"/>
        <w:rPr>
          <w:rFonts w:ascii="Times New Roman" w:hAnsi="Times New Roman" w:cs="Times New Roman"/>
        </w:rPr>
      </w:pPr>
      <w:r>
        <w:rPr>
          <w:rFonts w:eastAsia="Times New Roman" w:cs="Times New Roman" w:ascii="Times New Roman" w:hAnsi="Times New Roman"/>
          <w:bCs/>
          <w:iCs/>
          <w:sz w:val="28"/>
          <w:szCs w:val="28"/>
          <w:lang w:bidi="en-US"/>
        </w:rPr>
        <w:t>РОВЕНЬСКОГО МУНИЦИПАЛЬНОГО ОКРУГА</w:t>
      </w:r>
    </w:p>
    <w:p>
      <w:pPr>
        <w:pStyle w:val="Normal"/>
        <w:widowControl w:val="false"/>
        <w:spacing w:lineRule="auto" w:line="240" w:before="0" w:afterAutospacing="0" w:after="0"/>
        <w:jc w:val="center"/>
        <w:rPr>
          <w:rFonts w:ascii="Times New Roman" w:hAnsi="Times New Roman" w:cs="Times New Roman"/>
        </w:rPr>
      </w:pPr>
      <w:r>
        <w:rPr>
          <w:rFonts w:eastAsia="Times New Roman" w:cs="Times New Roman" w:ascii="Times New Roman" w:hAnsi="Times New Roman"/>
          <w:sz w:val="28"/>
        </w:rPr>
        <w:t>БЕЛГОРОДСКОЙ ОБЛАСТИ</w:t>
      </w:r>
    </w:p>
    <w:p>
      <w:pPr>
        <w:pStyle w:val="Normal"/>
        <w:widowControl w:val="false"/>
        <w:spacing w:lineRule="auto" w:line="240" w:before="0" w:afterAutospacing="0" w:after="0"/>
        <w:rPr>
          <w:rFonts w:ascii="Times New Roman" w:hAnsi="Times New Roman" w:cs="Times New Roman"/>
        </w:rPr>
      </w:pPr>
      <w:r>
        <w:rPr>
          <w:rFonts w:cs="Times New Roman" w:ascii="Times New Roman" w:hAnsi="Times New Roman"/>
        </w:rPr>
      </w:r>
    </w:p>
    <w:p>
      <w:pPr>
        <w:pStyle w:val="Normal"/>
        <w:widowControl w:val="false"/>
        <w:spacing w:lineRule="auto" w:line="240" w:before="0" w:afterAutospacing="0" w:after="0"/>
        <w:rPr>
          <w:rFonts w:ascii="Times New Roman" w:hAnsi="Times New Roman" w:cs="Times New Roman"/>
        </w:rPr>
      </w:pPr>
      <w:r>
        <w:rPr>
          <w:rFonts w:cs="Times New Roman" w:ascii="Times New Roman" w:hAnsi="Times New Roman"/>
        </w:rPr>
      </w:r>
    </w:p>
    <w:p>
      <w:pPr>
        <w:pStyle w:val="Normal"/>
        <w:spacing w:lineRule="auto" w:line="240" w:before="0" w:afterAutospacing="0" w:after="0"/>
        <w:jc w:val="center"/>
        <w:rPr>
          <w:rFonts w:ascii="Times New Roman" w:hAnsi="Times New Roman" w:cs="Times New Roman"/>
        </w:rPr>
      </w:pPr>
      <w:r>
        <w:rPr>
          <w:rFonts w:eastAsia="Times New Roman" w:cs="Times New Roman" w:ascii="Times New Roman" w:hAnsi="Times New Roman"/>
          <w:b/>
          <w:sz w:val="28"/>
          <w:szCs w:val="28"/>
        </w:rPr>
        <w:t>Р Е Ш Е Н И Е</w:t>
      </w:r>
    </w:p>
    <w:p>
      <w:pPr>
        <w:pStyle w:val="Normal"/>
        <w:spacing w:lineRule="atLeast" w:line="102"/>
        <w:jc w:val="center"/>
        <w:rPr>
          <w:rFonts w:ascii="Times New Roman" w:hAnsi="Times New Roman" w:cs="Times New Roman"/>
        </w:rPr>
      </w:pPr>
      <w:r>
        <w:rPr>
          <w:rFonts w:cs="Times New Roman" w:ascii="Times New Roman" w:hAnsi="Times New Roman"/>
        </w:rPr>
      </w:r>
    </w:p>
    <w:p>
      <w:pPr>
        <w:pStyle w:val="Normal"/>
        <w:spacing w:lineRule="atLeast" w:line="102" w:beforeAutospacing="1" w:after="198"/>
        <w:rPr>
          <w:b/>
          <w:bCs/>
        </w:rPr>
      </w:pPr>
      <w:r>
        <w:rPr>
          <w:rFonts w:eastAsia="Times New Roman" w:cs="Times New Roman" w:ascii="Times New Roman" w:hAnsi="Times New Roman"/>
          <w:b/>
          <w:bCs/>
          <w:sz w:val="28"/>
          <w:szCs w:val="28"/>
        </w:rPr>
        <w:t>28 июля 2026 года</w:t>
        <w:tab/>
        <w:tab/>
        <w:tab/>
        <w:tab/>
        <w:tab/>
        <w:tab/>
        <w:t xml:space="preserve">                        № 14/195</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ConsPlusTitle"/>
        <w:spacing w:lineRule="auto" w:line="240" w:before="0" w:after="0"/>
        <w:contextualSpacing/>
        <w:jc w:val="center"/>
        <w:rPr>
          <w:rFonts w:ascii="Times New Roman" w:hAnsi="Times New Roman" w:cs="Times New Roman"/>
          <w:sz w:val="28"/>
          <w:szCs w:val="28"/>
        </w:rPr>
      </w:pPr>
      <w:r>
        <w:rPr>
          <w:rFonts w:eastAsia="Times New Roman" w:cs="Times New Roman" w:ascii="Times New Roman" w:hAnsi="Times New Roman"/>
          <w:sz w:val="28"/>
          <w:szCs w:val="28"/>
        </w:rPr>
        <w:t>Об утверждении Положения о муниципальном контроле в сфере благоустройства на территории Ровеньского муниципального округа</w:t>
      </w:r>
    </w:p>
    <w:p>
      <w:pPr>
        <w:pStyle w:val="ConsPlusTitle"/>
        <w:spacing w:lineRule="auto" w:line="240" w:before="0" w:after="0"/>
        <w:contextualSpacing/>
        <w:jc w:val="center"/>
        <w:rPr>
          <w:rFonts w:ascii="Times New Roman" w:hAnsi="Times New Roman" w:cs="Times New Roman"/>
          <w:sz w:val="28"/>
          <w:szCs w:val="28"/>
        </w:rPr>
      </w:pPr>
      <w:r>
        <w:rPr>
          <w:rFonts w:eastAsia="Times New Roman" w:cs="Times New Roman" w:ascii="Times New Roman" w:hAnsi="Times New Roman"/>
          <w:sz w:val="28"/>
          <w:szCs w:val="28"/>
        </w:rPr>
        <w:t xml:space="preserve">Белгородской области </w:t>
      </w:r>
    </w:p>
    <w:p>
      <w:pPr>
        <w:pStyle w:val="ConsPlusTitle"/>
        <w:spacing w:lineRule="auto" w:line="240" w:before="0" w:afterAutospacing="0" w:after="0"/>
        <w:ind w:hanging="0" w:left="-567" w:right="81"/>
        <w:jc w:val="center"/>
        <w:rPr>
          <w:rFonts w:ascii="Times New Roman" w:hAnsi="Times New Roman" w:cs="Times New Roman"/>
          <w:sz w:val="28"/>
          <w:szCs w:val="28"/>
        </w:rPr>
      </w:pPr>
      <w:r>
        <w:rPr>
          <w:rFonts w:cs="Times New Roman" w:ascii="Times New Roman" w:hAnsi="Times New Roman"/>
          <w:sz w:val="28"/>
          <w:szCs w:val="28"/>
        </w:rPr>
      </w:r>
    </w:p>
    <w:p>
      <w:pPr>
        <w:pStyle w:val="ConsPlusTitle"/>
        <w:spacing w:lineRule="auto" w:line="240" w:before="0" w:afterAutospacing="0" w:after="0"/>
        <w:ind w:hanging="0" w:left="-567" w:right="81"/>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Autospacing="0" w:after="0"/>
        <w:ind w:firstLine="540"/>
        <w:contextualSpacing/>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В соответствии с Федеральными законами Российской Федерации от 20 марта 2025 года № 33-ФЗ «Об общих принципах организации местного самоуправления в единой системе публичной власти»</w:t>
      </w:r>
      <w:r>
        <w:rPr>
          <w:rFonts w:eastAsia="Times New Roman" w:cs="Times New Roman" w:ascii="Times New Roman" w:hAnsi="Times New Roman"/>
          <w:color w:val="000000"/>
          <w:sz w:val="28"/>
          <w:szCs w:val="28"/>
        </w:rPr>
        <w:t>,</w:t>
      </w:r>
      <w:r>
        <w:rPr>
          <w:rFonts w:ascii="Times New Roman" w:hAnsi="Times New Roman"/>
          <w:color w:val="000000"/>
          <w:sz w:val="28"/>
          <w:szCs w:val="28"/>
        </w:rPr>
        <w:t xml:space="preserve"> </w:t>
      </w:r>
      <w:r>
        <w:rPr>
          <w:rFonts w:eastAsia="Calibri" w:ascii="Times New Roman" w:hAnsi="Times New Roman"/>
          <w:color w:val="000000"/>
          <w:sz w:val="28"/>
          <w:szCs w:val="28"/>
        </w:rPr>
        <w:t>от 31 июля 2020 года №248-ФЗ «О государственном контроле (надзоре) и муниципальном контроле в Российской Федерации»</w:t>
      </w:r>
      <w:r>
        <w:rPr>
          <w:rFonts w:eastAsia="Times New Roman" w:cs="Times New Roman" w:ascii="Times New Roman" w:hAnsi="Times New Roman"/>
          <w:bCs/>
          <w:sz w:val="28"/>
          <w:szCs w:val="28"/>
        </w:rPr>
        <w:t>, от 29 декабря 2025 года №567 «О внесении изменений в Федеральный закон «О государственном контроле (надзоре) и муниципальном контроле в Российской Федерации»,</w:t>
      </w:r>
      <w:r>
        <w:rPr>
          <w:rFonts w:eastAsia="Times New Roman" w:cs="Times New Roman" w:ascii="Times New Roman" w:hAnsi="Times New Roman"/>
          <w:sz w:val="28"/>
          <w:szCs w:val="28"/>
        </w:rPr>
        <w:t xml:space="preserve"> в связи с принятием </w:t>
      </w:r>
      <w:r>
        <w:rPr>
          <w:rFonts w:eastAsia="Times New Roman" w:cs="Times New Roman" w:ascii="Times New Roman" w:hAnsi="Times New Roman"/>
          <w:bCs/>
          <w:sz w:val="28"/>
          <w:szCs w:val="28"/>
        </w:rPr>
        <w:t>закона Белгородской области</w:t>
      </w:r>
      <w:r>
        <w:rPr>
          <w:rFonts w:eastAsia="Times New Roman" w:cs="Times New Roman" w:ascii="Times New Roman" w:hAnsi="Times New Roman"/>
          <w:sz w:val="28"/>
          <w:szCs w:val="28"/>
        </w:rPr>
        <w:t xml:space="preserve"> от 25 февраля 2025 года № 461 «О преобразовании всех поселений, входящих в состав муниципального района «Ровеньский район» Белгородской области», руководствуясь Уставом Ровеньского муниципального округа Белгородской области, принятого Советом депутатов Ровеньского муниципального округа 30 октября 2025 года № 2/23, Правилами благоустройства Ровеньского муниципального округа Белгородской области, принятыми решением Совета депутатов Ровеньского муниципального округа от 29 мая 2026 года №12/177,  Совет депутатов Ровеньского муниципального округа Белгородской области </w:t>
      </w:r>
      <w:r>
        <w:rPr>
          <w:rFonts w:eastAsia="Times New Roman" w:cs="Times New Roman" w:ascii="Times New Roman" w:hAnsi="Times New Roman"/>
          <w:b/>
          <w:sz w:val="28"/>
          <w:szCs w:val="28"/>
        </w:rPr>
        <w:t>р е ш и л :</w:t>
      </w:r>
    </w:p>
    <w:p>
      <w:pPr>
        <w:pStyle w:val="Normal"/>
        <w:spacing w:lineRule="auto" w:line="240" w:before="0" w:afterAutospacing="0" w:after="0"/>
        <w:ind w:firstLine="709"/>
        <w:contextualSpacing/>
        <w:jc w:val="both"/>
        <w:rPr>
          <w:rFonts w:ascii="Times New Roman" w:hAnsi="Times New Roman"/>
          <w:color w:val="000000"/>
        </w:rPr>
      </w:pPr>
      <w:r>
        <w:rPr>
          <w:rFonts w:ascii="Times New Roman" w:hAnsi="Times New Roman"/>
          <w:color w:val="000000"/>
          <w:sz w:val="28"/>
          <w:szCs w:val="28"/>
        </w:rPr>
        <w:t>1. Утвердить Положение о муниципальном контроле в    сфере благоустройства на территории Ровеньского муниципального округа Белгородской области (приложение № 1).</w:t>
      </w:r>
    </w:p>
    <w:p>
      <w:pPr>
        <w:pStyle w:val="Normal"/>
        <w:tabs>
          <w:tab w:val="clear" w:pos="708"/>
          <w:tab w:val="left" w:pos="1134" w:leader="none"/>
        </w:tabs>
        <w:spacing w:lineRule="auto" w:line="240" w:before="0" w:afterAutospacing="0" w:after="0"/>
        <w:ind w:firstLine="705"/>
        <w:contextualSpacing/>
        <w:jc w:val="both"/>
        <w:rPr>
          <w:rFonts w:ascii="Times New Roman" w:hAnsi="Times New Roman" w:cs="Times New Roman"/>
          <w:sz w:val="28"/>
          <w:szCs w:val="28"/>
        </w:rPr>
      </w:pPr>
      <w:r>
        <w:rPr>
          <w:rFonts w:eastAsia="Times New Roman" w:cs="Times New Roman" w:ascii="Times New Roman" w:hAnsi="Times New Roman"/>
          <w:sz w:val="28"/>
          <w:szCs w:val="28"/>
        </w:rPr>
        <w:t>2. Утвердить Перечень индикаторов риска нарушения обязательных требований при осуществлении муниципального контроля в сфере благоустройства на территории Ровеньского муниципального округа Белгородской области (приложение №2).</w:t>
      </w:r>
    </w:p>
    <w:p>
      <w:pPr>
        <w:pStyle w:val="Normal"/>
        <w:suppressLineNumbers w:val="0"/>
        <w:tabs>
          <w:tab w:val="clear" w:pos="708"/>
          <w:tab w:val="left" w:pos="1134" w:leader="none"/>
        </w:tabs>
        <w:spacing w:lineRule="auto" w:line="240" w:before="0" w:afterAutospacing="0" w:after="0"/>
        <w:ind w:firstLine="720"/>
        <w:contextualSpacing/>
        <w:jc w:val="both"/>
        <w:rPr>
          <w:rFonts w:ascii="Times New Roman" w:hAnsi="Times New Roman" w:cs="Times New Roman"/>
          <w:sz w:val="28"/>
          <w:szCs w:val="28"/>
        </w:rPr>
      </w:pPr>
      <w:r>
        <w:rPr>
          <w:rFonts w:eastAsia="Times New Roman" w:cs="Times New Roman" w:ascii="Times New Roman" w:hAnsi="Times New Roman"/>
          <w:sz w:val="28"/>
          <w:szCs w:val="28"/>
        </w:rPr>
        <w:t>3. Настоящее решение вступает в силу со дня его официального опубликования.</w:t>
      </w:r>
    </w:p>
    <w:p>
      <w:pPr>
        <w:pStyle w:val="Normal"/>
        <w:suppressLineNumbers w:val="0"/>
        <w:spacing w:lineRule="auto" w:line="240" w:before="0" w:afterAutospacing="0" w:after="0"/>
        <w:ind w:firstLine="720"/>
        <w:contextualSpacing/>
        <w:jc w:val="both"/>
        <w:rPr>
          <w:rFonts w:ascii="Times New Roman" w:hAnsi="Times New Roman"/>
          <w:sz w:val="28"/>
          <w:szCs w:val="28"/>
        </w:rPr>
      </w:pPr>
      <w:r>
        <w:rPr>
          <w:rFonts w:ascii="Times New Roman" w:hAnsi="Times New Roman"/>
          <w:sz w:val="28"/>
          <w:szCs w:val="28"/>
        </w:rPr>
        <w:t>4. Опубликовать решение в сетевом издании «Ровеньская нива», разместить на официальном сайте органов местного самоуправления в информационно-телекоммуникационной сети «Интернет»</w:t>
      </w:r>
      <w:r>
        <w:rPr>
          <w:rFonts w:eastAsia="Times New Roman" w:ascii="Times New Roman" w:hAnsi="Times New Roman"/>
          <w:color w:val="000000"/>
          <w:sz w:val="28"/>
          <w:szCs w:val="28"/>
          <w:lang w:eastAsia="ru-RU"/>
        </w:rPr>
        <w:t xml:space="preserve"> (</w:t>
      </w:r>
      <w:hyperlink r:id="rId3" w:tooltip="https://rovenkiadm.gosuslugi.ru/">
        <w:r>
          <w:rPr>
            <w:rStyle w:val="Hyperlink"/>
            <w:rFonts w:eastAsia="Times New Roman" w:ascii="Times New Roman" w:hAnsi="Times New Roman"/>
            <w:color w:val="000000"/>
            <w:sz w:val="28"/>
            <w:szCs w:val="28"/>
            <w:lang w:eastAsia="ru-RU"/>
          </w:rPr>
          <w:t>https://rovenkiadm.gosuslugi.ru</w:t>
        </w:r>
      </w:hyperlink>
      <w:r>
        <w:rPr>
          <w:rFonts w:eastAsia="Times New Roman" w:ascii="Times New Roman" w:hAnsi="Times New Roman"/>
          <w:color w:val="000000"/>
          <w:sz w:val="28"/>
          <w:szCs w:val="28"/>
          <w:lang w:eastAsia="ru-RU"/>
        </w:rPr>
        <w:t>)</w:t>
      </w:r>
      <w:r>
        <w:rPr>
          <w:rFonts w:ascii="Times New Roman" w:hAnsi="Times New Roman"/>
          <w:sz w:val="28"/>
          <w:szCs w:val="28"/>
        </w:rPr>
        <w:t>.</w:t>
      </w:r>
    </w:p>
    <w:p>
      <w:pPr>
        <w:pStyle w:val="Normal"/>
        <w:suppressLineNumbers w:val="0"/>
        <w:spacing w:lineRule="auto" w:line="240" w:before="0" w:afterAutospacing="0" w:after="0"/>
        <w:ind w:firstLine="720"/>
        <w:contextualSpacing/>
        <w:jc w:val="both"/>
        <w:rPr>
          <w:rFonts w:ascii="Times New Roman" w:hAnsi="Times New Roman"/>
          <w:sz w:val="28"/>
          <w:szCs w:val="28"/>
        </w:rPr>
      </w:pPr>
      <w:r>
        <w:rPr>
          <w:rFonts w:eastAsia="Times New Roman" w:cs="Times New Roman" w:ascii="Times New Roman" w:hAnsi="Times New Roman"/>
          <w:sz w:val="28"/>
          <w:szCs w:val="28"/>
        </w:rPr>
        <w:t xml:space="preserve">5. </w:t>
      </w:r>
      <w:r>
        <w:rPr>
          <w:rFonts w:eastAsia="Times New Roman" w:ascii="Times New Roman" w:hAnsi="Times New Roman"/>
          <w:sz w:val="28"/>
          <w:szCs w:val="28"/>
          <w:highlight w:val="white"/>
        </w:rPr>
        <w:t>Контроль за выполнением решения возложить на постоянную комиссию Совета депутатов Ровеньского муниципального округа Белгородской области по градостроительству</w:t>
      </w:r>
      <w:r>
        <w:rPr>
          <w:rFonts w:eastAsia="Times New Roman" w:ascii="Times New Roman" w:hAnsi="Times New Roman"/>
          <w:sz w:val="28"/>
          <w:szCs w:val="28"/>
        </w:rPr>
        <w:t>, жилищно-коммунальному хозяйству и вопросам экологии.</w:t>
      </w:r>
    </w:p>
    <w:p>
      <w:pPr>
        <w:pStyle w:val="Normal"/>
        <w:suppressLineNumbers w:val="0"/>
        <w:spacing w:lineRule="auto" w:line="240" w:before="0" w:afterAutospacing="0" w:after="0"/>
        <w:ind w:firstLine="720"/>
        <w:contextualSpacing/>
        <w:jc w:val="both"/>
        <w:rPr>
          <w:rFonts w:ascii="Times New Roman" w:hAnsi="Times New Roman"/>
          <w:sz w:val="28"/>
          <w:szCs w:val="28"/>
        </w:rPr>
      </w:pPr>
      <w:r>
        <w:rPr>
          <w:rFonts w:ascii="Times New Roman" w:hAnsi="Times New Roman"/>
          <w:sz w:val="28"/>
          <w:szCs w:val="28"/>
        </w:rPr>
      </w:r>
    </w:p>
    <w:p>
      <w:pPr>
        <w:pStyle w:val="Normal"/>
        <w:spacing w:lineRule="auto" w:line="240" w:before="0" w:afterAutospacing="0" w:after="0"/>
        <w:ind w:hanging="0"/>
        <w:contextualSpacing/>
        <w:jc w:val="both"/>
        <w:rPr>
          <w:rFonts w:ascii="Times New Roman" w:hAnsi="Times New Roman" w:eastAsia="Times New Roman" w:cs="Times New Roman"/>
          <w:sz w:val="28"/>
          <w:szCs w:val="28"/>
          <w:highlight w:val="none"/>
        </w:rPr>
      </w:pPr>
      <w:r>
        <w:rPr>
          <w:rFonts w:eastAsia="Times New Roman" w:cs="Times New Roman" w:ascii="Times New Roman" w:hAnsi="Times New Roman"/>
          <w:sz w:val="28"/>
          <w:szCs w:val="28"/>
        </w:rPr>
      </w:r>
    </w:p>
    <w:p>
      <w:pPr>
        <w:pStyle w:val="Normal"/>
        <w:spacing w:lineRule="auto" w:line="240" w:before="0" w:afterAutospacing="0" w:after="0"/>
        <w:ind w:hanging="0"/>
        <w:contextualSpacing/>
        <w:jc w:val="both"/>
        <w:rPr>
          <w:rFonts w:ascii="Times New Roman" w:hAnsi="Times New Roman" w:eastAsia="Times New Roman" w:cs="Times New Roman"/>
          <w:sz w:val="28"/>
          <w:szCs w:val="28"/>
          <w:highlight w:val="none"/>
        </w:rPr>
      </w:pPr>
      <w:r>
        <w:rPr>
          <w:rFonts w:eastAsia="Times New Roman" w:cs="Times New Roman" w:ascii="Times New Roman" w:hAnsi="Times New Roman"/>
          <w:sz w:val="28"/>
          <w:szCs w:val="28"/>
        </w:rPr>
      </w:r>
    </w:p>
    <w:p>
      <w:pPr>
        <w:pStyle w:val="Normal"/>
        <w:shd w:val="clear" w:color="auto" w:fill="FFFFFF"/>
        <w:spacing w:lineRule="auto" w:line="240" w:before="0" w:afterAutospacing="0" w:after="0"/>
        <w:contextualSpacing/>
        <w:rPr>
          <w:rFonts w:ascii="Times New Roman" w:hAnsi="Times New Roman"/>
          <w:b/>
          <w:color w:val="000000"/>
          <w:sz w:val="28"/>
          <w:szCs w:val="28"/>
        </w:rPr>
      </w:pPr>
      <w:r>
        <w:rPr>
          <w:rFonts w:ascii="Times New Roman" w:hAnsi="Times New Roman"/>
          <w:b/>
          <w:color w:val="000000"/>
          <w:sz w:val="28"/>
          <w:szCs w:val="28"/>
        </w:rPr>
        <w:t>Председатель Совета депутатов</w:t>
      </w:r>
    </w:p>
    <w:p>
      <w:pPr>
        <w:pStyle w:val="Normal"/>
        <w:shd w:val="clear" w:color="auto" w:fill="FFFFFF"/>
        <w:spacing w:lineRule="auto" w:line="240" w:before="0" w:afterAutospacing="0" w:after="0"/>
        <w:contextualSpacing/>
        <w:rPr>
          <w:rFonts w:ascii="Times New Roman" w:hAnsi="Times New Roman"/>
          <w:b/>
          <w:color w:val="000000"/>
          <w:sz w:val="28"/>
          <w:szCs w:val="28"/>
        </w:rPr>
      </w:pPr>
      <w:r>
        <w:rPr>
          <w:rFonts w:ascii="Times New Roman" w:hAnsi="Times New Roman"/>
          <w:b/>
          <w:color w:val="000000"/>
          <w:sz w:val="28"/>
          <w:szCs w:val="28"/>
        </w:rPr>
        <w:t>Ровеньского муниципального округа</w:t>
      </w:r>
    </w:p>
    <w:p>
      <w:pPr>
        <w:pStyle w:val="Normal"/>
        <w:shd w:val="clear" w:color="auto" w:fill="FFFFFF"/>
        <w:spacing w:lineRule="auto" w:line="240" w:before="0" w:afterAutospacing="0" w:after="0"/>
        <w:contextualSpacing/>
        <w:rPr>
          <w:rFonts w:ascii="Times New Roman" w:hAnsi="Times New Roman"/>
          <w:b/>
          <w:color w:val="000000"/>
          <w:sz w:val="28"/>
          <w:szCs w:val="28"/>
        </w:rPr>
      </w:pPr>
      <w:r>
        <w:rPr>
          <w:rFonts w:ascii="Times New Roman" w:hAnsi="Times New Roman"/>
          <w:b/>
          <w:color w:val="000000"/>
          <w:sz w:val="28"/>
          <w:szCs w:val="28"/>
        </w:rPr>
        <w:t>Белгородской области                                                                  В. А. Некрасов</w:t>
      </w:r>
    </w:p>
    <w:p>
      <w:pPr>
        <w:pStyle w:val="Normal"/>
        <w:shd w:val="clear" w:color="auto" w:fill="FFFFFF"/>
        <w:spacing w:lineRule="auto" w:line="240" w:before="0" w:afterAutospacing="0" w:after="0"/>
        <w:contextualSpacing/>
        <w:rPr>
          <w:rFonts w:ascii="Times New Roman" w:hAnsi="Times New Roman"/>
          <w:b/>
          <w:color w:val="000000"/>
          <w:sz w:val="28"/>
          <w:szCs w:val="28"/>
        </w:rPr>
      </w:pPr>
      <w:r>
        <w:rPr>
          <w:rFonts w:ascii="Times New Roman" w:hAnsi="Times New Roman"/>
          <w:b/>
          <w:color w:val="000000"/>
          <w:sz w:val="28"/>
          <w:szCs w:val="28"/>
        </w:rPr>
      </w:r>
    </w:p>
    <w:p>
      <w:pPr>
        <w:pStyle w:val="Normal"/>
        <w:spacing w:lineRule="auto" w:line="240" w:before="0" w:after="0"/>
        <w:jc w:val="both"/>
        <w:rPr/>
      </w:pPr>
      <w:r>
        <w:rPr>
          <w:rFonts w:eastAsia="Times New Roman" w:cs="Times New Roman" w:ascii="Times New Roman" w:hAnsi="Times New Roman"/>
          <w:b/>
          <w:bCs/>
          <w:color w:val="000000"/>
          <w:sz w:val="28"/>
          <w:szCs w:val="28"/>
        </w:rPr>
        <w:t xml:space="preserve">И.о.  Главы Ровеньского муниципального </w:t>
      </w:r>
    </w:p>
    <w:p>
      <w:pPr>
        <w:pStyle w:val="Normal"/>
        <w:shd w:val="clear" w:color="auto" w:fill="FFFFFF"/>
        <w:spacing w:lineRule="auto" w:line="240" w:before="0" w:afterAutospacing="0" w:after="0"/>
        <w:rPr>
          <w:rFonts w:ascii="Times New Roman" w:hAnsi="Times New Roman"/>
          <w:b/>
          <w:color w:val="000000"/>
          <w:sz w:val="28"/>
          <w:szCs w:val="28"/>
        </w:rPr>
      </w:pPr>
      <w:r>
        <w:rPr>
          <w:rFonts w:eastAsia="Times New Roman" w:cs="Times New Roman" w:ascii="Times New Roman" w:hAnsi="Times New Roman"/>
          <w:b/>
          <w:bCs/>
          <w:color w:val="000000"/>
          <w:sz w:val="28"/>
          <w:szCs w:val="28"/>
        </w:rPr>
        <w:t xml:space="preserve">округа Белгородской области                                                  Ю.П. Карпушин </w:t>
      </w:r>
    </w:p>
    <w:p>
      <w:pPr>
        <w:pStyle w:val="Normal"/>
        <w:keepNext w:val="true"/>
        <w:numPr>
          <w:ilvl w:val="0"/>
          <w:numId w:val="0"/>
        </w:numPr>
        <w:spacing w:lineRule="auto" w:line="240" w:before="0" w:after="0"/>
        <w:ind w:hanging="0" w:left="0"/>
        <w:jc w:val="center"/>
        <w:outlineLvl w:val="0"/>
        <w:rPr/>
      </w:pPr>
      <w:r>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keepNext w:val="true"/>
        <w:numPr>
          <w:ilvl w:val="0"/>
          <w:numId w:val="0"/>
        </w:numPr>
        <w:spacing w:lineRule="auto" w:line="240" w:before="0" w:after="0"/>
        <w:ind w:hanging="0" w:left="0"/>
        <w:jc w:val="center"/>
        <w:outlineLvl w:val="0"/>
        <w:rPr>
          <w:rFonts w:ascii="Times New Roman" w:hAnsi="Times New Roman"/>
          <w:b/>
          <w:bCs/>
          <w:color w:val="000000"/>
          <w:sz w:val="27"/>
          <w:szCs w:val="27"/>
          <w:highlight w:val="none"/>
        </w:rPr>
      </w:pPr>
      <w:r>
        <w:rPr>
          <w:rFonts w:ascii="Times New Roman" w:hAnsi="Times New Roman"/>
          <w:b/>
          <w:bCs/>
          <w:color w:val="000000"/>
          <w:sz w:val="27"/>
          <w:szCs w:val="27"/>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right="-1"/>
        <w:jc w:val="both"/>
        <w:rPr>
          <w:rFonts w:ascii="Times New Roman" w:hAnsi="Times New Roman"/>
          <w:color w:val="000000"/>
        </w:rPr>
      </w:pPr>
      <w:r>
        <w:rPr>
          <w:rFonts w:ascii="Times New Roman" w:hAnsi="Times New Roman"/>
          <w:color w:val="000000"/>
        </w:rPr>
      </w:r>
    </w:p>
    <w:p>
      <w:pPr>
        <w:pStyle w:val="Normal"/>
        <w:spacing w:lineRule="auto" w:line="240" w:before="0" w:after="0"/>
        <w:ind w:hanging="0" w:left="5387"/>
        <w:jc w:val="right"/>
        <w:rPr>
          <w:rFonts w:ascii="Times New Roman" w:hAnsi="Times New Roman"/>
          <w:color w:val="000000"/>
          <w:sz w:val="28"/>
          <w:szCs w:val="28"/>
          <w:highlight w:val="none"/>
        </w:rPr>
      </w:pPr>
      <w:r>
        <w:rPr>
          <w:rFonts w:ascii="Times New Roman" w:hAnsi="Times New Roman"/>
          <w:color w:val="000000"/>
          <w:sz w:val="28"/>
          <w:szCs w:val="28"/>
        </w:rPr>
        <w:t>Приложение 1</w:t>
      </w:r>
    </w:p>
    <w:p>
      <w:pPr>
        <w:pStyle w:val="Normal"/>
        <w:spacing w:lineRule="auto" w:line="240" w:before="0" w:after="0"/>
        <w:ind w:hanging="0" w:left="5387"/>
        <w:jc w:val="right"/>
        <w:rPr>
          <w:sz w:val="28"/>
          <w:szCs w:val="28"/>
        </w:rPr>
      </w:pPr>
      <w:r>
        <w:rPr>
          <w:rFonts w:ascii="Times New Roman" w:hAnsi="Times New Roman"/>
          <w:color w:val="000000"/>
          <w:sz w:val="28"/>
          <w:szCs w:val="28"/>
        </w:rPr>
        <w:t>к решению Совета депутатов Ровеньского муниципального округа Белгородской области</w:t>
      </w:r>
    </w:p>
    <w:p>
      <w:pPr>
        <w:pStyle w:val="Normal"/>
        <w:spacing w:lineRule="auto" w:line="240" w:before="0" w:after="0"/>
        <w:ind w:hanging="0" w:left="5387"/>
        <w:jc w:val="left"/>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 xml:space="preserve">от </w:t>
      </w:r>
      <w:r>
        <w:rPr>
          <w:rFonts w:ascii="Times New Roman" w:hAnsi="Times New Roman"/>
          <w:color w:val="000000"/>
          <w:sz w:val="28"/>
          <w:szCs w:val="28"/>
        </w:rPr>
        <w:t>28.07.</w:t>
      </w:r>
      <w:r>
        <w:rPr>
          <w:rFonts w:ascii="Times New Roman" w:hAnsi="Times New Roman"/>
          <w:color w:val="000000"/>
          <w:sz w:val="28"/>
          <w:szCs w:val="28"/>
        </w:rPr>
        <w:t xml:space="preserve">2026 года № </w:t>
      </w:r>
      <w:r>
        <w:rPr>
          <w:rFonts w:eastAsia="Times New Roman" w:cs="Times New Roman" w:ascii="Times New Roman" w:hAnsi="Times New Roman"/>
          <w:b w:val="false"/>
          <w:bCs w:val="false"/>
          <w:color w:val="000000"/>
          <w:sz w:val="28"/>
          <w:szCs w:val="28"/>
        </w:rPr>
        <w:t>14/195</w:t>
      </w:r>
      <w:r>
        <w:rPr>
          <w:rFonts w:ascii="Times New Roman" w:hAnsi="Times New Roman"/>
          <w:color w:val="000000"/>
          <w:sz w:val="28"/>
          <w:szCs w:val="28"/>
        </w:rPr>
        <w:t xml:space="preserve">  </w:t>
      </w:r>
    </w:p>
    <w:p>
      <w:pPr>
        <w:pStyle w:val="Normal"/>
        <w:spacing w:lineRule="auto" w:line="240" w:before="0" w:after="0"/>
        <w:ind w:hanging="0" w:left="5387"/>
        <w:rPr>
          <w:rFonts w:ascii="Times New Roman" w:hAnsi="Times New Roman"/>
          <w:color w:val="000000"/>
        </w:rPr>
      </w:pPr>
      <w:r>
        <w:rPr>
          <w:rFonts w:ascii="Times New Roman" w:hAnsi="Times New Roman"/>
          <w:color w:val="000000"/>
        </w:rPr>
      </w:r>
    </w:p>
    <w:p>
      <w:pPr>
        <w:pStyle w:val="Normal"/>
        <w:spacing w:lineRule="auto" w:line="240" w:before="0" w:after="0"/>
        <w:ind w:hanging="0" w:left="0"/>
        <w:rPr>
          <w:rFonts w:ascii="Times New Roman" w:hAnsi="Times New Roman"/>
          <w:color w:val="000000"/>
        </w:rPr>
      </w:pPr>
      <w:r>
        <w:rPr>
          <w:rFonts w:ascii="Times New Roman" w:hAnsi="Times New Roman"/>
          <w:color w:val="000000"/>
        </w:rPr>
      </w:r>
    </w:p>
    <w:p>
      <w:pPr>
        <w:pStyle w:val="Normal"/>
        <w:spacing w:lineRule="auto" w:line="240" w:before="0" w:after="0"/>
        <w:ind w:hanging="0" w:left="5387"/>
        <w:rPr>
          <w:rFonts w:ascii="Times New Roman" w:hAnsi="Times New Roman"/>
          <w:color w:val="000000"/>
        </w:rPr>
      </w:pPr>
      <w:r>
        <w:rPr>
          <w:rFonts w:ascii="Times New Roman" w:hAnsi="Times New Roman"/>
          <w:color w:val="000000"/>
        </w:rPr>
      </w:r>
    </w:p>
    <w:p>
      <w:pPr>
        <w:pStyle w:val="Normal"/>
        <w:spacing w:lineRule="auto" w:line="240" w:before="0" w:after="0"/>
        <w:jc w:val="center"/>
        <w:rPr>
          <w:rFonts w:ascii="Times New Roman" w:hAnsi="Times New Roman"/>
          <w:color w:val="000000"/>
        </w:rPr>
      </w:pPr>
      <w:r>
        <w:rPr>
          <w:rFonts w:ascii="Times New Roman" w:hAnsi="Times New Roman"/>
          <w:b/>
          <w:bCs/>
          <w:color w:val="000000"/>
          <w:sz w:val="28"/>
          <w:szCs w:val="28"/>
        </w:rPr>
        <w:t>Положение о муниципальном контроле в сфере благоустройства на территории Ровеньского</w:t>
      </w:r>
      <w:r>
        <w:rPr>
          <w:rFonts w:ascii="Times New Roman" w:hAnsi="Times New Roman"/>
          <w:b/>
          <w:color w:val="000000"/>
          <w:sz w:val="28"/>
          <w:szCs w:val="28"/>
        </w:rPr>
        <w:t xml:space="preserve"> муниципального округа </w:t>
      </w:r>
    </w:p>
    <w:p>
      <w:pPr>
        <w:pStyle w:val="Normal"/>
        <w:spacing w:lineRule="auto" w:line="240" w:before="0" w:after="0"/>
        <w:jc w:val="center"/>
        <w:rPr>
          <w:rFonts w:ascii="Times New Roman" w:hAnsi="Times New Roman"/>
          <w:color w:val="000000"/>
        </w:rPr>
      </w:pPr>
      <w:r>
        <w:rPr>
          <w:rFonts w:ascii="Times New Roman" w:hAnsi="Times New Roman"/>
          <w:b/>
          <w:color w:val="000000"/>
          <w:sz w:val="28"/>
          <w:szCs w:val="28"/>
        </w:rPr>
        <w:t>Белгородской области</w:t>
      </w:r>
    </w:p>
    <w:p>
      <w:pPr>
        <w:pStyle w:val="Normal"/>
        <w:spacing w:lineRule="auto" w:line="240"/>
        <w:jc w:val="center"/>
        <w:rPr>
          <w:rFonts w:ascii="Times New Roman" w:hAnsi="Times New Roman"/>
          <w:color w:val="000000"/>
        </w:rPr>
      </w:pPr>
      <w:r>
        <w:rPr>
          <w:rFonts w:ascii="Times New Roman" w:hAnsi="Times New Roman"/>
          <w:color w:val="000000"/>
        </w:rPr>
      </w:r>
    </w:p>
    <w:p>
      <w:pPr>
        <w:pStyle w:val="Normal"/>
        <w:keepNext w:val="true"/>
        <w:keepLines/>
        <w:widowControl w:val="false"/>
        <w:numPr>
          <w:ilvl w:val="0"/>
          <w:numId w:val="1"/>
        </w:numPr>
        <w:tabs>
          <w:tab w:val="clear" w:pos="708"/>
          <w:tab w:val="left" w:pos="3698" w:leader="none"/>
        </w:tabs>
        <w:spacing w:lineRule="exact" w:line="220" w:before="0" w:after="277"/>
        <w:ind w:hanging="0" w:left="3400" w:right="-1"/>
        <w:jc w:val="both"/>
        <w:outlineLvl w:val="1"/>
        <w:rPr>
          <w:rFonts w:ascii="Times New Roman" w:hAnsi="Times New Roman"/>
          <w:color w:val="000000"/>
        </w:rPr>
      </w:pPr>
      <w:r>
        <w:rPr>
          <w:rFonts w:ascii="Times New Roman" w:hAnsi="Times New Roman"/>
          <w:b/>
          <w:bCs/>
          <w:color w:val="000000"/>
          <w:sz w:val="28"/>
          <w:szCs w:val="28"/>
          <w:lang w:eastAsia="ru-RU" w:bidi="ru-RU"/>
        </w:rPr>
        <w:t>1.</w:t>
      </w:r>
      <w:bookmarkStart w:id="0" w:name="bookmark5"/>
      <w:r>
        <w:rPr>
          <w:rFonts w:ascii="Times New Roman" w:hAnsi="Times New Roman"/>
          <w:b/>
          <w:bCs/>
          <w:color w:val="000000"/>
          <w:sz w:val="28"/>
          <w:szCs w:val="28"/>
          <w:lang w:eastAsia="ru-RU" w:bidi="ru-RU"/>
        </w:rPr>
        <w:t>Общие положения</w:t>
      </w:r>
      <w:bookmarkEnd w:id="0"/>
    </w:p>
    <w:p>
      <w:pPr>
        <w:pStyle w:val="Normal"/>
        <w:widowControl w:val="false"/>
        <w:numPr>
          <w:ilvl w:val="1"/>
          <w:numId w:val="1"/>
        </w:numPr>
        <w:tabs>
          <w:tab w:val="clear" w:pos="708"/>
          <w:tab w:val="left" w:pos="1181" w:leader="none"/>
        </w:tabs>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 </w:t>
      </w:r>
      <w:r>
        <w:rPr>
          <w:rFonts w:eastAsia="Arial Unicode MS" w:ascii="Times New Roman" w:hAnsi="Times New Roman"/>
          <w:color w:val="000000"/>
          <w:sz w:val="28"/>
          <w:szCs w:val="28"/>
          <w:lang w:eastAsia="ru-RU" w:bidi="ru-RU"/>
        </w:rPr>
        <w:t>1.1.Настоящее Положение устанавливает порядок организации и осуществления муниципального контроля в сфере благоустройства на территории Ровеньского муниципального округа Белгородской области (далее - муниципальный контроль в сфере благоустройства).</w:t>
      </w:r>
    </w:p>
    <w:p>
      <w:pPr>
        <w:pStyle w:val="Normal"/>
        <w:widowControl w:val="false"/>
        <w:numPr>
          <w:ilvl w:val="1"/>
          <w:numId w:val="1"/>
        </w:numPr>
        <w:tabs>
          <w:tab w:val="clear" w:pos="708"/>
          <w:tab w:val="left" w:pos="1182" w:leader="none"/>
        </w:tabs>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 </w:t>
      </w:r>
      <w:r>
        <w:rPr>
          <w:rFonts w:eastAsia="Arial Unicode MS" w:ascii="Times New Roman" w:hAnsi="Times New Roman"/>
          <w:color w:val="000000"/>
          <w:sz w:val="28"/>
          <w:szCs w:val="28"/>
          <w:lang w:eastAsia="ru-RU" w:bidi="ru-RU"/>
        </w:rPr>
        <w:t>1.2.Предметом муниципального контроля является соблюдение юридическими лицами, индивидуальными предпринимателями, гражданами (далее - контролируемые лица) Правил благоустройства территории Ровеньского муниципального округа Белгородской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pPr>
        <w:pStyle w:val="Normal"/>
        <w:widowControl w:val="false"/>
        <w:numPr>
          <w:ilvl w:val="0"/>
          <w:numId w:val="1"/>
        </w:numPr>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Предметом муниципального контроля является также исполнение решений, принимаемых по результатам контрольных мероприятий.</w:t>
      </w:r>
    </w:p>
    <w:p>
      <w:pPr>
        <w:pStyle w:val="Normal"/>
        <w:widowControl w:val="false"/>
        <w:numPr>
          <w:ilvl w:val="1"/>
          <w:numId w:val="1"/>
        </w:numPr>
        <w:tabs>
          <w:tab w:val="clear" w:pos="708"/>
          <w:tab w:val="left" w:pos="1181" w:leader="none"/>
        </w:tabs>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 </w:t>
      </w:r>
      <w:r>
        <w:rPr>
          <w:rFonts w:eastAsia="Arial Unicode MS" w:ascii="Times New Roman" w:hAnsi="Times New Roman"/>
          <w:color w:val="000000"/>
          <w:sz w:val="28"/>
          <w:szCs w:val="28"/>
          <w:lang w:eastAsia="ru-RU" w:bidi="ru-RU"/>
        </w:rPr>
        <w:t>1.3.Объектами муниципального контроля (далее - объект контроля) являются:</w:t>
      </w:r>
    </w:p>
    <w:p>
      <w:pPr>
        <w:pStyle w:val="Normal"/>
        <w:widowControl w:val="false"/>
        <w:numPr>
          <w:ilvl w:val="0"/>
          <w:numId w:val="1"/>
        </w:numPr>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деятельность, действия (бездействие) контролируемых лиц, в рамках которых должны соблюдаться обязательные требования в области благоустройства;</w:t>
      </w:r>
    </w:p>
    <w:p>
      <w:pPr>
        <w:pStyle w:val="Normal"/>
        <w:widowControl w:val="false"/>
        <w:numPr>
          <w:ilvl w:val="0"/>
          <w:numId w:val="1"/>
        </w:numPr>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результаты деятельности контролируемых лиц, в том числе работы и услуги, к которым предъявляются обязательные требования;</w:t>
      </w:r>
    </w:p>
    <w:p>
      <w:pPr>
        <w:pStyle w:val="Normal"/>
        <w:widowControl w:val="false"/>
        <w:numPr>
          <w:ilvl w:val="0"/>
          <w:numId w:val="1"/>
        </w:numPr>
        <w:spacing w:lineRule="auto"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здания, помещения,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pPr>
        <w:pStyle w:val="Normal"/>
        <w:widowControl w:val="false"/>
        <w:numPr>
          <w:ilvl w:val="1"/>
          <w:numId w:val="1"/>
        </w:numPr>
        <w:tabs>
          <w:tab w:val="clear" w:pos="708"/>
          <w:tab w:val="left" w:pos="1181" w:leader="none"/>
        </w:tabs>
        <w:spacing w:lineRule="auto"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 </w:t>
      </w:r>
      <w:r>
        <w:rPr>
          <w:rFonts w:eastAsia="Arial Unicode MS" w:ascii="Times New Roman" w:hAnsi="Times New Roman"/>
          <w:color w:val="000000"/>
          <w:sz w:val="28"/>
          <w:szCs w:val="28"/>
          <w:lang w:eastAsia="ru-RU" w:bidi="ru-RU"/>
        </w:rPr>
        <w:t>1.4.Муниципальный контроль в сфере благоустройства на территории Ровеньского муниципального округа осуществляется Администрацией Ровеньского муниципального округа в лице управления капитального строительства, транспорта, ЖКХ и топливно-энергетического комплекса Администрации Ровеньского муниципального округа Белгородской области (далее - контрольный орган).</w:t>
      </w:r>
    </w:p>
    <w:p>
      <w:pPr>
        <w:pStyle w:val="Normal"/>
        <w:widowControl w:val="false"/>
        <w:numPr>
          <w:ilvl w:val="1"/>
          <w:numId w:val="1"/>
        </w:numPr>
        <w:tabs>
          <w:tab w:val="clear" w:pos="708"/>
          <w:tab w:val="left" w:pos="1411" w:leader="none"/>
        </w:tabs>
        <w:spacing w:lineRule="atLeast" w:line="240" w:before="0" w:after="0"/>
        <w:ind w:firstLine="709"/>
        <w:contextualSpacing/>
        <w:jc w:val="both"/>
        <w:rPr>
          <w:rFonts w:ascii="Times New Roman" w:hAnsi="Times New Roman"/>
          <w:color w:val="000000"/>
        </w:rPr>
      </w:pPr>
      <w:r>
        <w:rPr>
          <w:rFonts w:eastAsia="Arial Unicode MS" w:ascii="Times New Roman" w:hAnsi="Times New Roman"/>
          <w:color w:val="000000"/>
          <w:sz w:val="28"/>
          <w:szCs w:val="28"/>
          <w:lang w:eastAsia="ru-RU" w:bidi="ru-RU"/>
        </w:rPr>
        <w:t xml:space="preserve">1.5.Должностными лицами, уполномоченными осуществлять муниципальный контроль в сфере благоустройства, являются: </w:t>
      </w:r>
      <w:r>
        <w:rPr>
          <w:rFonts w:ascii="Times New Roman" w:hAnsi="Times New Roman"/>
          <w:sz w:val="28"/>
          <w:szCs w:val="28"/>
        </w:rPr>
        <w:t>являются заместитель Главы Ровеньского муниципального округа – начальник управления капитального строительства, транспорта, ЖКХ и топливно-энергетического комплекса Администрации округа</w:t>
      </w:r>
      <w:r>
        <w:rPr>
          <w:rFonts w:ascii="Times New Roman" w:hAnsi="Times New Roman"/>
          <w:b/>
          <w:bCs/>
          <w:sz w:val="28"/>
          <w:szCs w:val="28"/>
        </w:rPr>
        <w:t xml:space="preserve">; </w:t>
      </w:r>
      <w:r>
        <w:rPr>
          <w:rFonts w:ascii="Times New Roman" w:hAnsi="Times New Roman"/>
          <w:sz w:val="28"/>
          <w:szCs w:val="28"/>
        </w:rPr>
        <w:t>начальник отдела ЖКХ и благоустройства управления капитального  строительства, транспорта, ЖКХ и топливно-энергетического комплекса Администрации Ровеньского муниципального округа</w:t>
      </w:r>
      <w:r>
        <w:rPr>
          <w:rFonts w:eastAsia="Arial Unicode MS" w:ascii="Times New Roman" w:hAnsi="Times New Roman"/>
          <w:color w:val="000000"/>
          <w:sz w:val="28"/>
          <w:szCs w:val="28"/>
          <w:lang w:eastAsia="ru-RU" w:bidi="ru-RU"/>
        </w:rPr>
        <w:t xml:space="preserve">  (далее – должностные лица, уполномоченные осуществлять муниципальный контроль в сфере благоустройства)</w:t>
      </w:r>
      <w:r>
        <w:rPr>
          <w:rFonts w:eastAsia="Arial Unicode MS" w:ascii="Times New Roman" w:hAnsi="Times New Roman"/>
          <w:i/>
          <w:iCs/>
          <w:color w:val="000000"/>
          <w:sz w:val="28"/>
          <w:szCs w:val="28"/>
          <w:lang w:eastAsia="ru-RU" w:bidi="ru-RU"/>
        </w:rPr>
        <w:t>.</w:t>
      </w:r>
      <w:r>
        <w:rPr>
          <w:rFonts w:eastAsia="Arial Unicode MS" w:ascii="Times New Roman" w:hAnsi="Times New Roman"/>
          <w:color w:val="000000"/>
          <w:sz w:val="28"/>
          <w:szCs w:val="28"/>
          <w:lang w:eastAsia="ru-RU" w:bidi="ru-RU"/>
        </w:rPr>
        <w:t xml:space="preserve"> </w:t>
      </w:r>
    </w:p>
    <w:p>
      <w:pPr>
        <w:pStyle w:val="Normal"/>
        <w:widowControl w:val="false"/>
        <w:numPr>
          <w:ilvl w:val="1"/>
          <w:numId w:val="1"/>
        </w:numPr>
        <w:tabs>
          <w:tab w:val="clear" w:pos="708"/>
          <w:tab w:val="left" w:pos="1411" w:leader="none"/>
        </w:tabs>
        <w:spacing w:lineRule="atLeast" w:line="240" w:before="0" w:after="0"/>
        <w:ind w:firstLine="709"/>
        <w:contextualSpacing/>
        <w:jc w:val="both"/>
        <w:rPr>
          <w:rFonts w:ascii="Times New Roman" w:hAnsi="Times New Roman"/>
          <w:color w:val="000000"/>
        </w:rPr>
      </w:pPr>
      <w:r>
        <w:rPr>
          <w:rFonts w:eastAsia="Arial Unicode MS" w:ascii="Times New Roman" w:hAnsi="Times New Roman"/>
          <w:color w:val="000000"/>
          <w:sz w:val="28"/>
          <w:szCs w:val="28"/>
          <w:lang w:eastAsia="ru-RU" w:bidi="ru-RU"/>
        </w:rPr>
        <w:t xml:space="preserve">Должностными лицами, уполномоченными принимать решения                                      о проведении контрольных мероприятий, являются: </w:t>
      </w:r>
      <w:r>
        <w:rPr>
          <w:rFonts w:ascii="Times New Roman" w:hAnsi="Times New Roman"/>
          <w:sz w:val="28"/>
          <w:szCs w:val="28"/>
        </w:rPr>
        <w:t>заместитель Главы Ровеньского муниципального округа – начальник управления капитального строительства, транспорта, ЖКХ и топливно-энергетического комплекса Администрации округа</w:t>
      </w:r>
      <w:r>
        <w:rPr>
          <w:rFonts w:eastAsia="Arial Unicode MS" w:ascii="Times New Roman" w:hAnsi="Times New Roman"/>
          <w:color w:val="000000"/>
          <w:sz w:val="28"/>
          <w:szCs w:val="28"/>
          <w:lang w:eastAsia="ru-RU" w:bidi="ru-RU"/>
        </w:rPr>
        <w:t>, иное лицо, временно исполняющее обязанности (далее – должностные лица контрольного органа).</w:t>
        <w:tab/>
      </w:r>
    </w:p>
    <w:p>
      <w:pPr>
        <w:pStyle w:val="Normal"/>
        <w:widowControl w:val="false"/>
        <w:numPr>
          <w:ilvl w:val="1"/>
          <w:numId w:val="1"/>
        </w:numPr>
        <w:tabs>
          <w:tab w:val="clear" w:pos="708"/>
          <w:tab w:val="left" w:pos="1182" w:leader="none"/>
        </w:tabs>
        <w:spacing w:lineRule="atLeast" w:line="240" w:before="0" w:after="0"/>
        <w:ind w:firstLine="709"/>
        <w:jc w:val="both"/>
        <w:rPr>
          <w:rFonts w:ascii="Times New Roman" w:hAnsi="Times New Roman"/>
          <w:color w:val="000000"/>
          <w:highlight w:val="white"/>
        </w:rPr>
      </w:pPr>
      <w:r>
        <w:rPr>
          <w:rFonts w:eastAsia="Arial Unicode MS" w:ascii="Times New Roman" w:hAnsi="Times New Roman"/>
          <w:color w:val="000000"/>
          <w:sz w:val="28"/>
          <w:szCs w:val="28"/>
          <w:lang w:eastAsia="ru-RU" w:bidi="ru-RU"/>
        </w:rPr>
        <w:t> </w:t>
      </w:r>
      <w:r>
        <w:rPr>
          <w:rFonts w:eastAsia="Arial Unicode MS" w:ascii="Times New Roman" w:hAnsi="Times New Roman"/>
          <w:color w:val="000000"/>
          <w:sz w:val="28"/>
          <w:szCs w:val="28"/>
          <w:lang w:eastAsia="ru-RU" w:bidi="ru-RU"/>
        </w:rPr>
        <w:t>1.6.Долж</w:t>
      </w:r>
      <w:r>
        <w:rPr>
          <w:rFonts w:eastAsia="Arial Unicode MS" w:ascii="Times New Roman" w:hAnsi="Times New Roman"/>
          <w:color w:val="000000"/>
          <w:sz w:val="28"/>
          <w:szCs w:val="28"/>
          <w:highlight w:val="white"/>
          <w:lang w:eastAsia="ru-RU" w:bidi="ru-RU"/>
        </w:rPr>
        <w:t>ностные лица, уполномоченные на осуществление муниципального контроля на территории Ровеньского муниципального округа имеют права, обязанности и несут ответственность в соответствии с Федеральным законом № 248-ФЗ и иными федеральными законами.</w:t>
      </w:r>
    </w:p>
    <w:p>
      <w:pPr>
        <w:pStyle w:val="Normal"/>
        <w:widowControl w:val="false"/>
        <w:numPr>
          <w:ilvl w:val="1"/>
          <w:numId w:val="1"/>
        </w:numPr>
        <w:tabs>
          <w:tab w:val="clear" w:pos="708"/>
          <w:tab w:val="left" w:pos="1177" w:leader="none"/>
        </w:tabs>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highlight w:val="white"/>
          <w:lang w:eastAsia="ru-RU" w:bidi="ru-RU"/>
        </w:rPr>
        <w:t> </w:t>
      </w:r>
      <w:r>
        <w:rPr>
          <w:rFonts w:eastAsia="Arial Unicode MS" w:ascii="Times New Roman" w:hAnsi="Times New Roman"/>
          <w:color w:val="000000"/>
          <w:sz w:val="28"/>
          <w:szCs w:val="28"/>
          <w:highlight w:val="white"/>
          <w:lang w:eastAsia="ru-RU" w:bidi="ru-RU"/>
        </w:rPr>
        <w:t xml:space="preserve">1.7.Муниципальный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w:t>
      </w:r>
      <w:r>
        <w:rPr>
          <w:rFonts w:eastAsia="Arial Unicode MS" w:ascii="Times New Roman" w:hAnsi="Times New Roman"/>
          <w:color w:val="000000"/>
          <w:sz w:val="28"/>
          <w:szCs w:val="28"/>
          <w:lang w:eastAsia="ru-RU" w:bidi="ru-RU"/>
        </w:rPr>
        <w:t>обязательных требований.</w:t>
      </w:r>
    </w:p>
    <w:p>
      <w:pPr>
        <w:pStyle w:val="Normal"/>
        <w:widowControl w:val="false"/>
        <w:numPr>
          <w:ilvl w:val="1"/>
          <w:numId w:val="1"/>
        </w:numPr>
        <w:tabs>
          <w:tab w:val="clear" w:pos="708"/>
          <w:tab w:val="left" w:pos="1182" w:leader="none"/>
        </w:tabs>
        <w:spacing w:lineRule="atLeast" w:line="240" w:before="0" w:after="0"/>
        <w:ind w:firstLine="709"/>
        <w:jc w:val="both"/>
        <w:rPr>
          <w:rFonts w:ascii="Times New Roman" w:hAnsi="Times New Roman"/>
          <w:color w:val="000000"/>
        </w:rPr>
      </w:pPr>
      <w:r>
        <w:rPr>
          <w:rFonts w:eastAsia="Arial Unicode MS" w:ascii="Times New Roman" w:hAnsi="Times New Roman"/>
          <w:color w:val="000000"/>
          <w:sz w:val="28"/>
          <w:szCs w:val="28"/>
          <w:lang w:eastAsia="ru-RU" w:bidi="ru-RU"/>
        </w:rPr>
        <w:t> </w:t>
      </w:r>
      <w:r>
        <w:rPr>
          <w:rFonts w:eastAsia="Arial Unicode MS" w:ascii="Times New Roman" w:hAnsi="Times New Roman"/>
          <w:color w:val="000000"/>
          <w:sz w:val="28"/>
          <w:szCs w:val="28"/>
          <w:lang w:eastAsia="ru-RU" w:bidi="ru-RU"/>
        </w:rPr>
        <w:t>1.8.Контрольным органом в соответствии с частью 2 статьи 16 и пунктом 5 части 1 статьи 17 Федерального закона № 248-ФЗ ведется учет объектов контроля с использованием информационной системы контрольных (надзорных) органов.</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1.9.В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pPr>
        <w:pStyle w:val="ListParagraph"/>
        <w:numPr>
          <w:ilvl w:val="0"/>
          <w:numId w:val="1"/>
        </w:numPr>
        <w:spacing w:lineRule="auto" w:line="240"/>
        <w:jc w:val="both"/>
        <w:rPr/>
      </w:pPr>
      <w:r>
        <w:rPr>
          <w:rFonts w:ascii="Times New Roman" w:hAnsi="Times New Roman"/>
          <w:color w:val="000000"/>
          <w:sz w:val="28"/>
          <w:szCs w:val="28"/>
        </w:rPr>
        <w:tab/>
        <w:t>1.10.Передача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r>
        <w:fldChar w:fldCharType="begin"/>
      </w:r>
      <w:r>
        <w:rPr>
          <w:rStyle w:val="Style"/>
          <w:sz w:val="28"/>
          <w:szCs w:val="28"/>
          <w:rFonts w:ascii="Times New Roman" w:hAnsi="Times New Roman"/>
          <w:color w:val="000000"/>
        </w:rPr>
        <w:instrText xml:space="preserve"> HYPERLINK "https://docs.cntd.ru/document/565415215" \l "64U0IK"</w:instrText>
      </w:r>
      <w:r>
        <w:rPr>
          <w:rStyle w:val="Style"/>
          <w:sz w:val="28"/>
          <w:szCs w:val="28"/>
          <w:rFonts w:ascii="Times New Roman" w:hAnsi="Times New Roman"/>
          <w:color w:val="000000"/>
        </w:rPr>
        <w:fldChar w:fldCharType="separate"/>
      </w:r>
      <w:r>
        <w:rPr>
          <w:rStyle w:val="Style"/>
          <w:rFonts w:ascii="Times New Roman" w:hAnsi="Times New Roman"/>
          <w:color w:val="000000"/>
          <w:sz w:val="28"/>
          <w:szCs w:val="28"/>
        </w:rPr>
        <w:t xml:space="preserve">Федеральным законом </w:t>
      </w:r>
      <w:r>
        <w:rPr>
          <w:rStyle w:val="Style"/>
          <w:sz w:val="28"/>
          <w:szCs w:val="28"/>
          <w:rFonts w:ascii="Times New Roman" w:hAnsi="Times New Roman"/>
          <w:color w:val="000000"/>
        </w:rPr>
        <w:fldChar w:fldCharType="end"/>
      </w:r>
      <w:r>
        <w:rPr>
          <w:rFonts w:ascii="Times New Roman" w:hAnsi="Times New Roman"/>
          <w:color w:val="000000"/>
          <w:sz w:val="28"/>
          <w:szCs w:val="28"/>
        </w:rPr>
        <w:t xml:space="preserve">№248-ФЗ, осуществляются с учетом требований законодательства Российской Федерации о государственной и иной охраняемой законом тайне. </w:t>
      </w:r>
    </w:p>
    <w:p>
      <w:pPr>
        <w:pStyle w:val="ListParagraph"/>
        <w:numPr>
          <w:ilvl w:val="0"/>
          <w:numId w:val="1"/>
        </w:numPr>
        <w:spacing w:lineRule="auto" w:line="240" w:before="0" w:after="0"/>
        <w:contextualSpacing/>
        <w:jc w:val="both"/>
        <w:rPr>
          <w:rFonts w:ascii="Times New Roman" w:hAnsi="Times New Roman"/>
          <w:color w:val="000000"/>
        </w:rPr>
      </w:pPr>
      <w:r>
        <w:rPr>
          <w:rFonts w:eastAsia="Arial Unicode MS" w:ascii="Times New Roman" w:hAnsi="Times New Roman"/>
          <w:color w:val="000000"/>
          <w:sz w:val="28"/>
          <w:szCs w:val="28"/>
          <w:lang w:eastAsia="ru-RU" w:bidi="ru-RU"/>
        </w:rPr>
        <w:tab/>
        <w:t>1.11.Муниципальный контроль в сфере благоустройства осуществляется в соответствии с настоящим Положением.</w:t>
      </w:r>
    </w:p>
    <w:p>
      <w:pPr>
        <w:pStyle w:val="ListParagraph"/>
        <w:numPr>
          <w:ilvl w:val="0"/>
          <w:numId w:val="1"/>
        </w:numPr>
        <w:spacing w:lineRule="auto" w:line="240" w:before="0" w:after="0"/>
        <w:contextualSpacing/>
        <w:jc w:val="both"/>
        <w:rPr>
          <w:rFonts w:ascii="Times New Roman" w:hAnsi="Times New Roman"/>
          <w:color w:val="000000"/>
        </w:rPr>
      </w:pPr>
      <w:r>
        <w:rPr>
          <w:rFonts w:ascii="Times New Roman" w:hAnsi="Times New Roman"/>
          <w:color w:val="000000"/>
        </w:rPr>
      </w:r>
    </w:p>
    <w:p>
      <w:pPr>
        <w:pStyle w:val="ConsPlusNormal"/>
        <w:numPr>
          <w:ilvl w:val="0"/>
          <w:numId w:val="1"/>
        </w:numPr>
        <w:jc w:val="center"/>
        <w:rPr>
          <w:rFonts w:ascii="Times New Roman" w:hAnsi="Times New Roman"/>
          <w:color w:val="000000"/>
        </w:rPr>
      </w:pPr>
      <w:r>
        <w:rPr>
          <w:rFonts w:cs="Times New Roman" w:ascii="Times New Roman" w:hAnsi="Times New Roman"/>
          <w:b/>
          <w:bCs/>
          <w:color w:val="000000"/>
          <w:sz w:val="28"/>
          <w:szCs w:val="28"/>
        </w:rPr>
        <w:t>2.Управление рисками причинения вреда (ущерба) охраняемым законом ценностям при осуществлении муниципального контроля в сфере благоустройства</w:t>
      </w:r>
    </w:p>
    <w:p>
      <w:pPr>
        <w:pStyle w:val="ConsPlusNormal"/>
        <w:numPr>
          <w:ilvl w:val="0"/>
          <w:numId w:val="1"/>
        </w:numPr>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Normal"/>
        <w:numPr>
          <w:ilvl w:val="0"/>
          <w:numId w:val="1"/>
        </w:numPr>
        <w:spacing w:lineRule="auto" w:line="240" w:before="0" w:after="0"/>
        <w:ind w:firstLine="709"/>
        <w:jc w:val="both"/>
        <w:rPr>
          <w:rFonts w:ascii="Times New Roman" w:hAnsi="Times New Roman"/>
          <w:color w:val="000000"/>
        </w:rPr>
      </w:pPr>
      <w:r>
        <w:rPr>
          <w:rFonts w:ascii="Times New Roman" w:hAnsi="Times New Roman"/>
          <w:color w:val="000000"/>
          <w:sz w:val="28"/>
          <w:szCs w:val="28"/>
        </w:rPr>
        <w:t>2.1.Муниципальный</w:t>
      </w:r>
      <w:r>
        <w:rPr>
          <w:rFonts w:eastAsia="Calibri" w:ascii="Times New Roman" w:hAnsi="Times New Roman"/>
          <w:color w:val="000000"/>
          <w:sz w:val="28"/>
          <w:szCs w:val="28"/>
        </w:rPr>
        <w:t xml:space="preserve"> контроль </w:t>
      </w:r>
      <w:r>
        <w:rPr>
          <w:rFonts w:eastAsia="Arial Unicode MS" w:ascii="Times New Roman" w:hAnsi="Times New Roman"/>
          <w:color w:val="000000"/>
          <w:sz w:val="28"/>
          <w:szCs w:val="28"/>
          <w:lang w:eastAsia="ru-RU" w:bidi="ru-RU"/>
        </w:rPr>
        <w:t>в сфере благоустройства</w:t>
      </w:r>
      <w:r>
        <w:rPr>
          <w:rFonts w:eastAsia="Calibri" w:ascii="Times New Roman" w:hAnsi="Times New Roman"/>
          <w:color w:val="000000"/>
          <w:sz w:val="28"/>
          <w:szCs w:val="28"/>
        </w:rPr>
        <w:t xml:space="preserve">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2.2.В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перечень индикаторов риска нарушения обязательных требований (Приложение № 1).</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 xml:space="preserve">Перечень индикаторов риска по муниципальному контролю утверждается Советом депутатов Ровеньского муниципального округа Белгородской области.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2.3.Контрольный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после его внесения в единый реестр видов контроля (далее - категории риска):</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1)средний риск;</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2)умеренный риск;</w:t>
      </w:r>
    </w:p>
    <w:p>
      <w:pPr>
        <w:pStyle w:val="Normal"/>
        <w:numPr>
          <w:ilvl w:val="0"/>
          <w:numId w:val="1"/>
        </w:numPr>
        <w:spacing w:lineRule="auto" w:line="240" w:before="0" w:after="0"/>
        <w:ind w:firstLine="709"/>
        <w:jc w:val="both"/>
        <w:rPr>
          <w:rFonts w:ascii="Times New Roman" w:hAnsi="Times New Roman"/>
          <w:color w:val="000000"/>
        </w:rPr>
      </w:pPr>
      <w:r>
        <w:rPr>
          <w:rFonts w:ascii="Times New Roman" w:hAnsi="Times New Roman"/>
          <w:color w:val="000000"/>
          <w:sz w:val="28"/>
          <w:szCs w:val="28"/>
        </w:rPr>
        <w:t>3)низкий риск.</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2.4.Объекты контроля относятся к следующим категориям риска:</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законодательства, выявленных  в ходе осуществления муниципального контроля.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законодательства, выявленных в ходе осуществления муниципального контроля.</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-к категории низкого риска - объекты, не соответствующие критериям отнесения объектов, для среднего и умеренного риска.</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2.5.Контрольный орган п</w:t>
      </w:r>
      <w:r>
        <w:rPr>
          <w:rFonts w:ascii="Times New Roman" w:hAnsi="Times New Roman"/>
          <w:color w:val="000000"/>
          <w:sz w:val="28"/>
          <w:szCs w:val="28"/>
        </w:rPr>
        <w:t>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ListParagraph"/>
        <w:numPr>
          <w:ilvl w:val="0"/>
          <w:numId w:val="1"/>
        </w:numPr>
        <w:spacing w:lineRule="auto" w:line="240" w:before="0" w:after="0"/>
        <w:contextualSpacing/>
        <w:jc w:val="both"/>
        <w:rPr>
          <w:rFonts w:ascii="Times New Roman" w:hAnsi="Times New Roman"/>
          <w:color w:val="000000"/>
        </w:rPr>
      </w:pPr>
      <w:r>
        <w:rPr>
          <w:rFonts w:eastAsia="Calibri" w:ascii="Times New Roman" w:hAnsi="Times New Roman"/>
          <w:b/>
          <w:bCs/>
          <w:color w:val="000000"/>
          <w:sz w:val="28"/>
          <w:szCs w:val="28"/>
          <w:lang w:eastAsia="ru-RU"/>
        </w:rPr>
        <w:tab/>
      </w:r>
      <w:r>
        <w:rPr>
          <w:rFonts w:eastAsia="Calibri" w:ascii="Times New Roman" w:hAnsi="Times New Roman"/>
          <w:color w:val="000000"/>
          <w:sz w:val="28"/>
          <w:szCs w:val="28"/>
          <w:lang w:eastAsia="ru-RU"/>
        </w:rPr>
        <w:t xml:space="preserve">Контрольный орган осуществляет категорирование объектов контроля в порядке, определенном статьей 24 Федерального  закона №  248-ФЗ. </w:t>
      </w:r>
    </w:p>
    <w:p>
      <w:pPr>
        <w:pStyle w:val="ListParagraph"/>
        <w:numPr>
          <w:ilvl w:val="0"/>
          <w:numId w:val="1"/>
        </w:numPr>
        <w:spacing w:lineRule="auto" w:line="240" w:before="0" w:after="0"/>
        <w:contextualSpacing/>
        <w:jc w:val="both"/>
        <w:rPr>
          <w:rFonts w:ascii="Times New Roman" w:hAnsi="Times New Roman"/>
          <w:color w:val="000000"/>
        </w:rPr>
      </w:pPr>
      <w:r>
        <w:rPr>
          <w:rFonts w:eastAsia="Calibri" w:ascii="Times New Roman" w:hAnsi="Times New Roman"/>
          <w:color w:val="000000"/>
          <w:sz w:val="28"/>
          <w:szCs w:val="28"/>
          <w:lang w:eastAsia="ru-RU"/>
        </w:rPr>
        <w:tab/>
        <w:t>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pPr>
        <w:pStyle w:val="ConsPlusNormal"/>
        <w:numPr>
          <w:ilvl w:val="0"/>
          <w:numId w:val="1"/>
        </w:numPr>
        <w:jc w:val="both"/>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ConsPlusNormal"/>
        <w:numPr>
          <w:ilvl w:val="0"/>
          <w:numId w:val="1"/>
        </w:numPr>
        <w:jc w:val="center"/>
        <w:rPr>
          <w:rFonts w:ascii="Times New Roman" w:hAnsi="Times New Roman"/>
          <w:color w:val="000000"/>
        </w:rPr>
      </w:pPr>
      <w:r>
        <w:rPr>
          <w:rFonts w:cs="Times New Roman" w:ascii="Times New Roman" w:hAnsi="Times New Roman"/>
          <w:b/>
          <w:bCs/>
          <w:color w:val="000000"/>
          <w:sz w:val="28"/>
          <w:szCs w:val="28"/>
        </w:rPr>
        <w:t xml:space="preserve">3.Профилактика рисков причинения вреда (ущерба) охраняемым </w:t>
      </w:r>
    </w:p>
    <w:p>
      <w:pPr>
        <w:pStyle w:val="ConsPlusNormal"/>
        <w:numPr>
          <w:ilvl w:val="0"/>
          <w:numId w:val="1"/>
        </w:numPr>
        <w:jc w:val="center"/>
        <w:rPr>
          <w:rFonts w:ascii="Times New Roman" w:hAnsi="Times New Roman"/>
          <w:color w:val="000000"/>
        </w:rPr>
      </w:pPr>
      <w:r>
        <w:rPr>
          <w:rFonts w:cs="Times New Roman" w:ascii="Times New Roman" w:hAnsi="Times New Roman"/>
          <w:b/>
          <w:bCs/>
          <w:color w:val="000000"/>
          <w:sz w:val="28"/>
          <w:szCs w:val="28"/>
        </w:rPr>
        <w:t>законом ценностям</w:t>
      </w:r>
    </w:p>
    <w:p>
      <w:pPr>
        <w:pStyle w:val="ConsPlusNormal"/>
        <w:numPr>
          <w:ilvl w:val="0"/>
          <w:numId w:val="1"/>
        </w:numPr>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color w:val="000000"/>
        </w:rPr>
      </w:pPr>
      <w:r>
        <w:rPr>
          <w:rFonts w:eastAsia="Calibri" w:ascii="Times New Roman" w:hAnsi="Times New Roman"/>
          <w:color w:val="000000"/>
          <w:sz w:val="28"/>
          <w:szCs w:val="28"/>
        </w:rPr>
        <w:t>3.1.Профилактические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pPr>
        <w:pStyle w:val="ListParagraph"/>
        <w:numPr>
          <w:ilvl w:val="0"/>
          <w:numId w:val="1"/>
        </w:numPr>
        <w:suppressLineNumbers w:val="0"/>
        <w:tabs>
          <w:tab w:val="clear" w:pos="708"/>
          <w:tab w:val="left" w:pos="1134" w:leader="none"/>
        </w:tabs>
        <w:spacing w:lineRule="auto" w:line="240"/>
        <w:ind w:firstLine="737" w:left="0"/>
        <w:jc w:val="both"/>
        <w:rPr>
          <w:rFonts w:ascii="Times New Roman" w:hAnsi="Times New Roman"/>
          <w:color w:val="000000"/>
        </w:rPr>
      </w:pPr>
      <w:r>
        <w:rPr>
          <w:rFonts w:eastAsia="Calibri" w:ascii="Times New Roman" w:hAnsi="Times New Roman"/>
          <w:color w:val="000000"/>
          <w:sz w:val="28"/>
          <w:szCs w:val="28"/>
        </w:rPr>
        <w:t>3.2.Профилактические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уполномоченного должностного лица контрольного органа в соответствии с законодательством.</w:t>
      </w:r>
    </w:p>
    <w:p>
      <w:pPr>
        <w:pStyle w:val="ListParagraph"/>
        <w:numPr>
          <w:ilvl w:val="0"/>
          <w:numId w:val="1"/>
        </w:numPr>
        <w:tabs>
          <w:tab w:val="clear" w:pos="708"/>
          <w:tab w:val="left" w:pos="1134" w:leader="none"/>
        </w:tabs>
        <w:spacing w:lineRule="auto" w:line="240"/>
        <w:ind w:firstLine="794" w:left="-57"/>
        <w:jc w:val="both"/>
        <w:rPr>
          <w:rFonts w:ascii="Times New Roman" w:hAnsi="Times New Roman"/>
          <w:color w:val="000000"/>
        </w:rPr>
      </w:pPr>
      <w:r>
        <w:rPr>
          <w:rFonts w:ascii="Times New Roman" w:hAnsi="Times New Roman"/>
          <w:color w:val="000000"/>
          <w:sz w:val="28"/>
          <w:szCs w:val="28"/>
        </w:rPr>
        <w:t>3.3.Контрольный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статье 90  Федерального закона № 248-ФЗ.</w:t>
      </w:r>
    </w:p>
    <w:p>
      <w:pPr>
        <w:pStyle w:val="ListParagraph"/>
        <w:numPr>
          <w:ilvl w:val="0"/>
          <w:numId w:val="1"/>
        </w:numPr>
        <w:suppressLineNumbers w:val="0"/>
        <w:tabs>
          <w:tab w:val="clear" w:pos="708"/>
          <w:tab w:val="left" w:pos="1134" w:leader="none"/>
        </w:tabs>
        <w:spacing w:lineRule="auto" w:line="240"/>
        <w:ind w:firstLine="737" w:left="0"/>
        <w:jc w:val="both"/>
        <w:rPr>
          <w:rFonts w:ascii="Times New Roman" w:hAnsi="Times New Roman"/>
          <w:color w:val="000000"/>
        </w:rPr>
      </w:pPr>
      <w:r>
        <w:rPr>
          <w:rFonts w:ascii="Times New Roman" w:hAnsi="Times New Roman"/>
          <w:color w:val="000000"/>
          <w:sz w:val="28"/>
          <w:szCs w:val="28"/>
        </w:rPr>
        <w:t>3.4.В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w:t>
      </w:r>
      <w:bookmarkStart w:id="1" w:name="P85_%25252525252525252525252525252525252"/>
      <w:bookmarkEnd w:id="1"/>
    </w:p>
    <w:p>
      <w:pPr>
        <w:pStyle w:val="ListParagraph"/>
        <w:numPr>
          <w:ilvl w:val="0"/>
          <w:numId w:val="1"/>
        </w:numPr>
        <w:suppressLineNumbers w:val="0"/>
        <w:tabs>
          <w:tab w:val="clear" w:pos="708"/>
          <w:tab w:val="left" w:pos="1134" w:leader="none"/>
        </w:tabs>
        <w:spacing w:lineRule="auto" w:line="240" w:before="0" w:afterAutospacing="0" w:after="0"/>
        <w:ind w:firstLine="709" w:left="0"/>
        <w:contextualSpacing/>
        <w:jc w:val="both"/>
        <w:rPr>
          <w:rFonts w:ascii="Times New Roman" w:hAnsi="Times New Roman"/>
          <w:color w:val="000000"/>
        </w:rPr>
      </w:pPr>
      <w:r>
        <w:rPr>
          <w:rFonts w:eastAsia="Calibri" w:ascii="Times New Roman" w:hAnsi="Times New Roman"/>
          <w:color w:val="000000"/>
          <w:sz w:val="28"/>
          <w:szCs w:val="28"/>
        </w:rPr>
        <w:t>3.5.При осуществлении муниципального контроля могут проводиться следующие  виды профилактических мероприятий:</w:t>
      </w:r>
    </w:p>
    <w:p>
      <w:pPr>
        <w:pStyle w:val="Normal"/>
        <w:suppressLineNumbers w:val="0"/>
        <w:tabs>
          <w:tab w:val="clear" w:pos="708"/>
          <w:tab w:val="left" w:pos="1134" w:leader="none"/>
        </w:tabs>
        <w:spacing w:lineRule="auto" w:line="240" w:before="0" w:afterAutospacing="0" w:after="0"/>
        <w:ind w:firstLine="720" w:left="0"/>
        <w:jc w:val="both"/>
        <w:rPr>
          <w:rFonts w:ascii="Times New Roman" w:hAnsi="Times New Roman"/>
          <w:color w:val="000000"/>
        </w:rPr>
      </w:pPr>
      <w:r>
        <w:rPr>
          <w:rFonts w:eastAsia="Calibri" w:ascii="Times New Roman" w:hAnsi="Times New Roman"/>
          <w:color w:val="000000"/>
          <w:sz w:val="28"/>
          <w:szCs w:val="28"/>
        </w:rPr>
        <w:t>1)информирование;</w:t>
      </w:r>
    </w:p>
    <w:p>
      <w:pPr>
        <w:pStyle w:val="Normal"/>
        <w:suppressLineNumbers w:val="0"/>
        <w:tabs>
          <w:tab w:val="clear" w:pos="708"/>
          <w:tab w:val="left" w:pos="1134" w:leader="none"/>
        </w:tabs>
        <w:spacing w:lineRule="auto" w:line="240" w:before="0" w:afterAutospacing="0" w:after="0"/>
        <w:ind w:firstLine="720" w:left="0"/>
        <w:jc w:val="both"/>
        <w:rPr>
          <w:rFonts w:ascii="Times New Roman" w:hAnsi="Times New Roman" w:eastAsia="Calibri"/>
          <w:color w:val="000000"/>
          <w:sz w:val="28"/>
          <w:szCs w:val="28"/>
        </w:rPr>
      </w:pPr>
      <w:r>
        <w:rPr>
          <w:rFonts w:eastAsia="Calibri" w:ascii="Times New Roman" w:hAnsi="Times New Roman"/>
          <w:color w:val="000000"/>
          <w:sz w:val="28"/>
          <w:szCs w:val="28"/>
        </w:rPr>
        <w:t>2)консультирование;</w:t>
      </w:r>
    </w:p>
    <w:p>
      <w:pPr>
        <w:pStyle w:val="Normal"/>
        <w:suppressLineNumbers w:val="0"/>
        <w:tabs>
          <w:tab w:val="clear" w:pos="708"/>
          <w:tab w:val="left" w:pos="1134" w:leader="none"/>
        </w:tabs>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 xml:space="preserve">3)объявление предостережения;                             </w:t>
      </w:r>
    </w:p>
    <w:p>
      <w:pPr>
        <w:pStyle w:val="Normal"/>
        <w:suppressLineNumbers w:val="0"/>
        <w:tabs>
          <w:tab w:val="clear" w:pos="708"/>
          <w:tab w:val="left" w:pos="1134" w:leader="none"/>
        </w:tabs>
        <w:spacing w:lineRule="auto" w:line="240" w:before="0" w:afterAutospacing="0" w:after="0"/>
        <w:ind w:firstLine="720" w:left="0"/>
        <w:jc w:val="both"/>
        <w:rPr>
          <w:rFonts w:ascii="Times New Roman" w:hAnsi="Times New Roman"/>
          <w:color w:val="000000"/>
        </w:rPr>
      </w:pPr>
      <w:r>
        <w:rPr>
          <w:rFonts w:ascii="Times New Roman" w:hAnsi="Times New Roman"/>
          <w:color w:val="000000"/>
          <w:sz w:val="28"/>
          <w:szCs w:val="28"/>
        </w:rPr>
        <w:t>4)профилактический визит.</w:t>
        <w:tab/>
      </w:r>
    </w:p>
    <w:p>
      <w:pPr>
        <w:pStyle w:val="ListParagraph"/>
        <w:numPr>
          <w:ilvl w:val="0"/>
          <w:numId w:val="1"/>
        </w:numPr>
        <w:suppressLineNumbers w:val="0"/>
        <w:tabs>
          <w:tab w:val="clear" w:pos="708"/>
          <w:tab w:val="left" w:pos="1134" w:leader="none"/>
        </w:tabs>
        <w:spacing w:lineRule="auto" w:line="240" w:before="0" w:afterAutospacing="0" w:after="0"/>
        <w:ind w:firstLine="709" w:left="0"/>
        <w:contextualSpacing/>
        <w:jc w:val="both"/>
        <w:rPr/>
      </w:pPr>
      <w:r>
        <w:rPr>
          <w:rFonts w:eastAsia="Calibri" w:ascii="Times New Roman" w:hAnsi="Times New Roman"/>
          <w:color w:val="000000"/>
          <w:sz w:val="28"/>
          <w:szCs w:val="28"/>
        </w:rPr>
        <w:t xml:space="preserve">3.6.Информирование осуществляется посредством размещения сведений, предусмотренных </w:t>
      </w:r>
      <w:hyperlink r:id="rId4" w:tooltip="consultantplus://offline/ref=1D4E32A31A176726FF77A9EFC32AC1AADF1A11E10915B9C2EAEB08B6420BA89D5285C3D8291066ADE36704B4B5FA87C24CDB8E14FED710BCUBy5H">
        <w:r>
          <w:rPr>
            <w:rStyle w:val="Style"/>
            <w:rFonts w:eastAsia="Calibri" w:ascii="Times New Roman" w:hAnsi="Times New Roman"/>
            <w:color w:val="000000"/>
            <w:sz w:val="28"/>
            <w:szCs w:val="28"/>
          </w:rPr>
          <w:t>частью 3 статьи 46</w:t>
        </w:r>
      </w:hyperlink>
      <w:r>
        <w:rPr>
          <w:rFonts w:eastAsia="Calibri" w:ascii="Times New Roman" w:hAnsi="Times New Roman"/>
          <w:color w:val="000000"/>
          <w:sz w:val="28"/>
          <w:szCs w:val="28"/>
        </w:rPr>
        <w:t xml:space="preserve"> Федерального закона № 248-ФЗ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Normal"/>
        <w:suppressLineNumbers w:val="0"/>
        <w:spacing w:lineRule="auto" w:line="240" w:before="0" w:afterAutospacing="0" w:after="0"/>
        <w:ind w:firstLine="720" w:left="0"/>
        <w:jc w:val="both"/>
        <w:rPr>
          <w:rFonts w:ascii="Times New Roman" w:hAnsi="Times New Roman"/>
          <w:color w:val="000000"/>
        </w:rPr>
      </w:pPr>
      <w:r>
        <w:rPr>
          <w:rFonts w:eastAsia="Calibri" w:ascii="Times New Roman" w:hAnsi="Times New Roman"/>
          <w:color w:val="000000"/>
          <w:sz w:val="28"/>
          <w:szCs w:val="28"/>
        </w:rPr>
        <w:t>Размещенные сведения на указанном официальном сайте поддерживаются в актуальном состоянии и обновляются в срок не позднее 5-ти рабочих дней с момента их изменения.</w:t>
      </w:r>
    </w:p>
    <w:p>
      <w:pPr>
        <w:pStyle w:val="ListParagraph"/>
        <w:numPr>
          <w:ilvl w:val="0"/>
          <w:numId w:val="1"/>
        </w:numPr>
        <w:suppressLineNumbers w:val="0"/>
        <w:tabs>
          <w:tab w:val="clear" w:pos="708"/>
          <w:tab w:val="left" w:pos="1134" w:leader="none"/>
        </w:tabs>
        <w:spacing w:lineRule="auto" w:line="240" w:before="0" w:afterAutospacing="0" w:after="0"/>
        <w:ind w:firstLine="709" w:left="0"/>
        <w:contextualSpacing/>
        <w:jc w:val="both"/>
        <w:rPr>
          <w:rFonts w:ascii="Times New Roman" w:hAnsi="Times New Roman"/>
          <w:color w:val="000000"/>
        </w:rPr>
      </w:pPr>
      <w:r>
        <w:rPr>
          <w:rFonts w:eastAsia="Calibri" w:ascii="Times New Roman" w:hAnsi="Times New Roman"/>
          <w:color w:val="000000"/>
          <w:sz w:val="28"/>
          <w:szCs w:val="28"/>
        </w:rPr>
        <w:t>3.7.Консультирование контролируемых лиц и их представителей осуществляется по обращениям контролируемых лиц и их представителей, в том числе, посредством единого портала государственных и муниципальных услуг и регионального портала государственных и муниципальных услуг по вопросам, связанным с организацией и осуществлением муниципального контроля.</w:t>
      </w:r>
    </w:p>
    <w:p>
      <w:pPr>
        <w:pStyle w:val="Normal"/>
        <w:suppressLineNumbers w:val="0"/>
        <w:tabs>
          <w:tab w:val="clear" w:pos="708"/>
          <w:tab w:val="left" w:pos="1134" w:leader="none"/>
        </w:tabs>
        <w:spacing w:lineRule="auto" w:line="240" w:before="0" w:afterAutospacing="0" w:after="0"/>
        <w:ind w:firstLine="709" w:left="0"/>
        <w:contextualSpacing/>
        <w:jc w:val="both"/>
        <w:rPr>
          <w:rFonts w:ascii="Times New Roman" w:hAnsi="Times New Roman"/>
          <w:color w:val="000000"/>
        </w:rPr>
      </w:pPr>
      <w:r>
        <w:rPr>
          <w:rFonts w:eastAsia="Calibri" w:ascii="Times New Roman" w:hAnsi="Times New Roman"/>
          <w:color w:val="000000"/>
          <w:sz w:val="28"/>
          <w:szCs w:val="28"/>
        </w:rPr>
        <w:t>Консультирование осуществляется без взимания платы.</w:t>
      </w:r>
    </w:p>
    <w:p>
      <w:pPr>
        <w:pStyle w:val="formattext"/>
        <w:suppressLineNumbers w:val="0"/>
        <w:spacing w:lineRule="auto" w:line="240" w:before="0" w:afterAutospacing="0" w:after="0"/>
        <w:ind w:firstLine="709" w:left="0"/>
        <w:jc w:val="both"/>
        <w:rPr>
          <w:color w:val="000000"/>
        </w:rPr>
      </w:pPr>
      <w:r>
        <w:rPr>
          <w:rFonts w:eastAsia="Calibri"/>
          <w:color w:val="000000"/>
          <w:sz w:val="28"/>
          <w:szCs w:val="28"/>
        </w:rPr>
        <w:t xml:space="preserve">Консультирование может осуществляться по телефону, посредством видеоконференц-связи, использования мобильного приложения «Инспектор», либо на личном приеме, либо в ходе проведения профилактических мероприятий, контрольных мероприятий, </w:t>
      </w:r>
      <w:r>
        <w:rPr>
          <w:color w:val="000000"/>
          <w:sz w:val="28"/>
          <w:szCs w:val="28"/>
        </w:rPr>
        <w:t>так и в письменной форме.</w:t>
      </w:r>
    </w:p>
    <w:p>
      <w:pPr>
        <w:pStyle w:val="Normal"/>
        <w:suppressLineNumbers w:val="0"/>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Время консультирования не должно превышать 15 минут.</w:t>
      </w:r>
    </w:p>
    <w:p>
      <w:pPr>
        <w:pStyle w:val="Normal"/>
        <w:suppressLineNumbers w:val="0"/>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 xml:space="preserve">Личный прием граждан проводится руководителем контрольного органа. </w:t>
      </w:r>
    </w:p>
    <w:p>
      <w:pPr>
        <w:pStyle w:val="Normal"/>
        <w:suppressLineNumbers w:val="0"/>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 xml:space="preserve">Информация о месте приема, а также об установленных для приема днях   и часах размещается на официальном сайте контрольного органа в сети «Интернет»: </w:t>
      </w:r>
      <w:hyperlink r:id="rId5" w:tooltip="https://rovenkiadm.gosuslugi.ru/">
        <w:r>
          <w:rPr>
            <w:rStyle w:val="Hyperlink"/>
            <w:rFonts w:eastAsia="Times New Roman" w:ascii="Times New Roman" w:hAnsi="Times New Roman"/>
            <w:color w:val="000000"/>
            <w:sz w:val="28"/>
            <w:szCs w:val="28"/>
            <w:lang w:eastAsia="ru-RU"/>
          </w:rPr>
          <w:t>https://rovenkiadm.gosuslugi.ru</w:t>
        </w:r>
      </w:hyperlink>
      <w:r>
        <w:rPr>
          <w:rFonts w:eastAsia="Calibri" w:ascii="Times New Roman" w:hAnsi="Times New Roman"/>
          <w:color w:val="000000"/>
          <w:sz w:val="28"/>
          <w:szCs w:val="28"/>
        </w:rPr>
        <w:t>.</w:t>
      </w:r>
    </w:p>
    <w:p>
      <w:pPr>
        <w:pStyle w:val="Normal"/>
        <w:suppressLineNumbers w:val="0"/>
        <w:spacing w:lineRule="auto" w:line="240" w:before="0" w:afterAutospacing="0" w:after="0"/>
        <w:ind w:firstLine="720" w:left="0"/>
        <w:jc w:val="both"/>
        <w:rPr>
          <w:rFonts w:ascii="Times New Roman" w:hAnsi="Times New Roman"/>
          <w:color w:val="000000"/>
        </w:rPr>
      </w:pPr>
      <w:r>
        <w:rPr>
          <w:rFonts w:eastAsia="Calibri" w:ascii="Times New Roman" w:hAnsi="Times New Roman"/>
          <w:color w:val="000000"/>
          <w:sz w:val="28"/>
          <w:szCs w:val="28"/>
        </w:rPr>
        <w:t>3.8.Консультирование осуществляется по следующим вопросам:</w:t>
      </w:r>
    </w:p>
    <w:p>
      <w:pPr>
        <w:pStyle w:val="Normal"/>
        <w:numPr>
          <w:ilvl w:val="0"/>
          <w:numId w:val="1"/>
        </w:numPr>
        <w:suppressLineNumbers w:val="0"/>
        <w:tabs>
          <w:tab w:val="clear" w:pos="708"/>
          <w:tab w:val="left" w:pos="1134" w:leader="none"/>
        </w:tabs>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а)организация и осуществление муниципального контроля;</w:t>
      </w:r>
    </w:p>
    <w:p>
      <w:pPr>
        <w:pStyle w:val="Normal"/>
        <w:numPr>
          <w:ilvl w:val="0"/>
          <w:numId w:val="1"/>
        </w:numPr>
        <w:suppressLineNumbers w:val="0"/>
        <w:tabs>
          <w:tab w:val="clear" w:pos="708"/>
          <w:tab w:val="left" w:pos="1134" w:leader="none"/>
        </w:tabs>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б)порядок осуществления профилактических, контрольных мероприятий, установленных настоящим положением.</w:t>
      </w:r>
    </w:p>
    <w:p>
      <w:pPr>
        <w:pStyle w:val="Normal"/>
        <w:numPr>
          <w:ilvl w:val="0"/>
          <w:numId w:val="1"/>
        </w:numPr>
        <w:suppressLineNumbers w:val="0"/>
        <w:tabs>
          <w:tab w:val="clear" w:pos="708"/>
          <w:tab w:val="left" w:pos="1134" w:leader="none"/>
        </w:tabs>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в)</w:t>
      </w:r>
      <w:r>
        <w:rPr>
          <w:rFonts w:ascii="Times New Roman" w:hAnsi="Times New Roman"/>
          <w:color w:val="000000"/>
          <w:sz w:val="28"/>
          <w:szCs w:val="28"/>
        </w:rPr>
        <w:t>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pPr>
        <w:pStyle w:val="Normal"/>
        <w:numPr>
          <w:ilvl w:val="0"/>
          <w:numId w:val="1"/>
        </w:numPr>
        <w:suppressLineNumbers w:val="0"/>
        <w:tabs>
          <w:tab w:val="clear" w:pos="708"/>
          <w:tab w:val="left" w:pos="1134" w:leader="none"/>
        </w:tabs>
        <w:spacing w:lineRule="auto" w:line="240" w:before="0" w:afterAutospacing="0" w:after="0"/>
        <w:ind w:firstLine="709" w:left="0"/>
        <w:jc w:val="both"/>
        <w:rPr>
          <w:rFonts w:ascii="Times New Roman" w:hAnsi="Times New Roman"/>
          <w:color w:val="000000"/>
        </w:rPr>
      </w:pPr>
      <w:r>
        <w:rPr>
          <w:rFonts w:ascii="Times New Roman" w:hAnsi="Times New Roman"/>
          <w:color w:val="000000"/>
          <w:sz w:val="28"/>
          <w:szCs w:val="28"/>
        </w:rPr>
        <w:t>г)обжалования решений контрольных органов, действий (бездействия) их должностных лиц.</w:t>
      </w:r>
    </w:p>
    <w:p>
      <w:pPr>
        <w:pStyle w:val="Normal"/>
        <w:numPr>
          <w:ilvl w:val="0"/>
          <w:numId w:val="1"/>
        </w:numPr>
        <w:suppressLineNumbers w:val="0"/>
        <w:tabs>
          <w:tab w:val="clear" w:pos="708"/>
          <w:tab w:val="left" w:pos="1134" w:leader="none"/>
        </w:tabs>
        <w:spacing w:lineRule="auto" w:line="240" w:before="0" w:afterAutospacing="0" w:after="0"/>
        <w:ind w:firstLine="709" w:left="0"/>
        <w:jc w:val="both"/>
        <w:rPr>
          <w:rFonts w:ascii="Times New Roman" w:hAnsi="Times New Roman"/>
          <w:color w:val="000000"/>
        </w:rPr>
      </w:pPr>
      <w:r>
        <w:rPr>
          <w:rFonts w:ascii="Times New Roman" w:hAnsi="Times New Roman"/>
          <w:color w:val="000000"/>
          <w:sz w:val="28"/>
          <w:szCs w:val="28"/>
        </w:rPr>
        <w:t xml:space="preserve">Письменное консультирование осуществляется в случае поступления обращения в письменной форме по вопросам, указанным в подпунктах б-г настоящего пункта. </w:t>
      </w:r>
    </w:p>
    <w:p>
      <w:pPr>
        <w:pStyle w:val="Normal"/>
        <w:numPr>
          <w:ilvl w:val="0"/>
          <w:numId w:val="1"/>
        </w:numPr>
        <w:suppressLineNumbers w:val="0"/>
        <w:tabs>
          <w:tab w:val="clear" w:pos="708"/>
          <w:tab w:val="left" w:pos="1134" w:leader="none"/>
        </w:tabs>
        <w:spacing w:lineRule="auto" w:line="240" w:before="0" w:afterAutospacing="0" w:after="0"/>
        <w:ind w:firstLine="709" w:left="0"/>
        <w:jc w:val="both"/>
        <w:rPr>
          <w:rFonts w:ascii="Times New Roman" w:hAnsi="Times New Roman"/>
          <w:color w:val="000000"/>
        </w:rPr>
      </w:pPr>
      <w:r>
        <w:rPr>
          <w:rFonts w:eastAsia="Calibri" w:ascii="Times New Roman" w:hAnsi="Times New Roman"/>
          <w:color w:val="000000"/>
          <w:sz w:val="28"/>
          <w:szCs w:val="28"/>
        </w:rPr>
        <w:t>3.9.Если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pPr>
        <w:pStyle w:val="Normal"/>
        <w:suppressLineNumbers w:val="0"/>
        <w:spacing w:lineRule="auto" w:line="240" w:before="0" w:afterAutospacing="0" w:after="0"/>
        <w:ind w:firstLine="720" w:left="0"/>
        <w:jc w:val="both"/>
        <w:rPr>
          <w:rFonts w:ascii="Times New Roman" w:hAnsi="Times New Roman"/>
          <w:color w:val="000000"/>
        </w:rPr>
      </w:pPr>
      <w:r>
        <w:rPr>
          <w:rFonts w:eastAsia="Calibri" w:ascii="Times New Roman" w:hAnsi="Times New Roman"/>
          <w:color w:val="000000"/>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pPr>
        <w:pStyle w:val="Normal"/>
        <w:suppressLineNumbers w:val="0"/>
        <w:spacing w:lineRule="auto" w:line="240" w:before="0" w:afterAutospacing="0" w:after="0"/>
        <w:ind w:firstLine="720" w:left="0"/>
        <w:jc w:val="both"/>
        <w:rPr>
          <w:rFonts w:ascii="Times New Roman" w:hAnsi="Times New Roman"/>
          <w:color w:val="000000"/>
        </w:rPr>
      </w:pPr>
      <w:r>
        <w:rPr>
          <w:rFonts w:eastAsia="Calibri" w:ascii="Times New Roman" w:hAnsi="Times New Roman"/>
          <w:color w:val="000000"/>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pPr>
        <w:pStyle w:val="Normal"/>
        <w:suppressLineNumbers w:val="0"/>
        <w:spacing w:lineRule="auto" w:line="240" w:before="0" w:afterAutospacing="0" w:after="0"/>
        <w:ind w:firstLine="720" w:left="0"/>
        <w:jc w:val="both"/>
        <w:rPr>
          <w:rFonts w:ascii="Times New Roman" w:hAnsi="Times New Roman"/>
          <w:color w:val="000000"/>
        </w:rPr>
      </w:pPr>
      <w:r>
        <w:rPr>
          <w:rFonts w:eastAsia="Calibri" w:ascii="Times New Roman" w:hAnsi="Times New Roman"/>
          <w:color w:val="000000"/>
          <w:sz w:val="28"/>
          <w:szCs w:val="28"/>
        </w:rPr>
        <w:t xml:space="preserve">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в сети «Интернет»: </w:t>
      </w:r>
      <w:hyperlink r:id="rId6" w:tooltip="https://rovenkiadm.gosuslugi.ru/">
        <w:r>
          <w:rPr>
            <w:rStyle w:val="Hyperlink"/>
            <w:rFonts w:eastAsia="Times New Roman" w:ascii="Times New Roman" w:hAnsi="Times New Roman"/>
            <w:color w:val="000000"/>
            <w:sz w:val="28"/>
            <w:szCs w:val="28"/>
            <w:lang w:eastAsia="ru-RU"/>
          </w:rPr>
          <w:t>https://rovenkiadm.gosuslugi.ru</w:t>
        </w:r>
      </w:hyperlink>
      <w:r>
        <w:rPr>
          <w:rFonts w:eastAsia="Calibri" w:ascii="Times New Roman" w:hAnsi="Times New Roman"/>
          <w:color w:val="000000"/>
          <w:sz w:val="28"/>
          <w:szCs w:val="28"/>
        </w:rPr>
        <w:t>,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pPr>
        <w:pStyle w:val="Normal"/>
        <w:suppressLineNumbers w:val="0"/>
        <w:spacing w:lineRule="auto" w:line="240" w:before="0" w:afterAutospacing="0" w:after="0"/>
        <w:ind w:firstLine="720" w:left="0"/>
        <w:jc w:val="both"/>
        <w:rPr/>
      </w:pPr>
      <w:r>
        <w:rPr>
          <w:rFonts w:eastAsia="Calibri" w:ascii="Times New Roman" w:hAnsi="Times New Roman"/>
          <w:color w:val="000000"/>
          <w:sz w:val="28"/>
          <w:szCs w:val="28"/>
        </w:rPr>
        <w:t>3.10.</w:t>
      </w:r>
      <w:r>
        <w:rPr>
          <w:rFonts w:ascii="Times New Roman" w:hAnsi="Times New Roman"/>
          <w:color w:val="000000"/>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7" w:tooltip="https://login.consultant.ru/link/?rnd=F0DAF462C3E10FD88800F682F109FDF6&amp;req=doc&amp;base=RZR&amp;n=386954&amp;dst=100547&amp;fld=134&amp;REFFIELD=134&amp;REFDST=100169&amp;REFDOC=389272&amp;REFBASE=RZR&amp;stat=refcode%3D16876%3Bdstident%3D100547%3Bindex%3D202&amp;date=15.07.2021">
        <w:r>
          <w:rPr>
            <w:rStyle w:val="Style"/>
            <w:rFonts w:ascii="Times New Roman" w:hAnsi="Times New Roman"/>
            <w:color w:val="000000"/>
            <w:sz w:val="28"/>
            <w:szCs w:val="28"/>
          </w:rPr>
          <w:t>статьей 49</w:t>
        </w:r>
      </w:hyperlink>
      <w:r>
        <w:rPr>
          <w:rFonts w:ascii="Times New Roman" w:hAnsi="Times New Roman"/>
          <w:color w:val="000000"/>
          <w:sz w:val="28"/>
          <w:szCs w:val="28"/>
        </w:rPr>
        <w:t xml:space="preserve"> Федерального закона </w:t>
      </w:r>
      <w:r>
        <w:rPr>
          <w:rFonts w:eastAsia="Calibri" w:ascii="Times New Roman" w:hAnsi="Times New Roman"/>
          <w:color w:val="000000"/>
          <w:sz w:val="28"/>
          <w:szCs w:val="28"/>
        </w:rPr>
        <w:t xml:space="preserve"> № 248-ФЗ</w:t>
      </w:r>
      <w:r>
        <w:rPr>
          <w:rFonts w:ascii="Times New Roman" w:hAnsi="Times New Roman"/>
          <w:color w:val="000000"/>
          <w:sz w:val="28"/>
          <w:szCs w:val="28"/>
        </w:rPr>
        <w:t>.</w:t>
      </w:r>
    </w:p>
    <w:p>
      <w:pPr>
        <w:pStyle w:val="Normal"/>
        <w:suppressLineNumbers w:val="0"/>
        <w:spacing w:lineRule="auto" w:line="240" w:before="0" w:afterAutospacing="0" w:after="0"/>
        <w:ind w:firstLine="720" w:left="0"/>
        <w:jc w:val="both"/>
        <w:rPr>
          <w:rFonts w:ascii="Times New Roman" w:hAnsi="Times New Roman"/>
          <w:color w:val="000000"/>
        </w:rPr>
      </w:pPr>
      <w:r>
        <w:rPr>
          <w:rFonts w:ascii="Times New Roman" w:hAnsi="Times New Roman"/>
          <w:color w:val="000000"/>
          <w:sz w:val="28"/>
          <w:szCs w:val="28"/>
        </w:rPr>
        <w:t>Предостережение оформляется в письменной форме или в форме электронного документа.</w:t>
      </w:r>
    </w:p>
    <w:p>
      <w:pPr>
        <w:pStyle w:val="Normal"/>
        <w:suppressLineNumbers w:val="0"/>
        <w:spacing w:lineRule="auto" w:line="240" w:before="0" w:afterAutospacing="0" w:after="0"/>
        <w:ind w:firstLine="720" w:left="0"/>
        <w:jc w:val="both"/>
        <w:rPr>
          <w:rFonts w:ascii="Times New Roman" w:hAnsi="Times New Roman"/>
          <w:color w:val="000000"/>
        </w:rPr>
      </w:pPr>
      <w:r>
        <w:rPr>
          <w:rFonts w:ascii="Times New Roman" w:hAnsi="Times New Roman"/>
          <w:color w:val="000000"/>
          <w:sz w:val="28"/>
          <w:szCs w:val="28"/>
        </w:rPr>
        <w:t xml:space="preserve">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w:t>
      </w:r>
    </w:p>
    <w:p>
      <w:pPr>
        <w:pStyle w:val="Normal"/>
        <w:suppressLineNumbers w:val="0"/>
        <w:spacing w:lineRule="auto" w:line="240" w:before="0" w:afterAutospacing="0" w:after="0"/>
        <w:ind w:firstLine="720" w:left="0"/>
        <w:jc w:val="both"/>
        <w:rPr>
          <w:rFonts w:ascii="Times New Roman" w:hAnsi="Times New Roman"/>
          <w:color w:val="000000"/>
        </w:rPr>
      </w:pPr>
      <w:r>
        <w:rPr>
          <w:rFonts w:ascii="Times New Roman" w:hAnsi="Times New Roman"/>
          <w:color w:val="000000"/>
          <w:sz w:val="28"/>
          <w:szCs w:val="28"/>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Возражение на предостережение подается руководителю контрольного органа и рассматривается им или лицом, уполномоченным на осуществление муниципального контроля.</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 xml:space="preserve">3.11.Профилактический визит проводится </w:t>
      </w:r>
      <w:r>
        <w:rPr>
          <w:rFonts w:ascii="Times New Roman" w:hAnsi="Times New Roman"/>
          <w:sz w:val="28"/>
          <w:szCs w:val="28"/>
        </w:rPr>
        <w:t>не более одного раза в год</w:t>
      </w:r>
      <w:r>
        <w:rPr>
          <w:rFonts w:ascii="Times New Roman" w:hAnsi="Times New Roman"/>
          <w:color w:val="000000"/>
          <w:sz w:val="28"/>
          <w:szCs w:val="28"/>
        </w:rPr>
        <w:t xml:space="preserve">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Normal"/>
        <w:suppressLineNumbers w:val="0"/>
        <w:spacing w:lineRule="auto" w:line="240" w:before="0" w:afterAutospacing="0" w:after="0"/>
        <w:ind w:firstLine="720" w:left="0"/>
        <w:jc w:val="both"/>
        <w:rPr>
          <w:rFonts w:ascii="Times New Roman" w:hAnsi="Times New Roman"/>
          <w:sz w:val="28"/>
          <w:szCs w:val="28"/>
        </w:rPr>
      </w:pPr>
      <w:r>
        <w:rPr>
          <w:rFonts w:ascii="Times New Roman" w:hAnsi="Times New Roman"/>
          <w:sz w:val="28"/>
          <w:szCs w:val="28"/>
        </w:rPr>
        <w:t>Профилактический визит проводится по инициативе контрольного  органа (обязательный профилактический визит) в отношении контролируемых лиц, сведения о которых включены в реестр классифицированных средств размещения или по инициативе контролируемого лица, в случае не соответствия критериям контролируемого лица.</w:t>
      </w:r>
    </w:p>
    <w:p>
      <w:pPr>
        <w:pStyle w:val="Normal"/>
        <w:suppressLineNumbers w:val="0"/>
        <w:spacing w:lineRule="auto" w:line="240" w:before="0" w:afterAutospacing="0" w:after="0"/>
        <w:ind w:firstLine="720" w:left="0"/>
        <w:jc w:val="both"/>
        <w:rPr>
          <w:rFonts w:ascii="Times New Roman" w:hAnsi="Times New Roman"/>
          <w:sz w:val="28"/>
          <w:szCs w:val="28"/>
        </w:rPr>
      </w:pPr>
      <w:r>
        <w:rPr>
          <w:rFonts w:ascii="Times New Roman" w:hAnsi="Times New Roman"/>
          <w:sz w:val="28"/>
          <w:szCs w:val="28"/>
          <w:shd w:fill="FFFFFF" w:val="clear"/>
        </w:rPr>
        <w:t>О проведении обязательного профилактического визита контролируемое лицо уведомляется не позднее чем за 24 часа до его начала.</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3.12.Для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3.13.Контролируемое лицо, предусмотренное частью 1 статьи 52.2 Федерального закона № 248-ФЗ,</w:t>
      </w:r>
      <w:r>
        <w:rPr>
          <w:rFonts w:ascii="Times New Roman" w:hAnsi="Times New Roman"/>
          <w:sz w:val="28"/>
          <w:szCs w:val="28"/>
        </w:rPr>
        <w:t xml:space="preserve"> в частности, решений об отказе в проведении профилактических визитов по заявлениям контролируемых лиц</w:t>
      </w:r>
      <w:r>
        <w:rPr>
          <w:rFonts w:ascii="Times New Roman" w:hAnsi="Times New Roman"/>
          <w:color w:val="000000"/>
          <w:sz w:val="28"/>
          <w:szCs w:val="28"/>
        </w:rPr>
        <w:t xml:space="preserve"> вправе обратиться в контрольный орган с заявлением о проведении в отношении него профилактического визита (далее - заявление).</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Заявление подается посредством Единого портала государственных и муниципальных услуг (функций).</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pPr>
        <w:pStyle w:val="Normal"/>
        <w:suppressLineNumbers w:val="0"/>
        <w:spacing w:lineRule="auto" w:line="240" w:before="0" w:afterAutospacing="0" w:after="0"/>
        <w:ind w:firstLine="720" w:left="0"/>
        <w:jc w:val="both"/>
        <w:rPr>
          <w:rFonts w:ascii="Times New Roman" w:hAnsi="Times New Roman"/>
          <w:color w:val="000000"/>
          <w:sz w:val="28"/>
          <w:szCs w:val="28"/>
        </w:rPr>
      </w:pPr>
      <w:r>
        <w:rPr>
          <w:rFonts w:ascii="Times New Roman" w:hAnsi="Times New Roman"/>
          <w:color w:val="000000"/>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pPr>
        <w:pStyle w:val="Normal"/>
        <w:suppressLineNumbers w:val="0"/>
        <w:spacing w:lineRule="auto" w:line="240" w:before="0" w:afterAutospacing="0" w:after="0"/>
        <w:ind w:firstLine="720" w:left="0"/>
        <w:jc w:val="both"/>
        <w:rPr>
          <w:rFonts w:ascii="Times New Roman" w:hAnsi="Times New Roman"/>
          <w:color w:val="000000"/>
        </w:rPr>
      </w:pPr>
      <w:r>
        <w:rPr>
          <w:rFonts w:ascii="Times New Roman" w:hAnsi="Times New Roman"/>
          <w:color w:val="000000"/>
          <w:sz w:val="28"/>
          <w:szCs w:val="28"/>
        </w:rPr>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pPr>
        <w:pStyle w:val="ConsPlusNormal"/>
        <w:numPr>
          <w:ilvl w:val="0"/>
          <w:numId w:val="1"/>
        </w:numPr>
        <w:jc w:val="center"/>
        <w:rPr>
          <w:rFonts w:ascii="Times New Roman" w:hAnsi="Times New Roman"/>
          <w:color w:val="000000"/>
        </w:rPr>
      </w:pPr>
      <w:r>
        <w:rPr>
          <w:rFonts w:ascii="Times New Roman" w:hAnsi="Times New Roman"/>
          <w:color w:val="000000"/>
        </w:rPr>
      </w:r>
    </w:p>
    <w:p>
      <w:pPr>
        <w:pStyle w:val="ConsPlusNormal"/>
        <w:numPr>
          <w:ilvl w:val="0"/>
          <w:numId w:val="1"/>
        </w:numPr>
        <w:jc w:val="center"/>
        <w:rPr>
          <w:rFonts w:ascii="Times New Roman" w:hAnsi="Times New Roman"/>
          <w:color w:val="000000"/>
        </w:rPr>
      </w:pPr>
      <w:r>
        <w:rPr>
          <w:rFonts w:cs="Times New Roman" w:ascii="Times New Roman" w:hAnsi="Times New Roman"/>
          <w:b/>
          <w:bCs/>
          <w:color w:val="000000"/>
          <w:sz w:val="28"/>
          <w:szCs w:val="28"/>
        </w:rPr>
        <w:t>4.Осуществление контрольных мероприятий и контрольных действий</w:t>
      </w:r>
    </w:p>
    <w:p>
      <w:pPr>
        <w:pStyle w:val="ConsPlusNormal"/>
        <w:numPr>
          <w:ilvl w:val="0"/>
          <w:numId w:val="1"/>
        </w:numPr>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Normal"/>
        <w:suppressLineNumbers w:val="0"/>
        <w:spacing w:lineRule="auto" w:line="240" w:before="0" w:after="0"/>
        <w:ind w:firstLine="720" w:left="0"/>
        <w:jc w:val="both"/>
        <w:rPr>
          <w:rFonts w:ascii="Times New Roman" w:hAnsi="Times New Roman" w:eastAsia="Calibri"/>
          <w:color w:val="000000"/>
          <w:sz w:val="28"/>
          <w:szCs w:val="28"/>
        </w:rPr>
      </w:pPr>
      <w:r>
        <w:rPr>
          <w:rFonts w:eastAsia="Calibri" w:ascii="Times New Roman" w:hAnsi="Times New Roman"/>
          <w:bCs/>
          <w:iCs/>
          <w:color w:val="000000"/>
          <w:sz w:val="28"/>
          <w:szCs w:val="28"/>
        </w:rPr>
        <w:t xml:space="preserve">4.1.В рамках осуществления </w:t>
      </w:r>
      <w:r>
        <w:rPr>
          <w:rFonts w:eastAsia="Calibri" w:ascii="Times New Roman" w:hAnsi="Times New Roman"/>
          <w:color w:val="000000"/>
          <w:sz w:val="28"/>
          <w:szCs w:val="28"/>
        </w:rPr>
        <w:t>муниципального контроля при взаимодействии с контролируемым лицом</w:t>
      </w:r>
      <w:r>
        <w:rPr>
          <w:rFonts w:eastAsia="Calibri" w:ascii="Times New Roman" w:hAnsi="Times New Roman"/>
          <w:bCs/>
          <w:iCs/>
          <w:color w:val="000000"/>
          <w:sz w:val="28"/>
          <w:szCs w:val="28"/>
        </w:rPr>
        <w:t xml:space="preserve"> проводятся следующие контрольные мероприятия:</w:t>
      </w:r>
    </w:p>
    <w:p>
      <w:pPr>
        <w:pStyle w:val="Normal"/>
        <w:suppressLineNumbers w:val="0"/>
        <w:spacing w:lineRule="auto" w:line="240" w:before="0" w:after="0"/>
        <w:ind w:firstLine="720" w:left="0"/>
        <w:jc w:val="both"/>
        <w:rPr>
          <w:rFonts w:ascii="Times New Roman" w:hAnsi="Times New Roman" w:eastAsia="Calibri"/>
          <w:color w:val="000000"/>
          <w:sz w:val="28"/>
          <w:szCs w:val="28"/>
        </w:rPr>
      </w:pPr>
      <w:r>
        <w:rPr>
          <w:rFonts w:eastAsia="Calibri" w:ascii="Times New Roman" w:hAnsi="Times New Roman"/>
          <w:color w:val="000000"/>
          <w:sz w:val="28"/>
          <w:szCs w:val="28"/>
        </w:rPr>
        <w:t>а)инспекционный визит;</w:t>
      </w:r>
    </w:p>
    <w:p>
      <w:pPr>
        <w:pStyle w:val="Normal"/>
        <w:suppressLineNumbers w:val="0"/>
        <w:spacing w:lineRule="auto" w:line="240" w:before="0" w:after="0"/>
        <w:ind w:firstLine="720" w:left="0"/>
        <w:jc w:val="both"/>
        <w:rPr>
          <w:rFonts w:ascii="Times New Roman" w:hAnsi="Times New Roman" w:eastAsia="Calibri"/>
          <w:color w:val="000000"/>
          <w:sz w:val="28"/>
          <w:szCs w:val="28"/>
        </w:rPr>
      </w:pPr>
      <w:r>
        <w:rPr>
          <w:rFonts w:eastAsia="Calibri" w:ascii="Times New Roman" w:hAnsi="Times New Roman"/>
          <w:color w:val="000000"/>
          <w:sz w:val="28"/>
          <w:szCs w:val="28"/>
        </w:rPr>
        <w:t>б)документарная проверка;</w:t>
      </w:r>
    </w:p>
    <w:p>
      <w:pPr>
        <w:pStyle w:val="Normal"/>
        <w:suppressLineNumbers w:val="0"/>
        <w:spacing w:lineRule="auto" w:line="240" w:before="0" w:after="0"/>
        <w:ind w:firstLine="720" w:left="0"/>
        <w:jc w:val="both"/>
        <w:rPr>
          <w:rFonts w:ascii="Times New Roman" w:hAnsi="Times New Roman"/>
          <w:color w:val="000000"/>
        </w:rPr>
      </w:pPr>
      <w:r>
        <w:rPr>
          <w:rFonts w:eastAsia="Calibri" w:ascii="Times New Roman" w:hAnsi="Times New Roman"/>
          <w:color w:val="000000"/>
          <w:sz w:val="28"/>
          <w:szCs w:val="28"/>
        </w:rPr>
        <w:t>в)выездная проверка.</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4.2.Без взаимодействия с контролируемым лицом проводятся следующие контрольные мероприятия (далее - контрольные мероприятия без взаимодействия):</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а)наблюдение за соблюдением обязательных требований (мониторинг безопасности);</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б)выездное обследование.</w:t>
      </w:r>
    </w:p>
    <w:p>
      <w:pPr>
        <w:pStyle w:val="Normal"/>
        <w:numPr>
          <w:ilvl w:val="0"/>
          <w:numId w:val="1"/>
        </w:numPr>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pPr>
        <w:pStyle w:val="Normal"/>
        <w:numPr>
          <w:ilvl w:val="0"/>
          <w:numId w:val="1"/>
        </w:numPr>
        <w:suppressLineNumbers w:val="0"/>
        <w:spacing w:lineRule="auto" w:line="240" w:before="0" w:after="0"/>
        <w:ind w:firstLine="720"/>
        <w:jc w:val="both"/>
        <w:rPr>
          <w:rFonts w:ascii="Times New Roman" w:hAnsi="Times New Roman" w:eastAsia="Calibri"/>
          <w:color w:val="000000"/>
          <w:sz w:val="28"/>
          <w:szCs w:val="28"/>
        </w:rPr>
      </w:pPr>
      <w:r>
        <w:rPr>
          <w:rFonts w:eastAsia="Calibri" w:ascii="Times New Roman" w:hAnsi="Times New Roman"/>
          <w:color w:val="000000"/>
          <w:sz w:val="28"/>
          <w:szCs w:val="28"/>
        </w:rPr>
        <w:t>4.3.Для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статьи 64 Федерального закона № 248-ФЗ.</w:t>
      </w:r>
    </w:p>
    <w:p>
      <w:pPr>
        <w:pStyle w:val="Normal"/>
        <w:numPr>
          <w:ilvl w:val="0"/>
          <w:numId w:val="1"/>
        </w:numPr>
        <w:suppressLineNumbers w:val="0"/>
        <w:spacing w:lineRule="auto" w:line="240" w:before="0" w:after="0"/>
        <w:ind w:firstLine="720"/>
        <w:jc w:val="both"/>
        <w:rPr>
          <w:rFonts w:ascii="Times New Roman" w:hAnsi="Times New Roman"/>
          <w:color w:val="000000"/>
        </w:rPr>
      </w:pPr>
      <w:r>
        <w:rPr>
          <w:rFonts w:eastAsia="Calibri" w:ascii="Times New Roman" w:hAnsi="Times New Roman"/>
          <w:color w:val="000000"/>
          <w:sz w:val="28"/>
          <w:szCs w:val="28"/>
        </w:rPr>
        <w:t>4.4.</w:t>
      </w:r>
      <w:r>
        <w:rPr>
          <w:rFonts w:ascii="Times New Roman" w:hAnsi="Times New Roman"/>
          <w:color w:val="000000"/>
          <w:sz w:val="28"/>
          <w:szCs w:val="28"/>
        </w:rPr>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w:t>
      </w:r>
      <w:hyperlink r:id="rId8" w:tooltip="https://login.consultant.ru/link/?req=doc&amp;base=LAW&amp;n=495001&amp;dst=101175">
        <w:r>
          <w:rPr>
            <w:rStyle w:val="Style"/>
            <w:rFonts w:ascii="Times New Roman" w:hAnsi="Times New Roman"/>
            <w:color w:val="000000"/>
            <w:sz w:val="28"/>
            <w:szCs w:val="28"/>
          </w:rPr>
          <w:t xml:space="preserve"> статьей 57</w:t>
        </w:r>
      </w:hyperlink>
      <w:r>
        <w:rPr>
          <w:rFonts w:ascii="Times New Roman" w:hAnsi="Times New Roman"/>
          <w:color w:val="000000"/>
          <w:sz w:val="28"/>
          <w:szCs w:val="28"/>
        </w:rPr>
        <w:t xml:space="preserve"> Федерального закона № 248-ФЗ.</w:t>
      </w:r>
    </w:p>
    <w:p>
      <w:pPr>
        <w:pStyle w:val="Normal"/>
        <w:numPr>
          <w:ilvl w:val="0"/>
          <w:numId w:val="1"/>
        </w:numPr>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ab/>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w:t>
      </w:r>
      <w:hyperlink r:id="rId9" w:tooltip="https://login.consultant.ru/link/?req=doc&amp;base=RLAW072&amp;n=193519&amp;dst=100037">
        <w:r>
          <w:rPr>
            <w:rStyle w:val="Style"/>
            <w:rFonts w:ascii="Times New Roman" w:hAnsi="Times New Roman"/>
            <w:color w:val="000000"/>
            <w:sz w:val="28"/>
            <w:szCs w:val="28"/>
          </w:rPr>
          <w:t>пункте 1.</w:t>
        </w:r>
      </w:hyperlink>
      <w:r>
        <w:rPr>
          <w:rFonts w:ascii="Times New Roman" w:hAnsi="Times New Roman"/>
          <w:color w:val="000000"/>
          <w:sz w:val="28"/>
          <w:szCs w:val="28"/>
        </w:rPr>
        <w:t xml:space="preserve">5. Положения. В решении о проведении контрольного (надзорного) мероприятия указываются сведения, установленные </w:t>
      </w:r>
      <w:hyperlink r:id="rId10" w:tooltip="https://login.consultant.ru/link/?req=doc&amp;base=LAW&amp;n=495001&amp;dst=101176">
        <w:r>
          <w:rPr>
            <w:rStyle w:val="Style"/>
            <w:rFonts w:ascii="Times New Roman" w:hAnsi="Times New Roman"/>
            <w:color w:val="000000"/>
            <w:sz w:val="28"/>
            <w:szCs w:val="28"/>
          </w:rPr>
          <w:t>частью 1 статьи 64</w:t>
        </w:r>
      </w:hyperlink>
      <w:r>
        <w:rPr>
          <w:rFonts w:ascii="Times New Roman" w:hAnsi="Times New Roman"/>
          <w:color w:val="000000"/>
          <w:sz w:val="28"/>
          <w:szCs w:val="28"/>
        </w:rPr>
        <w:t xml:space="preserve"> Федерального закона № 248-ФЗ.</w:t>
      </w:r>
    </w:p>
    <w:p>
      <w:pPr>
        <w:pStyle w:val="Normal"/>
        <w:numPr>
          <w:ilvl w:val="0"/>
          <w:numId w:val="1"/>
        </w:numPr>
        <w:suppressLineNumbers w:val="0"/>
        <w:spacing w:lineRule="auto" w:line="240" w:before="0" w:after="0"/>
        <w:ind w:firstLine="720"/>
        <w:jc w:val="both"/>
        <w:rPr>
          <w:rFonts w:ascii="Times New Roman" w:hAnsi="Times New Roman"/>
          <w:color w:val="000000"/>
          <w:sz w:val="28"/>
          <w:szCs w:val="28"/>
        </w:rPr>
      </w:pPr>
      <w:r>
        <w:rPr>
          <w:rFonts w:eastAsia="Calibri" w:ascii="Times New Roman" w:hAnsi="Times New Roman"/>
          <w:color w:val="000000"/>
          <w:sz w:val="28"/>
          <w:szCs w:val="28"/>
        </w:rPr>
        <w:t>4.5.При проведении контрольных мероприятий в рамках осуществления муниципального контроля должностное лицо контрольного органа имеет право:</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color w:val="000000"/>
        </w:rPr>
      </w:pPr>
      <w:r>
        <w:rPr>
          <w:rFonts w:eastAsia="Calibri" w:ascii="Times New Roman" w:hAnsi="Times New Roman"/>
          <w:color w:val="000000"/>
          <w:sz w:val="28"/>
          <w:szCs w:val="28"/>
        </w:rPr>
        <w:t>а)совершать действия, предусмотренные частью 2 статьи 29 Федерального закона № 248-ФЗ;</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color w:val="000000"/>
        </w:rPr>
      </w:pPr>
      <w:r>
        <w:rPr>
          <w:rFonts w:eastAsia="Calibri" w:ascii="Times New Roman" w:hAnsi="Times New Roman"/>
          <w:color w:val="000000"/>
          <w:sz w:val="28"/>
          <w:szCs w:val="28"/>
        </w:rPr>
        <w:t xml:space="preserve">б)использовать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 </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color w:val="000000"/>
        </w:rPr>
      </w:pPr>
      <w:r>
        <w:rPr>
          <w:rFonts w:eastAsia="Calibri" w:ascii="Times New Roman" w:hAnsi="Times New Roman"/>
          <w:color w:val="000000"/>
          <w:sz w:val="28"/>
          <w:szCs w:val="28"/>
        </w:rPr>
        <w:t xml:space="preserve">в)выдавать предписания об устранении выявленных нарушений </w:t>
      </w:r>
      <w:r>
        <w:rPr>
          <w:rFonts w:ascii="Times New Roman" w:hAnsi="Times New Roman"/>
          <w:color w:val="000000"/>
          <w:sz w:val="28"/>
          <w:szCs w:val="28"/>
        </w:rPr>
        <w:t xml:space="preserve">обязательных требований </w:t>
      </w:r>
      <w:r>
        <w:rPr>
          <w:rFonts w:eastAsia="Calibri" w:ascii="Times New Roman" w:hAnsi="Times New Roman"/>
          <w:color w:val="000000"/>
          <w:sz w:val="28"/>
          <w:szCs w:val="28"/>
        </w:rPr>
        <w:t>с указанием сроков их устранения;</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г)возбуждать дела об административных правонарушениях по выявленным фактам нарушения законодательства Российской Федерации.</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4.6.Контрольный орган (муниципальный служащий)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4.7.Контрольный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color w:val="000000"/>
          <w:sz w:val="28"/>
          <w:szCs w:val="28"/>
        </w:rPr>
      </w:pPr>
      <w:r>
        <w:rPr>
          <w:rFonts w:ascii="Times New Roman" w:hAnsi="Times New Roman"/>
          <w:color w:val="000000"/>
          <w:sz w:val="28"/>
          <w:szCs w:val="28"/>
        </w:rPr>
        <w:t xml:space="preserve">4.8.В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11" w:tooltip="https://login.consultant.ru/link/?rnd=208493C66BF8748DD99574B4BA3AE6E1&amp;req=doc&amp;base=LAW&amp;n=386954&amp;dst=100229&amp;fld=134&amp;date=09.07.2021&amp;demo=2">
        <w:r>
          <w:rPr>
            <w:rStyle w:val="Style"/>
            <w:rFonts w:ascii="Times New Roman" w:hAnsi="Times New Roman"/>
            <w:color w:val="000000"/>
            <w:sz w:val="28"/>
            <w:szCs w:val="28"/>
          </w:rPr>
          <w:t>частями 4</w:t>
        </w:r>
      </w:hyperlink>
      <w:r>
        <w:rPr>
          <w:rFonts w:ascii="Times New Roman" w:hAnsi="Times New Roman"/>
          <w:color w:val="000000"/>
          <w:sz w:val="28"/>
          <w:szCs w:val="28"/>
        </w:rPr>
        <w:t xml:space="preserve"> и </w:t>
      </w:r>
      <w:hyperlink r:id="rId12" w:tooltip="https://login.consultant.ru/link/?rnd=208493C66BF8748DD99574B4BA3AE6E1&amp;req=doc&amp;base=LAW&amp;n=386954&amp;dst=100230&amp;fld=134&amp;date=09.07.2021&amp;demo=2">
        <w:r>
          <w:rPr>
            <w:rStyle w:val="Style"/>
            <w:rFonts w:ascii="Times New Roman" w:hAnsi="Times New Roman"/>
            <w:color w:val="000000"/>
            <w:sz w:val="28"/>
            <w:szCs w:val="28"/>
          </w:rPr>
          <w:t>5 статьи 21</w:t>
        </w:r>
      </w:hyperlink>
      <w:r>
        <w:rPr>
          <w:rFonts w:ascii="Times New Roman" w:hAnsi="Times New Roman"/>
          <w:color w:val="000000"/>
          <w:sz w:val="28"/>
          <w:szCs w:val="28"/>
        </w:rPr>
        <w:t xml:space="preserve"> </w:t>
      </w:r>
      <w:r>
        <w:rPr>
          <w:rFonts w:eastAsia="Calibri" w:ascii="Times New Roman" w:hAnsi="Times New Roman"/>
          <w:color w:val="000000"/>
          <w:sz w:val="28"/>
          <w:szCs w:val="28"/>
        </w:rPr>
        <w:t>Федерального закона № 248-ФЗ</w:t>
      </w:r>
      <w:r>
        <w:rPr>
          <w:rFonts w:ascii="Times New Roman" w:hAnsi="Times New Roman"/>
          <w:color w:val="000000"/>
          <w:sz w:val="28"/>
          <w:szCs w:val="28"/>
        </w:rPr>
        <w:t xml:space="preserve">. В этом случае муниципальный служащий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 </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4.9.При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4.10.В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4.18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4.11.Для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eastAsia="Calibri"/>
          <w:color w:val="000000"/>
          <w:sz w:val="28"/>
          <w:szCs w:val="28"/>
        </w:rPr>
      </w:pPr>
      <w:r>
        <w:rPr>
          <w:rFonts w:eastAsia="Calibri" w:ascii="Times New Roman" w:hAnsi="Times New Roman"/>
          <w:color w:val="000000"/>
          <w:sz w:val="28"/>
          <w:szCs w:val="28"/>
        </w:rPr>
        <w:t>-сведений, отнесенных законодательством Российской Федерации к государственной тайне;</w:t>
      </w:r>
    </w:p>
    <w:p>
      <w:pPr>
        <w:pStyle w:val="Normal"/>
        <w:numPr>
          <w:ilvl w:val="0"/>
          <w:numId w:val="1"/>
        </w:numPr>
        <w:tabs>
          <w:tab w:val="clear" w:pos="708"/>
          <w:tab w:val="left" w:pos="1134" w:leader="none"/>
        </w:tabs>
        <w:spacing w:lineRule="auto" w:line="240" w:before="0" w:after="0"/>
        <w:ind w:firstLine="737"/>
        <w:jc w:val="both"/>
        <w:rPr>
          <w:rFonts w:ascii="Times New Roman" w:hAnsi="Times New Roman"/>
          <w:color w:val="000000"/>
        </w:rPr>
      </w:pPr>
      <w:r>
        <w:rPr>
          <w:rFonts w:eastAsia="Calibri" w:ascii="Times New Roman" w:hAnsi="Times New Roman"/>
          <w:color w:val="000000"/>
          <w:sz w:val="28"/>
          <w:szCs w:val="28"/>
        </w:rPr>
        <w:t>-объектов, территорий, которые законодательством Российской Федерации отнесены к режимным и особо важным объектам.</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pPr>
        <w:pStyle w:val="Normal"/>
        <w:numPr>
          <w:ilvl w:val="0"/>
          <w:numId w:val="1"/>
        </w:numPr>
        <w:spacing w:lineRule="auto" w:line="240" w:before="0" w:after="0"/>
        <w:jc w:val="both"/>
        <w:rPr>
          <w:rFonts w:ascii="Times New Roman" w:hAnsi="Times New Roman" w:eastAsia="Calibri"/>
          <w:color w:val="000000"/>
          <w:sz w:val="28"/>
          <w:szCs w:val="28"/>
        </w:rPr>
      </w:pPr>
      <w:r>
        <w:rPr>
          <w:rFonts w:eastAsia="Calibri" w:ascii="Times New Roman" w:hAnsi="Times New Roman"/>
          <w:color w:val="000000"/>
          <w:sz w:val="28"/>
          <w:szCs w:val="28"/>
        </w:rPr>
        <w:tab/>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pPr>
        <w:pStyle w:val="Normal"/>
        <w:numPr>
          <w:ilvl w:val="0"/>
          <w:numId w:val="1"/>
        </w:numPr>
        <w:suppressLineNumbers w:val="0"/>
        <w:spacing w:lineRule="auto" w:line="240" w:before="0" w:after="0"/>
        <w:ind w:firstLine="720"/>
        <w:jc w:val="both"/>
        <w:rPr>
          <w:rFonts w:ascii="Times New Roman" w:hAnsi="Times New Roman"/>
          <w:color w:val="000000"/>
        </w:rPr>
      </w:pPr>
      <w:r>
        <w:rPr>
          <w:rFonts w:eastAsia="Calibri" w:ascii="Times New Roman" w:hAnsi="Times New Roman"/>
          <w:color w:val="000000"/>
          <w:sz w:val="28"/>
          <w:szCs w:val="28"/>
        </w:rPr>
        <w:t xml:space="preserve">4.12.Наблюдение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r>
        <w:rPr>
          <w:rFonts w:ascii="Times New Roman" w:hAnsi="Times New Roman"/>
          <w:color w:val="000000"/>
          <w:sz w:val="28"/>
          <w:szCs w:val="28"/>
        </w:rPr>
        <w:t>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По результатам мониторинга безопасности</w:t>
      </w:r>
      <w:r>
        <w:rPr>
          <w:rFonts w:ascii="Times New Roman" w:hAnsi="Times New Roman"/>
          <w:color w:val="000000"/>
          <w:sz w:val="28"/>
          <w:szCs w:val="28"/>
        </w:rPr>
        <w:t xml:space="preserve"> контрольным органом могут быть приняты  решения, предусмотренные частью 3 статьи 74 Федерального закона № 248-ФЗ.</w:t>
      </w:r>
    </w:p>
    <w:p>
      <w:pPr>
        <w:pStyle w:val="ListParagraph"/>
        <w:numPr>
          <w:ilvl w:val="0"/>
          <w:numId w:val="1"/>
        </w:numPr>
        <w:spacing w:lineRule="auto" w:line="240"/>
        <w:jc w:val="both"/>
        <w:rPr>
          <w:rFonts w:ascii="Times New Roman" w:hAnsi="Times New Roman"/>
          <w:color w:val="000000"/>
        </w:rPr>
      </w:pPr>
      <w:r>
        <w:rPr>
          <w:rFonts w:ascii="Times New Roman" w:hAnsi="Times New Roman"/>
          <w:color w:val="000000"/>
          <w:sz w:val="28"/>
          <w:szCs w:val="28"/>
        </w:rPr>
        <w:tab/>
        <w:t>4.13.Выездное обследование проводится в порядке, установленном статьей 75 Федерального закона № 248-ФЗ.</w:t>
      </w:r>
    </w:p>
    <w:p>
      <w:pPr>
        <w:pStyle w:val="ListParagraph"/>
        <w:numPr>
          <w:ilvl w:val="0"/>
          <w:numId w:val="1"/>
        </w:numPr>
        <w:spacing w:lineRule="auto" w:line="240" w:before="0" w:after="0"/>
        <w:contextualSpacing/>
        <w:jc w:val="both"/>
        <w:rPr>
          <w:rFonts w:ascii="Times New Roman" w:hAnsi="Times New Roman"/>
          <w:color w:val="000000"/>
        </w:rPr>
      </w:pPr>
      <w:r>
        <w:rPr>
          <w:rFonts w:ascii="Times New Roman" w:hAnsi="Times New Roman"/>
          <w:color w:val="000000"/>
          <w:sz w:val="28"/>
          <w:szCs w:val="28"/>
        </w:rPr>
        <w:tab/>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-осмотр;</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-инструментальное обследование (с применением видеозаписи);</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-испытание.</w:t>
      </w:r>
    </w:p>
    <w:p>
      <w:pPr>
        <w:pStyle w:val="Normal"/>
        <w:numPr>
          <w:ilvl w:val="0"/>
          <w:numId w:val="1"/>
        </w:numPr>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ab/>
        <w:t xml:space="preserve"> 4.13.1.Кроме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p>
    <w:p>
      <w:pPr>
        <w:pStyle w:val="Normal"/>
        <w:numPr>
          <w:ilvl w:val="0"/>
          <w:numId w:val="1"/>
        </w:numPr>
        <w:suppressLineNumbers w:val="0"/>
        <w:spacing w:lineRule="auto" w:line="240" w:before="0" w:after="0"/>
        <w:ind w:firstLine="720"/>
        <w:jc w:val="both"/>
        <w:rPr>
          <w:rFonts w:ascii="Times New Roman" w:hAnsi="Times New Roman"/>
          <w:color w:val="000000"/>
        </w:rPr>
      </w:pPr>
      <w:r>
        <w:rPr>
          <w:rFonts w:eastAsia="Calibri" w:ascii="Times New Roman" w:hAnsi="Times New Roman"/>
          <w:bCs/>
          <w:color w:val="000000"/>
          <w:sz w:val="28"/>
          <w:szCs w:val="28"/>
        </w:rPr>
        <w:t>4.14.Инспекционный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bCs/>
          <w:color w:val="000000"/>
          <w:sz w:val="28"/>
          <w:szCs w:val="28"/>
        </w:rPr>
        <w:tab/>
        <w:t>В ходе инспекционного визита могут совершаться следующие контрольные (надзорные) действия:</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bCs/>
          <w:color w:val="000000"/>
          <w:sz w:val="28"/>
          <w:szCs w:val="28"/>
        </w:rPr>
        <w:tab/>
        <w:t>-осмотр;</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bCs/>
          <w:color w:val="000000"/>
          <w:sz w:val="28"/>
          <w:szCs w:val="28"/>
        </w:rPr>
        <w:tab/>
        <w:t>-опрос;</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bCs/>
          <w:color w:val="000000"/>
          <w:sz w:val="28"/>
          <w:szCs w:val="28"/>
        </w:rPr>
        <w:tab/>
        <w:t>-получение письменных объяснений;</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-инструментальное обследование;</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bCs/>
          <w:color w:val="000000"/>
          <w:sz w:val="28"/>
          <w:szCs w:val="28"/>
        </w:rPr>
        <w:tab/>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bCs/>
          <w:color w:val="000000"/>
          <w:sz w:val="28"/>
          <w:szCs w:val="28"/>
        </w:rPr>
        <w:tab/>
        <w:t>Инспекционный визит проводится без предварительного уведомления контролируемого лица и собственника производственного объекта.</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Normal"/>
        <w:numPr>
          <w:ilvl w:val="0"/>
          <w:numId w:val="1"/>
        </w:numPr>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ab/>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3" w:tooltip="https://login.consultant.ru/link/?req=doc&amp;base=LAW&amp;n=495001&amp;dst=101410">
        <w:r>
          <w:rPr>
            <w:rStyle w:val="Style"/>
            <w:rFonts w:ascii="Times New Roman" w:hAnsi="Times New Roman"/>
            <w:color w:val="000000"/>
            <w:sz w:val="28"/>
            <w:szCs w:val="28"/>
          </w:rPr>
          <w:t>пунктами 3</w:t>
        </w:r>
      </w:hyperlink>
      <w:r>
        <w:rPr>
          <w:rFonts w:ascii="Times New Roman" w:hAnsi="Times New Roman"/>
          <w:color w:val="000000"/>
          <w:sz w:val="28"/>
          <w:szCs w:val="28"/>
        </w:rPr>
        <w:t xml:space="preserve">, </w:t>
      </w:r>
      <w:hyperlink r:id="rId14" w:tooltip="https://login.consultant.ru/link/?req=doc&amp;base=LAW&amp;n=495001&amp;dst=100637">
        <w:r>
          <w:rPr>
            <w:rStyle w:val="Style"/>
            <w:rFonts w:ascii="Times New Roman" w:hAnsi="Times New Roman"/>
            <w:color w:val="000000"/>
            <w:sz w:val="28"/>
            <w:szCs w:val="28"/>
          </w:rPr>
          <w:t>4</w:t>
        </w:r>
      </w:hyperlink>
      <w:r>
        <w:rPr>
          <w:rFonts w:ascii="Times New Roman" w:hAnsi="Times New Roman"/>
          <w:color w:val="000000"/>
          <w:sz w:val="28"/>
          <w:szCs w:val="28"/>
        </w:rPr>
        <w:t xml:space="preserve">, </w:t>
      </w:r>
      <w:hyperlink r:id="rId15" w:tooltip="https://login.consultant.ru/link/?req=doc&amp;base=LAW&amp;n=495001&amp;dst=100639">
        <w:r>
          <w:rPr>
            <w:rStyle w:val="Style"/>
            <w:rFonts w:ascii="Times New Roman" w:hAnsi="Times New Roman"/>
            <w:color w:val="000000"/>
            <w:sz w:val="28"/>
            <w:szCs w:val="28"/>
          </w:rPr>
          <w:t>6</w:t>
        </w:r>
      </w:hyperlink>
      <w:r>
        <w:rPr>
          <w:rFonts w:ascii="Times New Roman" w:hAnsi="Times New Roman"/>
          <w:color w:val="000000"/>
          <w:sz w:val="28"/>
          <w:szCs w:val="28"/>
        </w:rPr>
        <w:t xml:space="preserve">, </w:t>
      </w:r>
      <w:hyperlink r:id="rId16" w:tooltip="https://login.consultant.ru/link/?req=doc&amp;base=LAW&amp;n=495001&amp;dst=101412">
        <w:r>
          <w:rPr>
            <w:rStyle w:val="Style"/>
            <w:rFonts w:ascii="Times New Roman" w:hAnsi="Times New Roman"/>
            <w:color w:val="000000"/>
            <w:sz w:val="28"/>
            <w:szCs w:val="28"/>
          </w:rPr>
          <w:t>8 части 1</w:t>
        </w:r>
      </w:hyperlink>
      <w:r>
        <w:rPr>
          <w:rFonts w:ascii="Times New Roman" w:hAnsi="Times New Roman"/>
          <w:color w:val="000000"/>
          <w:sz w:val="28"/>
          <w:szCs w:val="28"/>
        </w:rPr>
        <w:t xml:space="preserve">, </w:t>
      </w:r>
      <w:hyperlink r:id="rId17" w:tooltip="https://login.consultant.ru/link/?req=doc&amp;base=LAW&amp;n=495001&amp;dst=101175">
        <w:r>
          <w:rPr>
            <w:rStyle w:val="Style"/>
            <w:rFonts w:ascii="Times New Roman" w:hAnsi="Times New Roman"/>
            <w:color w:val="000000"/>
            <w:sz w:val="28"/>
            <w:szCs w:val="28"/>
          </w:rPr>
          <w:t>частью 3 статьи 57</w:t>
        </w:r>
      </w:hyperlink>
      <w:r>
        <w:rPr>
          <w:rFonts w:ascii="Times New Roman" w:hAnsi="Times New Roman"/>
          <w:color w:val="000000"/>
          <w:sz w:val="28"/>
          <w:szCs w:val="28"/>
        </w:rPr>
        <w:t xml:space="preserve"> и </w:t>
      </w:r>
      <w:hyperlink r:id="rId18" w:tooltip="https://login.consultant.ru/link/?req=doc&amp;base=LAW&amp;n=495001&amp;dst=100747">
        <w:r>
          <w:rPr>
            <w:rStyle w:val="Style"/>
            <w:rFonts w:ascii="Times New Roman" w:hAnsi="Times New Roman"/>
            <w:color w:val="000000"/>
            <w:sz w:val="28"/>
            <w:szCs w:val="28"/>
          </w:rPr>
          <w:t>частью 12 статьи 66</w:t>
        </w:r>
      </w:hyperlink>
      <w:r>
        <w:rPr>
          <w:rFonts w:ascii="Times New Roman" w:hAnsi="Times New Roman"/>
          <w:color w:val="000000"/>
          <w:sz w:val="28"/>
          <w:szCs w:val="28"/>
        </w:rPr>
        <w:t xml:space="preserve"> Федерального закона № 248-ФЗ. </w:t>
      </w:r>
    </w:p>
    <w:p>
      <w:pPr>
        <w:pStyle w:val="Normal"/>
        <w:numPr>
          <w:ilvl w:val="0"/>
          <w:numId w:val="1"/>
        </w:numPr>
        <w:suppressLineNumbers w:val="0"/>
        <w:spacing w:lineRule="auto" w:line="240" w:before="0" w:after="0"/>
        <w:ind w:firstLine="720"/>
        <w:jc w:val="both"/>
        <w:rPr/>
      </w:pPr>
      <w:r>
        <w:rPr>
          <w:rFonts w:eastAsia="Calibri" w:ascii="Times New Roman" w:hAnsi="Times New Roman"/>
          <w:bCs/>
          <w:color w:val="000000"/>
          <w:sz w:val="28"/>
          <w:szCs w:val="28"/>
        </w:rPr>
        <w:t>4.15</w:t>
      </w:r>
      <w:r>
        <w:rPr>
          <w:rFonts w:eastAsia="Calibri" w:ascii="Times New Roman" w:hAnsi="Times New Roman"/>
          <w:color w:val="000000"/>
          <w:sz w:val="28"/>
          <w:szCs w:val="28"/>
        </w:rPr>
        <w:t>.Документарная проверка проводится в порядке, установленном статьей 72 Федерального закона № 248-ФЗ.</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 xml:space="preserve">В ходе документарной проверки рассматриваются документы контролируемых лиц, имеющиеся в распоряжении </w:t>
      </w:r>
      <w:r>
        <w:rPr>
          <w:rFonts w:eastAsia="Calibri" w:ascii="Times New Roman" w:hAnsi="Times New Roman"/>
          <w:bCs/>
          <w:color w:val="000000"/>
          <w:sz w:val="28"/>
          <w:szCs w:val="28"/>
        </w:rPr>
        <w:t>контрольного органа</w:t>
      </w:r>
      <w:r>
        <w:rPr>
          <w:rFonts w:eastAsia="Calibri" w:ascii="Times New Roman" w:hAnsi="Times New Roman"/>
          <w:color w:val="000000"/>
          <w:sz w:val="28"/>
          <w:szCs w:val="28"/>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В ходе документарной проверки могут совершаться следующие контрольные  действия:</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-получение письменных объяснений;</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-истребование документов;</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 xml:space="preserve">-экспертиза. </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Pr>
          <w:rFonts w:eastAsia="Calibri" w:ascii="Times New Roman" w:hAnsi="Times New Roman"/>
          <w:bCs/>
          <w:color w:val="000000"/>
          <w:sz w:val="28"/>
          <w:szCs w:val="28"/>
        </w:rPr>
        <w:t>контрольным органом</w:t>
      </w:r>
      <w:r>
        <w:rPr>
          <w:rFonts w:eastAsia="Calibri" w:ascii="Times New Roman" w:hAnsi="Times New Roman"/>
          <w:color w:val="000000"/>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Pr>
          <w:rFonts w:eastAsia="Calibri" w:ascii="Times New Roman" w:hAnsi="Times New Roman"/>
          <w:bCs/>
          <w:color w:val="000000"/>
          <w:sz w:val="28"/>
          <w:szCs w:val="28"/>
        </w:rPr>
        <w:t>контрольный орган</w:t>
      </w:r>
      <w:r>
        <w:rPr>
          <w:rFonts w:eastAsia="Calibri" w:ascii="Times New Roman" w:hAnsi="Times New Roman"/>
          <w:color w:val="000000"/>
          <w:sz w:val="28"/>
          <w:szCs w:val="28"/>
        </w:rPr>
        <w:t xml:space="preserve">, а также период с момента направления контролируемому лицу информации </w:t>
      </w:r>
      <w:r>
        <w:rPr>
          <w:rFonts w:eastAsia="Calibri" w:ascii="Times New Roman" w:hAnsi="Times New Roman"/>
          <w:bCs/>
          <w:color w:val="000000"/>
          <w:sz w:val="28"/>
          <w:szCs w:val="28"/>
        </w:rPr>
        <w:t>контрольного органа</w:t>
      </w:r>
      <w:r>
        <w:rPr>
          <w:rFonts w:eastAsia="Calibri" w:ascii="Times New Roman" w:hAnsi="Times New Roman"/>
          <w:color w:val="000000"/>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Pr>
          <w:rFonts w:eastAsia="Calibri" w:ascii="Times New Roman" w:hAnsi="Times New Roman"/>
          <w:bCs/>
          <w:color w:val="000000"/>
          <w:sz w:val="28"/>
          <w:szCs w:val="28"/>
        </w:rPr>
        <w:t>контрольного органа</w:t>
      </w:r>
      <w:r>
        <w:rPr>
          <w:rFonts w:eastAsia="Calibri" w:ascii="Times New Roman" w:hAnsi="Times New Roman"/>
          <w:color w:val="000000"/>
          <w:sz w:val="28"/>
          <w:szCs w:val="28"/>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Pr>
          <w:rFonts w:eastAsia="Calibri" w:ascii="Times New Roman" w:hAnsi="Times New Roman"/>
          <w:bCs/>
          <w:color w:val="000000"/>
          <w:sz w:val="28"/>
          <w:szCs w:val="28"/>
        </w:rPr>
        <w:t>контрольный орган</w:t>
      </w:r>
      <w:r>
        <w:rPr>
          <w:rFonts w:eastAsia="Calibri" w:ascii="Times New Roman" w:hAnsi="Times New Roman"/>
          <w:color w:val="000000"/>
          <w:sz w:val="28"/>
          <w:szCs w:val="28"/>
        </w:rPr>
        <w:t>.</w:t>
      </w:r>
    </w:p>
    <w:p>
      <w:pPr>
        <w:pStyle w:val="Normal"/>
        <w:numPr>
          <w:ilvl w:val="0"/>
          <w:numId w:val="1"/>
        </w:numPr>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ab/>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9" w:tooltip="https://login.consultant.ru/link/?req=doc&amp;base=LAW&amp;n=495001&amp;dst=101410">
        <w:r>
          <w:rPr>
            <w:rStyle w:val="Style"/>
            <w:rFonts w:ascii="Times New Roman" w:hAnsi="Times New Roman"/>
            <w:color w:val="000000"/>
            <w:sz w:val="28"/>
            <w:szCs w:val="28"/>
          </w:rPr>
          <w:t>пунктами 3</w:t>
        </w:r>
      </w:hyperlink>
      <w:r>
        <w:rPr>
          <w:rFonts w:ascii="Times New Roman" w:hAnsi="Times New Roman"/>
          <w:color w:val="000000"/>
          <w:sz w:val="28"/>
          <w:szCs w:val="28"/>
        </w:rPr>
        <w:t xml:space="preserve">, </w:t>
      </w:r>
      <w:hyperlink r:id="rId20" w:tooltip="https://login.consultant.ru/link/?req=doc&amp;base=LAW&amp;n=495001&amp;dst=100637">
        <w:r>
          <w:rPr>
            <w:rStyle w:val="Style"/>
            <w:rFonts w:ascii="Times New Roman" w:hAnsi="Times New Roman"/>
            <w:color w:val="000000"/>
            <w:sz w:val="28"/>
            <w:szCs w:val="28"/>
          </w:rPr>
          <w:t>4</w:t>
        </w:r>
      </w:hyperlink>
      <w:r>
        <w:rPr>
          <w:rFonts w:ascii="Times New Roman" w:hAnsi="Times New Roman"/>
          <w:color w:val="000000"/>
          <w:sz w:val="28"/>
          <w:szCs w:val="28"/>
        </w:rPr>
        <w:t xml:space="preserve">, </w:t>
      </w:r>
      <w:hyperlink r:id="rId21" w:tooltip="https://login.consultant.ru/link/?req=doc&amp;base=LAW&amp;n=495001&amp;dst=100639">
        <w:r>
          <w:rPr>
            <w:rStyle w:val="Style"/>
            <w:rFonts w:ascii="Times New Roman" w:hAnsi="Times New Roman"/>
            <w:color w:val="000000"/>
            <w:sz w:val="28"/>
            <w:szCs w:val="28"/>
          </w:rPr>
          <w:t>6</w:t>
        </w:r>
      </w:hyperlink>
      <w:r>
        <w:rPr>
          <w:rFonts w:ascii="Times New Roman" w:hAnsi="Times New Roman"/>
          <w:color w:val="000000"/>
          <w:sz w:val="28"/>
          <w:szCs w:val="28"/>
        </w:rPr>
        <w:t xml:space="preserve">, </w:t>
      </w:r>
      <w:hyperlink r:id="rId22" w:tooltip="https://login.consultant.ru/link/?req=doc&amp;base=LAW&amp;n=495001&amp;dst=101412">
        <w:r>
          <w:rPr>
            <w:rStyle w:val="Style"/>
            <w:rFonts w:ascii="Times New Roman" w:hAnsi="Times New Roman"/>
            <w:color w:val="000000"/>
            <w:sz w:val="28"/>
            <w:szCs w:val="28"/>
          </w:rPr>
          <w:t>8 части 1 статьи 57</w:t>
        </w:r>
      </w:hyperlink>
      <w:r>
        <w:rPr>
          <w:rFonts w:ascii="Times New Roman" w:hAnsi="Times New Roman"/>
          <w:color w:val="000000"/>
          <w:sz w:val="28"/>
          <w:szCs w:val="28"/>
        </w:rPr>
        <w:t xml:space="preserve">  Федерального закона № 248-ФЗ. </w:t>
      </w:r>
    </w:p>
    <w:p>
      <w:pPr>
        <w:pStyle w:val="Normal"/>
        <w:numPr>
          <w:ilvl w:val="0"/>
          <w:numId w:val="1"/>
        </w:numPr>
        <w:suppressLineNumbers w:val="0"/>
        <w:spacing w:lineRule="auto" w:line="240" w:before="0" w:after="0"/>
        <w:ind w:firstLine="720"/>
        <w:jc w:val="both"/>
        <w:rPr/>
      </w:pPr>
      <w:r>
        <w:rPr>
          <w:rFonts w:eastAsia="Calibri" w:ascii="Times New Roman" w:hAnsi="Times New Roman"/>
          <w:color w:val="000000"/>
          <w:sz w:val="28"/>
          <w:szCs w:val="28"/>
        </w:rPr>
        <w:t>4.16.Выездная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В ходе выездной проверки могут совершаться следующие контрольные  действия:</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-осмотр;</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-досмотр;</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-опрос;</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-получение письменных объяснений;</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-истребование документов;</w:t>
      </w:r>
    </w:p>
    <w:p>
      <w:pPr>
        <w:pStyle w:val="Normal"/>
        <w:numPr>
          <w:ilvl w:val="0"/>
          <w:numId w:val="1"/>
        </w:numPr>
        <w:spacing w:lineRule="auto" w:line="240" w:before="0" w:after="0"/>
        <w:jc w:val="both"/>
        <w:rPr>
          <w:rFonts w:ascii="Times New Roman" w:hAnsi="Times New Roman"/>
          <w:color w:val="000000"/>
        </w:rPr>
      </w:pPr>
      <w:r>
        <w:rPr>
          <w:rFonts w:eastAsia="Calibri" w:ascii="Times New Roman" w:hAnsi="Times New Roman"/>
          <w:color w:val="000000"/>
          <w:sz w:val="28"/>
          <w:szCs w:val="28"/>
        </w:rPr>
        <w:tab/>
        <w:t>-инструментальное обследование.</w:t>
      </w:r>
    </w:p>
    <w:p>
      <w:pPr>
        <w:pStyle w:val="Normal"/>
        <w:numPr>
          <w:ilvl w:val="0"/>
          <w:numId w:val="1"/>
        </w:numPr>
        <w:spacing w:lineRule="auto" w:line="240" w:before="0" w:after="0"/>
        <w:jc w:val="both"/>
        <w:rPr/>
      </w:pPr>
      <w:r>
        <w:rPr>
          <w:rFonts w:ascii="Times New Roman" w:hAnsi="Times New Roman"/>
          <w:color w:val="000000"/>
          <w:sz w:val="28"/>
          <w:szCs w:val="28"/>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3" w:tooltip="https://login.consultant.ru/link/?req=doc&amp;base=LAW&amp;n=495001&amp;dst=101410">
        <w:r>
          <w:rPr>
            <w:rStyle w:val="Style"/>
            <w:rFonts w:ascii="Times New Roman" w:hAnsi="Times New Roman"/>
            <w:color w:val="000000"/>
            <w:sz w:val="28"/>
            <w:szCs w:val="28"/>
          </w:rPr>
          <w:t>пунктами 3</w:t>
        </w:r>
      </w:hyperlink>
      <w:r>
        <w:rPr>
          <w:rFonts w:ascii="Times New Roman" w:hAnsi="Times New Roman"/>
          <w:color w:val="000000"/>
          <w:sz w:val="28"/>
          <w:szCs w:val="28"/>
        </w:rPr>
        <w:t xml:space="preserve">, </w:t>
      </w:r>
      <w:hyperlink r:id="rId24" w:tooltip="https://login.consultant.ru/link/?req=doc&amp;base=LAW&amp;n=495001&amp;dst=100637">
        <w:r>
          <w:rPr>
            <w:rStyle w:val="Style"/>
            <w:rFonts w:ascii="Times New Roman" w:hAnsi="Times New Roman"/>
            <w:color w:val="000000"/>
            <w:sz w:val="28"/>
            <w:szCs w:val="28"/>
          </w:rPr>
          <w:t>4</w:t>
        </w:r>
      </w:hyperlink>
      <w:r>
        <w:rPr>
          <w:rFonts w:ascii="Times New Roman" w:hAnsi="Times New Roman"/>
          <w:color w:val="000000"/>
          <w:sz w:val="28"/>
          <w:szCs w:val="28"/>
        </w:rPr>
        <w:t xml:space="preserve">, </w:t>
      </w:r>
      <w:hyperlink r:id="rId25" w:tooltip="https://login.consultant.ru/link/?req=doc&amp;base=LAW&amp;n=495001&amp;dst=100639">
        <w:r>
          <w:rPr>
            <w:rStyle w:val="Style"/>
            <w:rFonts w:ascii="Times New Roman" w:hAnsi="Times New Roman"/>
            <w:color w:val="000000"/>
            <w:sz w:val="28"/>
            <w:szCs w:val="28"/>
          </w:rPr>
          <w:t>6</w:t>
        </w:r>
      </w:hyperlink>
      <w:r>
        <w:rPr>
          <w:rFonts w:ascii="Times New Roman" w:hAnsi="Times New Roman"/>
          <w:color w:val="000000"/>
          <w:sz w:val="28"/>
          <w:szCs w:val="28"/>
        </w:rPr>
        <w:t xml:space="preserve">, </w:t>
      </w:r>
      <w:hyperlink r:id="rId26" w:tooltip="https://login.consultant.ru/link/?req=doc&amp;base=LAW&amp;n=495001&amp;dst=101412">
        <w:r>
          <w:rPr>
            <w:rStyle w:val="Style"/>
            <w:rFonts w:ascii="Times New Roman" w:hAnsi="Times New Roman"/>
            <w:color w:val="000000"/>
            <w:sz w:val="28"/>
            <w:szCs w:val="28"/>
          </w:rPr>
          <w:t>8 части 1</w:t>
        </w:r>
      </w:hyperlink>
      <w:r>
        <w:rPr>
          <w:rFonts w:ascii="Times New Roman" w:hAnsi="Times New Roman"/>
          <w:color w:val="000000"/>
          <w:sz w:val="28"/>
          <w:szCs w:val="28"/>
        </w:rPr>
        <w:t xml:space="preserve">, </w:t>
      </w:r>
      <w:hyperlink r:id="rId27" w:tooltip="https://login.consultant.ru/link/?req=doc&amp;base=LAW&amp;n=495001&amp;dst=101175">
        <w:r>
          <w:rPr>
            <w:rStyle w:val="Style"/>
            <w:rFonts w:ascii="Times New Roman" w:hAnsi="Times New Roman"/>
            <w:color w:val="000000"/>
            <w:sz w:val="28"/>
            <w:szCs w:val="28"/>
          </w:rPr>
          <w:t>частью 3 статьи 57</w:t>
        </w:r>
      </w:hyperlink>
      <w:r>
        <w:rPr>
          <w:rFonts w:ascii="Times New Roman" w:hAnsi="Times New Roman"/>
          <w:color w:val="000000"/>
          <w:sz w:val="28"/>
          <w:szCs w:val="28"/>
        </w:rPr>
        <w:t xml:space="preserve"> и </w:t>
      </w:r>
      <w:hyperlink r:id="rId28" w:tooltip="https://login.consultant.ru/link/?req=doc&amp;base=LAW&amp;n=495001&amp;dst=101187">
        <w:r>
          <w:rPr>
            <w:rStyle w:val="Style"/>
            <w:rFonts w:ascii="Times New Roman" w:hAnsi="Times New Roman"/>
            <w:color w:val="000000"/>
            <w:sz w:val="28"/>
            <w:szCs w:val="28"/>
          </w:rPr>
          <w:t>частями 12</w:t>
        </w:r>
      </w:hyperlink>
      <w:r>
        <w:rPr>
          <w:rFonts w:ascii="Times New Roman" w:hAnsi="Times New Roman"/>
          <w:color w:val="000000"/>
          <w:sz w:val="28"/>
          <w:szCs w:val="28"/>
        </w:rPr>
        <w:t xml:space="preserve"> и </w:t>
      </w:r>
      <w:hyperlink r:id="rId29" w:tooltip="https://login.consultant.ru/link/?req=doc&amp;base=LAW&amp;n=495001&amp;dst=9">
        <w:r>
          <w:rPr>
            <w:rStyle w:val="Style"/>
            <w:rFonts w:ascii="Times New Roman" w:hAnsi="Times New Roman"/>
            <w:color w:val="000000"/>
            <w:sz w:val="28"/>
            <w:szCs w:val="28"/>
          </w:rPr>
          <w:t>12.1 статьи 66</w:t>
        </w:r>
      </w:hyperlink>
      <w:r>
        <w:rPr>
          <w:rFonts w:ascii="Times New Roman" w:hAnsi="Times New Roman"/>
          <w:color w:val="000000"/>
          <w:sz w:val="28"/>
          <w:szCs w:val="28"/>
        </w:rPr>
        <w:t xml:space="preserve">  Федерального закона № 248-ФЗ. </w:t>
      </w:r>
    </w:p>
    <w:p>
      <w:pPr>
        <w:pStyle w:val="Normal"/>
        <w:numPr>
          <w:ilvl w:val="0"/>
          <w:numId w:val="1"/>
        </w:numPr>
        <w:spacing w:lineRule="auto" w:line="240" w:before="0" w:after="0"/>
        <w:jc w:val="both"/>
        <w:rPr/>
      </w:pPr>
      <w:r>
        <w:rPr>
          <w:rFonts w:eastAsia="Calibri" w:ascii="Times New Roman" w:hAnsi="Times New Roman"/>
          <w:color w:val="000000"/>
          <w:sz w:val="28"/>
          <w:szCs w:val="28"/>
        </w:rPr>
        <w:tab/>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30" w:tooltip="consultantplus://offline/ref=9973AF9809BF6FD7C6FA1DCB1E3BFC325CA72E64D6D0187C48E7D1D092BB72F1061FA5639DFA6EBAFE80ED108EC9F0C63D63A127D42BC0FBZ6nEJ">
        <w:r>
          <w:rPr>
            <w:rStyle w:val="Style"/>
            <w:rFonts w:ascii="Times New Roman" w:hAnsi="Times New Roman"/>
            <w:color w:val="000000"/>
            <w:sz w:val="28"/>
            <w:szCs w:val="28"/>
          </w:rPr>
          <w:t>пункт 6 части 1 статьи 57</w:t>
        </w:r>
      </w:hyperlink>
      <w:r>
        <w:rPr>
          <w:rFonts w:ascii="Times New Roman" w:hAnsi="Times New Roman"/>
          <w:color w:val="000000"/>
          <w:sz w:val="28"/>
          <w:szCs w:val="28"/>
        </w:rPr>
        <w:t xml:space="preserve"> </w:t>
      </w:r>
      <w:r>
        <w:rPr>
          <w:rFonts w:eastAsia="Calibri" w:ascii="Times New Roman" w:hAnsi="Times New Roman"/>
          <w:color w:val="000000"/>
          <w:sz w:val="28"/>
          <w:szCs w:val="28"/>
        </w:rPr>
        <w:t xml:space="preserve">Федерального закона № 248-ФЗ и которая для микропредприятия не может продолжаться более сорока часов. </w:t>
      </w:r>
    </w:p>
    <w:p>
      <w:pPr>
        <w:pStyle w:val="ListParagraph"/>
        <w:numPr>
          <w:ilvl w:val="0"/>
          <w:numId w:val="1"/>
        </w:numPr>
        <w:spacing w:lineRule="auto" w:line="240"/>
        <w:jc w:val="both"/>
        <w:rPr>
          <w:rFonts w:ascii="Times New Roman" w:hAnsi="Times New Roman"/>
          <w:color w:val="000000"/>
        </w:rPr>
      </w:pPr>
      <w:r>
        <w:rPr>
          <w:rFonts w:eastAsia="Calibri" w:ascii="Times New Roman" w:hAnsi="Times New Roman"/>
          <w:color w:val="000000"/>
          <w:sz w:val="28"/>
          <w:szCs w:val="28"/>
        </w:rPr>
        <w:tab/>
        <w:t>4.17.Контрольные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pPr>
        <w:pStyle w:val="ListParagraph"/>
        <w:numPr>
          <w:ilvl w:val="0"/>
          <w:numId w:val="1"/>
        </w:numPr>
        <w:suppressLineNumbers w:val="0"/>
        <w:spacing w:lineRule="auto" w:line="240"/>
        <w:ind w:firstLine="720" w:left="720"/>
        <w:jc w:val="both"/>
        <w:rPr>
          <w:rFonts w:ascii="Times New Roman" w:hAnsi="Times New Roman"/>
          <w:sz w:val="28"/>
          <w:szCs w:val="28"/>
        </w:rPr>
      </w:pPr>
      <w:r>
        <w:rPr>
          <w:rFonts w:ascii="Times New Roman" w:hAnsi="Times New Roman"/>
          <w:sz w:val="28"/>
          <w:szCs w:val="28"/>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 плановые контрольные мероприятия и обязательные профилактические визиты могут не проводиться, если это установлено настоящим Положением.</w:t>
      </w:r>
    </w:p>
    <w:p>
      <w:pPr>
        <w:pStyle w:val="ListParagraph"/>
        <w:numPr>
          <w:ilvl w:val="0"/>
          <w:numId w:val="1"/>
        </w:numPr>
        <w:suppressLineNumbers w:val="0"/>
        <w:spacing w:lineRule="auto" w:line="240"/>
        <w:ind w:firstLine="720" w:left="720"/>
        <w:jc w:val="both"/>
        <w:rPr>
          <w:rFonts w:ascii="Times New Roman" w:hAnsi="Times New Roman"/>
          <w:color w:val="000000"/>
        </w:rPr>
      </w:pPr>
      <w:r>
        <w:rPr>
          <w:rFonts w:eastAsia="Calibri" w:ascii="Times New Roman" w:hAnsi="Times New Roman"/>
          <w:color w:val="000000"/>
          <w:sz w:val="28"/>
          <w:szCs w:val="28"/>
        </w:rPr>
        <w:t>4.18.Случаями,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pPr>
        <w:pStyle w:val="ListParagraph"/>
        <w:numPr>
          <w:ilvl w:val="0"/>
          <w:numId w:val="1"/>
        </w:numPr>
        <w:tabs>
          <w:tab w:val="clear" w:pos="708"/>
          <w:tab w:val="left" w:pos="1134" w:leader="none"/>
        </w:tabs>
        <w:spacing w:lineRule="auto" w:line="240"/>
        <w:jc w:val="both"/>
        <w:rPr>
          <w:rFonts w:ascii="Times New Roman" w:hAnsi="Times New Roman"/>
          <w:color w:val="000000"/>
        </w:rPr>
      </w:pPr>
      <w:r>
        <w:rPr>
          <w:rFonts w:eastAsia="Calibri" w:ascii="Times New Roman" w:hAnsi="Times New Roman"/>
          <w:color w:val="000000"/>
          <w:sz w:val="28"/>
          <w:szCs w:val="28"/>
        </w:rPr>
        <w:t xml:space="preserve">      </w:t>
      </w:r>
      <w:r>
        <w:rPr>
          <w:rFonts w:eastAsia="Calibri" w:ascii="Times New Roman" w:hAnsi="Times New Roman"/>
          <w:color w:val="000000"/>
          <w:sz w:val="28"/>
          <w:szCs w:val="28"/>
        </w:rPr>
        <w:t>-нахождение на стационарном лечении в медицинском учреждении;</w:t>
      </w:r>
    </w:p>
    <w:p>
      <w:pPr>
        <w:pStyle w:val="ListParagraph"/>
        <w:numPr>
          <w:ilvl w:val="0"/>
          <w:numId w:val="1"/>
        </w:numPr>
        <w:tabs>
          <w:tab w:val="clear" w:pos="708"/>
          <w:tab w:val="left" w:pos="1134" w:leader="none"/>
        </w:tabs>
        <w:spacing w:lineRule="auto" w:line="240"/>
        <w:jc w:val="both"/>
        <w:rPr>
          <w:rFonts w:ascii="Times New Roman" w:hAnsi="Times New Roman"/>
          <w:color w:val="000000"/>
        </w:rPr>
      </w:pPr>
      <w:r>
        <w:rPr>
          <w:rFonts w:eastAsia="Calibri" w:ascii="Times New Roman" w:hAnsi="Times New Roman"/>
          <w:color w:val="000000"/>
          <w:sz w:val="28"/>
          <w:szCs w:val="28"/>
        </w:rPr>
        <w:t xml:space="preserve">      </w:t>
      </w:r>
      <w:r>
        <w:rPr>
          <w:rFonts w:eastAsia="Calibri" w:ascii="Times New Roman" w:hAnsi="Times New Roman"/>
          <w:color w:val="000000"/>
          <w:sz w:val="28"/>
          <w:szCs w:val="28"/>
        </w:rPr>
        <w:t>-нахождение за пределами Российской Федерации;</w:t>
      </w:r>
    </w:p>
    <w:p>
      <w:pPr>
        <w:pStyle w:val="ListParagraph"/>
        <w:numPr>
          <w:ilvl w:val="0"/>
          <w:numId w:val="1"/>
        </w:numPr>
        <w:tabs>
          <w:tab w:val="clear" w:pos="708"/>
          <w:tab w:val="left" w:pos="1134" w:leader="none"/>
        </w:tabs>
        <w:spacing w:lineRule="auto" w:line="240"/>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      </w:t>
      </w:r>
      <w:r>
        <w:rPr>
          <w:rFonts w:eastAsia="Calibri" w:ascii="Times New Roman" w:hAnsi="Times New Roman"/>
          <w:color w:val="000000"/>
          <w:sz w:val="28"/>
          <w:szCs w:val="28"/>
        </w:rPr>
        <w:t>-административный арест;</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-наступление </w:t>
      </w:r>
      <w:r>
        <w:rPr>
          <w:rFonts w:eastAsia="Calibri" w:ascii="Times New Roman" w:hAnsi="Times New Roman"/>
          <w:iCs/>
          <w:color w:val="000000"/>
          <w:sz w:val="28"/>
          <w:szCs w:val="28"/>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Информация лица должна содержать:</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а)описание обстоятельств непреодолимой силы и их продолжительность;</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б)сведения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в)указание на срок, необходимый для устранения обстоятельств, препятствующих присутствию при проведении контрольного мероприятия.</w:t>
      </w:r>
    </w:p>
    <w:p>
      <w:pPr>
        <w:pStyle w:val="ListParagraph"/>
        <w:numPr>
          <w:ilvl w:val="0"/>
          <w:numId w:val="1"/>
        </w:numPr>
        <w:suppressLineNumbers w:val="0"/>
        <w:tabs>
          <w:tab w:val="clear" w:pos="708"/>
          <w:tab w:val="left" w:pos="1134" w:leader="none"/>
        </w:tabs>
        <w:spacing w:lineRule="auto" w:line="240"/>
        <w:ind w:firstLine="720" w:left="720"/>
        <w:jc w:val="both"/>
        <w:rPr>
          <w:rFonts w:ascii="Times New Roman" w:hAnsi="Times New Roman" w:eastAsia="Calibri"/>
          <w:color w:val="000000"/>
          <w:sz w:val="28"/>
          <w:szCs w:val="28"/>
        </w:rPr>
      </w:pPr>
      <w:r>
        <w:rPr>
          <w:rFonts w:eastAsia="Calibri" w:ascii="Times New Roman" w:hAnsi="Times New Roman"/>
          <w:color w:val="000000"/>
          <w:sz w:val="28"/>
          <w:szCs w:val="28"/>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ListParagraph"/>
        <w:numPr>
          <w:ilvl w:val="0"/>
          <w:numId w:val="1"/>
        </w:numPr>
        <w:tabs>
          <w:tab w:val="clear" w:pos="708"/>
          <w:tab w:val="left" w:pos="1134" w:leader="none"/>
        </w:tabs>
        <w:spacing w:lineRule="auto" w:line="240" w:before="0" w:after="0"/>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keepNext w:val="true"/>
        <w:keepLines/>
        <w:widowControl w:val="false"/>
        <w:tabs>
          <w:tab w:val="clear" w:pos="708"/>
          <w:tab w:val="left" w:pos="998" w:leader="none"/>
        </w:tabs>
        <w:spacing w:lineRule="auto" w:line="240" w:before="0" w:after="0"/>
        <w:jc w:val="center"/>
        <w:rPr>
          <w:rFonts w:ascii="Times New Roman" w:hAnsi="Times New Roman"/>
          <w:color w:val="000000"/>
        </w:rPr>
      </w:pPr>
      <w:r>
        <w:rPr>
          <w:rFonts w:ascii="Times New Roman" w:hAnsi="Times New Roman"/>
          <w:b/>
          <w:bCs/>
          <w:color w:val="000000"/>
          <w:sz w:val="28"/>
          <w:szCs w:val="28"/>
        </w:rPr>
        <w:t>5.Права и обязанности контрольного органа и контролируемых лиц</w:t>
      </w:r>
    </w:p>
    <w:p>
      <w:pPr>
        <w:pStyle w:val="Normal"/>
        <w:widowControl w:val="false"/>
        <w:tabs>
          <w:tab w:val="clear" w:pos="708"/>
          <w:tab w:val="left" w:pos="998" w:leader="none"/>
        </w:tabs>
        <w:spacing w:lineRule="auto" w:line="240" w:before="0" w:after="0"/>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sz w:val="28"/>
          <w:szCs w:val="28"/>
        </w:rPr>
        <w:t>5.1.Должностные лица, уполномоченные осуществлять муниципальный жилищный контроль в пределах своих полномочий и в объеме проводимых контрольных действий обязаны:</w:t>
      </w:r>
    </w:p>
    <w:p>
      <w:pPr>
        <w:pStyle w:val="Normal"/>
        <w:tabs>
          <w:tab w:val="clear" w:pos="708"/>
          <w:tab w:val="left" w:pos="1276"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1)соблюдать законодательство Российской Федерации, права и законные интересы контролируемых лиц;</w:t>
      </w:r>
    </w:p>
    <w:p>
      <w:pPr>
        <w:pStyle w:val="Normal"/>
        <w:tabs>
          <w:tab w:val="clear" w:pos="708"/>
          <w:tab w:val="left" w:pos="146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2)своевременно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Normal"/>
        <w:tabs>
          <w:tab w:val="clear" w:pos="708"/>
          <w:tab w:val="left" w:pos="85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3)проводить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pPr>
        <w:pStyle w:val="Normal"/>
        <w:tabs>
          <w:tab w:val="clear" w:pos="708"/>
          <w:tab w:val="left" w:pos="85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4)не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Normal"/>
        <w:tabs>
          <w:tab w:val="clear" w:pos="708"/>
          <w:tab w:val="left" w:pos="7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5)не препятствовать присутствию контролируемых лиц, их представителей,</w:t>
      </w:r>
      <w:r>
        <w:rPr>
          <w:rFonts w:ascii="Times New Roman" w:hAnsi="Times New Roman"/>
          <w:sz w:val="28"/>
          <w:szCs w:val="28"/>
        </w:rPr>
        <w:t xml:space="preserve"> саморегулируемой организации, если для контролируемого лица предусмотрено обязательное членство в саморегулируемой организации</w:t>
      </w:r>
      <w:r>
        <w:rPr>
          <w:rFonts w:ascii="Times New Roman" w:hAnsi="Times New Roman"/>
          <w:color w:val="000000"/>
          <w:sz w:val="28"/>
          <w:szCs w:val="28"/>
        </w:rPr>
        <w:t xml:space="preserve">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при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 и в случаях, предусмотренных Федеральным законом №248-ФЗ, осуществлять консультирование;</w:t>
      </w:r>
    </w:p>
    <w:p>
      <w:pPr>
        <w:pStyle w:val="Normal"/>
        <w:tabs>
          <w:tab w:val="clear" w:pos="708"/>
          <w:tab w:val="left" w:pos="7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6)предоставлять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pPr>
        <w:pStyle w:val="Normal"/>
        <w:tabs>
          <w:tab w:val="clear" w:pos="708"/>
          <w:tab w:val="left" w:pos="7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7)знакомить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pPr>
        <w:pStyle w:val="Normal"/>
        <w:tabs>
          <w:tab w:val="clear" w:pos="708"/>
          <w:tab w:val="left" w:pos="7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8)знакомить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pPr>
        <w:pStyle w:val="Normal"/>
        <w:tabs>
          <w:tab w:val="clear" w:pos="708"/>
          <w:tab w:val="left" w:pos="7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9)учитывать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Normal"/>
        <w:tabs>
          <w:tab w:val="clear" w:pos="708"/>
          <w:tab w:val="left" w:pos="7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10)доказывать обоснованность своих действий при их обжаловании                            в порядке, установленном законодательством Российской Федерации;</w:t>
      </w:r>
    </w:p>
    <w:p>
      <w:pPr>
        <w:pStyle w:val="Normal"/>
        <w:tabs>
          <w:tab w:val="clear" w:pos="708"/>
          <w:tab w:val="left" w:pos="709" w:leader="none"/>
          <w:tab w:val="left" w:pos="1853"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11)соблюдать установленные законодательством Российской Федерации сроки проведения контрольных мероприятий и совершения контрольных действий;</w:t>
      </w:r>
    </w:p>
    <w:p>
      <w:pPr>
        <w:pStyle w:val="Normal"/>
        <w:tabs>
          <w:tab w:val="clear" w:pos="708"/>
          <w:tab w:val="left" w:pos="709" w:leader="none"/>
          <w:tab w:val="left" w:pos="1276"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12)не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Normal"/>
        <w:tabs>
          <w:tab w:val="clear" w:pos="708"/>
          <w:tab w:val="left" w:pos="0" w:leader="none"/>
        </w:tabs>
        <w:spacing w:lineRule="auto" w:line="240" w:before="0" w:after="0"/>
        <w:ind w:firstLine="360"/>
        <w:jc w:val="both"/>
        <w:rPr>
          <w:rFonts w:ascii="Times New Roman" w:hAnsi="Times New Roman"/>
          <w:color w:val="000000"/>
        </w:rPr>
      </w:pPr>
      <w:r>
        <w:rPr>
          <w:rFonts w:ascii="Times New Roman" w:hAnsi="Times New Roman"/>
          <w:color w:val="000000"/>
          <w:sz w:val="28"/>
          <w:szCs w:val="28"/>
        </w:rPr>
        <w:tab/>
        <w:t>5.2.Должностные лица, уполномоченные осуществлять муниципальный жилищный контроль в пределах своих полномочий и в объеме проводимых контрольных действий имеют право:</w:t>
      </w:r>
    </w:p>
    <w:p>
      <w:pPr>
        <w:pStyle w:val="Normal"/>
        <w:tabs>
          <w:tab w:val="clear" w:pos="708"/>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
    <w:p>
      <w:pPr>
        <w:pStyle w:val="Normal"/>
        <w:tabs>
          <w:tab w:val="clear" w:pos="708"/>
          <w:tab w:val="left" w:pos="1418" w:leader="none"/>
          <w:tab w:val="left" w:pos="3212" w:leader="none"/>
          <w:tab w:val="left" w:pos="3687" w:leader="none"/>
          <w:tab w:val="left" w:pos="4570" w:leader="none"/>
          <w:tab w:val="left" w:pos="6409"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2)знакомиться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Normal"/>
        <w:tabs>
          <w:tab w:val="clear" w:pos="708"/>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3)требовать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pPr>
        <w:pStyle w:val="Normal"/>
        <w:tabs>
          <w:tab w:val="clear" w:pos="708"/>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4)знакомиться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pPr>
        <w:pStyle w:val="Normal"/>
        <w:tabs>
          <w:tab w:val="clear" w:pos="708"/>
          <w:tab w:val="left" w:pos="146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5)составлять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pPr>
        <w:pStyle w:val="Normal"/>
        <w:tabs>
          <w:tab w:val="clear" w:pos="708"/>
          <w:tab w:val="left" w:pos="146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6)выдавать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sz w:val="28"/>
          <w:szCs w:val="28"/>
        </w:rPr>
        <w:t>7)обращаться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sz w:val="28"/>
          <w:szCs w:val="28"/>
        </w:rPr>
        <w:t>8)совершать иные действия, предусмотренные законодательством.</w:t>
      </w:r>
    </w:p>
    <w:p>
      <w:pPr>
        <w:pStyle w:val="Normal"/>
        <w:tabs>
          <w:tab w:val="clear" w:pos="708"/>
          <w:tab w:val="left" w:pos="709" w:leader="none"/>
          <w:tab w:val="left" w:pos="851" w:leader="none"/>
          <w:tab w:val="left" w:pos="1276"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5.3.Должностные лица, уполномоченные осуществлять муниципальный жилищный контроль не вправе:</w:t>
      </w:r>
    </w:p>
    <w:p>
      <w:pPr>
        <w:pStyle w:val="Normal"/>
        <w:tabs>
          <w:tab w:val="clear" w:pos="708"/>
          <w:tab w:val="left" w:pos="709" w:leader="none"/>
          <w:tab w:val="left" w:pos="851" w:leader="none"/>
          <w:tab w:val="left" w:pos="1276" w:leader="none"/>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1)оценивать соблюдение обязательных требований, если оценка соблюдения таких требований не относится к полномочиям уполномоченного органа;</w:t>
      </w:r>
    </w:p>
    <w:p>
      <w:pPr>
        <w:pStyle w:val="Normal"/>
        <w:tabs>
          <w:tab w:val="clear" w:pos="708"/>
          <w:tab w:val="left" w:pos="709" w:leader="none"/>
          <w:tab w:val="left" w:pos="851" w:leader="none"/>
          <w:tab w:val="left" w:pos="1276" w:leader="none"/>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2)проводить контрольные мероприятия, совершать контрольные действия, не предусмотренные решением контрольного органа;</w:t>
      </w:r>
    </w:p>
    <w:p>
      <w:pPr>
        <w:pStyle w:val="Normal"/>
        <w:tabs>
          <w:tab w:val="clear" w:pos="708"/>
          <w:tab w:val="left" w:pos="851" w:leader="none"/>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3)проводить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pPr>
        <w:pStyle w:val="Normal"/>
        <w:tabs>
          <w:tab w:val="clear" w:pos="708"/>
          <w:tab w:val="left" w:pos="851" w:leader="none"/>
          <w:tab w:val="left" w:pos="1418" w:leader="none"/>
        </w:tabs>
        <w:spacing w:lineRule="auto" w:line="240" w:before="0" w:after="0"/>
        <w:ind w:firstLine="709"/>
        <w:jc w:val="both"/>
        <w:rPr>
          <w:rFonts w:ascii="Times New Roman" w:hAnsi="Times New Roman"/>
          <w:color w:val="000000"/>
        </w:rPr>
      </w:pPr>
      <w:r>
        <w:rPr>
          <w:rFonts w:ascii="Times New Roman" w:hAnsi="Times New Roman"/>
          <w:color w:themeColor="text1" w:val="000000"/>
          <w:sz w:val="28"/>
          <w:szCs w:val="28"/>
        </w:rPr>
        <w:t>4)отбирать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pPr>
        <w:pStyle w:val="Normal"/>
        <w:tabs>
          <w:tab w:val="clear" w:pos="708"/>
          <w:tab w:val="left" w:pos="851" w:leader="none"/>
          <w:tab w:val="left" w:pos="1427"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5)требовать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pPr>
        <w:pStyle w:val="Normal"/>
        <w:tabs>
          <w:tab w:val="clear" w:pos="708"/>
          <w:tab w:val="left" w:pos="709" w:leader="none"/>
          <w:tab w:val="left" w:pos="993" w:leader="none"/>
          <w:tab w:val="left" w:pos="2986" w:leader="none"/>
          <w:tab w:val="right" w:pos="5503" w:leader="none"/>
          <w:tab w:val="center" w:pos="5861" w:leader="none"/>
          <w:tab w:val="left" w:pos="6329" w:leader="none"/>
          <w:tab w:val="right" w:pos="9625"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6)требовать от контролируемого</w:t>
        <w:tab/>
        <w:t xml:space="preserve"> лица</w:t>
        <w:tab/>
        <w:t xml:space="preserve">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Normal"/>
        <w:tabs>
          <w:tab w:val="clear" w:pos="708"/>
          <w:tab w:val="left" w:pos="709" w:leader="none"/>
          <w:tab w:val="left" w:pos="993"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7)распространять информацию и сведения, полученные в результате осуществления муниципального жилищного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Normal"/>
        <w:tabs>
          <w:tab w:val="clear" w:pos="708"/>
          <w:tab w:val="left" w:pos="709" w:leader="none"/>
          <w:tab w:val="left" w:pos="993" w:leader="none"/>
          <w:tab w:val="left" w:pos="2986" w:leader="none"/>
          <w:tab w:val="right" w:pos="5503" w:leader="none"/>
          <w:tab w:val="center" w:pos="5861" w:leader="none"/>
          <w:tab w:val="left" w:pos="6303" w:leader="none"/>
          <w:tab w:val="right" w:pos="9625"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 xml:space="preserve">8)требовать   от    контролируемого лица </w:t>
        <w:tab/>
        <w:t xml:space="preserve">     представления документов, информации ранее даты начала проведения контрольного мероприятия;</w:t>
      </w:r>
    </w:p>
    <w:p>
      <w:pPr>
        <w:pStyle w:val="Normal"/>
        <w:tabs>
          <w:tab w:val="clear" w:pos="708"/>
          <w:tab w:val="left" w:pos="851" w:leader="none"/>
          <w:tab w:val="left" w:pos="1418" w:leader="none"/>
          <w:tab w:val="right" w:pos="5503" w:leader="none"/>
          <w:tab w:val="right" w:pos="9625"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9)осуществлять выдачу  контролируемым  лицам  предписаний  или предложений о  проведении  за  их счет</w:t>
        <w:tab/>
        <w:t xml:space="preserve"> контрольных мероприятий и совершении контрольных действий;</w:t>
      </w:r>
    </w:p>
    <w:p>
      <w:pPr>
        <w:pStyle w:val="Normal"/>
        <w:tabs>
          <w:tab w:val="clear" w:pos="708"/>
          <w:tab w:val="left" w:pos="851" w:leader="none"/>
          <w:tab w:val="left" w:pos="1418"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10)превышать установленные сроки проведения контрольных мероприятий;</w:t>
      </w:r>
    </w:p>
    <w:p>
      <w:pPr>
        <w:pStyle w:val="Normal"/>
        <w:tabs>
          <w:tab w:val="clear" w:pos="708"/>
          <w:tab w:val="left" w:pos="709" w:leader="none"/>
          <w:tab w:val="left" w:pos="1560"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11)препятствовать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Normal"/>
        <w:tabs>
          <w:tab w:val="clear" w:pos="708"/>
          <w:tab w:val="left" w:pos="170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5.4.Контролируемое лицо при осуществлении муниципального контроля имеет право:</w:t>
      </w:r>
    </w:p>
    <w:p>
      <w:pPr>
        <w:pStyle w:val="Normal"/>
        <w:tabs>
          <w:tab w:val="clear" w:pos="708"/>
          <w:tab w:val="left" w:pos="170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1)присутствовать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pPr>
        <w:pStyle w:val="Normal"/>
        <w:tabs>
          <w:tab w:val="clear" w:pos="708"/>
          <w:tab w:val="left" w:pos="170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2)получать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pPr>
        <w:pStyle w:val="Normal"/>
        <w:tabs>
          <w:tab w:val="clear" w:pos="708"/>
          <w:tab w:val="left" w:pos="170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3)получать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Normal"/>
        <w:tabs>
          <w:tab w:val="clear" w:pos="708"/>
          <w:tab w:val="left" w:pos="170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4)знакомиться с результатами контрольных мероприятий, контрольных действий, сообщать контрольному органу о своем согласии или несогласии                с ними;</w:t>
      </w:r>
    </w:p>
    <w:p>
      <w:pPr>
        <w:pStyle w:val="Normal"/>
        <w:tabs>
          <w:tab w:val="clear" w:pos="708"/>
          <w:tab w:val="left" w:pos="1582"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rPr>
        <w:t>5)обжаловать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pPr>
        <w:pStyle w:val="Normal"/>
        <w:tabs>
          <w:tab w:val="clear" w:pos="708"/>
          <w:tab w:val="left" w:pos="1582" w:leader="none"/>
        </w:tabs>
        <w:spacing w:lineRule="auto" w:line="240" w:before="0" w:after="0"/>
        <w:ind w:firstLine="709"/>
        <w:jc w:val="both"/>
        <w:rPr>
          <w:rFonts w:ascii="Times New Roman" w:hAnsi="Times New Roman"/>
          <w:color w:val="000000"/>
        </w:rPr>
      </w:pPr>
      <w:r>
        <w:rPr>
          <w:rFonts w:eastAsia="Calibri" w:ascii="Times New Roman" w:hAnsi="Times New Roman"/>
          <w:color w:val="000000"/>
          <w:sz w:val="28"/>
          <w:szCs w:val="28"/>
        </w:rPr>
        <w:t>6)привлекать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к участию в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w:t>
      </w:r>
    </w:p>
    <w:p>
      <w:pPr>
        <w:pStyle w:val="Normal"/>
        <w:tabs>
          <w:tab w:val="clear" w:pos="708"/>
          <w:tab w:val="left" w:pos="1582" w:leader="none"/>
        </w:tabs>
        <w:spacing w:lineRule="auto" w:line="240" w:before="0" w:after="0"/>
        <w:ind w:firstLine="709"/>
        <w:jc w:val="both"/>
        <w:rPr>
          <w:rFonts w:ascii="Times New Roman" w:hAnsi="Times New Roman"/>
          <w:color w:val="000000"/>
        </w:rPr>
      </w:pPr>
      <w:r>
        <w:rPr>
          <w:rFonts w:eastAsia="Calibri" w:ascii="Times New Roman" w:hAnsi="Times New Roman"/>
          <w:color w:val="000000"/>
          <w:sz w:val="28"/>
          <w:szCs w:val="28"/>
        </w:rPr>
        <w:t>7)отказать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ListParagraph"/>
        <w:spacing w:lineRule="auto" w:line="240"/>
        <w:ind w:hanging="0" w:left="0"/>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ListParagraph"/>
        <w:numPr>
          <w:ilvl w:val="0"/>
          <w:numId w:val="1"/>
        </w:numPr>
        <w:spacing w:lineRule="auto" w:line="240"/>
        <w:jc w:val="center"/>
        <w:rPr>
          <w:rFonts w:ascii="Times New Roman" w:hAnsi="Times New Roman"/>
          <w:color w:val="000000"/>
        </w:rPr>
      </w:pPr>
      <w:r>
        <w:rPr>
          <w:rFonts w:eastAsia="Calibri" w:ascii="Times New Roman" w:hAnsi="Times New Roman"/>
          <w:b/>
          <w:color w:val="000000"/>
          <w:sz w:val="28"/>
          <w:szCs w:val="28"/>
        </w:rPr>
        <w:t>6.Результаты контрольного мероприятия</w:t>
      </w:r>
    </w:p>
    <w:p>
      <w:pPr>
        <w:pStyle w:val="ListParagraph"/>
        <w:numPr>
          <w:ilvl w:val="0"/>
          <w:numId w:val="1"/>
        </w:numPr>
        <w:spacing w:lineRule="auto" w:line="240"/>
        <w:jc w:val="center"/>
        <w:rPr>
          <w:rFonts w:ascii="Times New Roman" w:hAnsi="Times New Roman"/>
          <w:color w:val="000000"/>
        </w:rPr>
      </w:pPr>
      <w:r>
        <w:rPr>
          <w:rFonts w:ascii="Times New Roman" w:hAnsi="Times New Roman"/>
          <w:color w:val="000000"/>
        </w:rPr>
      </w:r>
    </w:p>
    <w:p>
      <w:pPr>
        <w:pStyle w:val="ListParagraph"/>
        <w:numPr>
          <w:ilvl w:val="0"/>
          <w:numId w:val="1"/>
        </w:numPr>
        <w:suppressLineNumbers w:val="0"/>
        <w:tabs>
          <w:tab w:val="clear" w:pos="708"/>
          <w:tab w:val="left" w:pos="1134" w:leader="none"/>
        </w:tabs>
        <w:spacing w:lineRule="auto" w:line="240" w:before="0" w:after="0"/>
        <w:ind w:firstLine="709" w:left="0"/>
        <w:contextualSpacing/>
        <w:jc w:val="both"/>
        <w:rPr>
          <w:rFonts w:ascii="Times New Roman" w:hAnsi="Times New Roman"/>
          <w:color w:val="000000"/>
        </w:rPr>
      </w:pPr>
      <w:r>
        <w:rPr>
          <w:rFonts w:eastAsia="Calibri" w:ascii="Times New Roman" w:hAnsi="Times New Roman"/>
          <w:color w:val="000000"/>
          <w:sz w:val="28"/>
          <w:szCs w:val="28"/>
        </w:rPr>
        <w:t>6.1.Результатами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pPr>
        <w:pStyle w:val="Normal"/>
        <w:numPr>
          <w:ilvl w:val="0"/>
          <w:numId w:val="1"/>
        </w:numPr>
        <w:spacing w:lineRule="auto" w:line="240" w:before="0" w:after="0"/>
        <w:jc w:val="both"/>
        <w:rPr>
          <w:rFonts w:ascii="Times New Roman" w:hAnsi="Times New Roman" w:eastAsia="Calibri"/>
          <w:color w:val="000000"/>
          <w:sz w:val="28"/>
          <w:szCs w:val="28"/>
        </w:rPr>
      </w:pPr>
      <w:r>
        <w:rPr>
          <w:rFonts w:eastAsia="Calibri" w:ascii="Times New Roman" w:hAnsi="Times New Roman"/>
          <w:color w:val="000000"/>
          <w:sz w:val="28"/>
          <w:szCs w:val="28"/>
        </w:rPr>
        <w:tab/>
        <w:t>По окончании проведения контрольного мероприятия,</w:t>
      </w:r>
      <w:r>
        <w:rPr>
          <w:rFonts w:ascii="Times New Roman" w:hAnsi="Times New Roman"/>
          <w:color w:val="000000"/>
          <w:sz w:val="28"/>
          <w:szCs w:val="28"/>
        </w:rPr>
        <w:t xml:space="preserve"> предусматривающего взаимодействие с контролируемым лицом,  установленных Федеральным законом № 248-ФЗ, по окончании обязательного профилактического визита или контрольного мероприятия без взаимодействия,</w:t>
      </w:r>
      <w:r>
        <w:rPr>
          <w:rFonts w:eastAsia="Calibri" w:ascii="Times New Roman" w:hAnsi="Times New Roman"/>
          <w:color w:val="000000"/>
          <w:sz w:val="28"/>
          <w:szCs w:val="28"/>
        </w:rPr>
        <w:t xml:space="preserve">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w:t>
      </w:r>
      <w:r>
        <w:rPr>
          <w:rFonts w:ascii="Times New Roman" w:hAnsi="Times New Roman"/>
          <w:color w:val="000000"/>
          <w:sz w:val="28"/>
          <w:szCs w:val="28"/>
        </w:rPr>
        <w:t xml:space="preserve">предусматривающего взаимодействие с контролируемым лицом, </w:t>
      </w:r>
      <w:r>
        <w:rPr>
          <w:rFonts w:eastAsia="Calibri" w:ascii="Times New Roman" w:hAnsi="Times New Roman"/>
          <w:color w:val="000000"/>
          <w:sz w:val="28"/>
          <w:szCs w:val="28"/>
        </w:rPr>
        <w:t>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pPr>
        <w:pStyle w:val="Normal"/>
        <w:numPr>
          <w:ilvl w:val="0"/>
          <w:numId w:val="1"/>
        </w:numPr>
        <w:suppressLineNumbers w:val="0"/>
        <w:spacing w:lineRule="auto" w:line="240" w:before="0" w:after="0"/>
        <w:ind w:firstLine="720"/>
        <w:jc w:val="both"/>
        <w:rPr>
          <w:rFonts w:ascii="Times New Roman" w:hAnsi="Times New Roman"/>
          <w:color w:val="000000"/>
        </w:rPr>
      </w:pPr>
      <w:r>
        <w:rPr>
          <w:rFonts w:eastAsia="Calibri" w:ascii="Times New Roman" w:hAnsi="Times New Roman"/>
          <w:color w:val="000000"/>
          <w:sz w:val="28"/>
          <w:szCs w:val="28"/>
        </w:rPr>
        <w:t xml:space="preserve">Акт составляется </w:t>
      </w:r>
      <w:r>
        <w:rPr>
          <w:rFonts w:ascii="Times New Roman" w:hAnsi="Times New Roman"/>
          <w:color w:val="000000"/>
          <w:sz w:val="28"/>
          <w:szCs w:val="28"/>
        </w:rPr>
        <w:t xml:space="preserve">в сроки, определенные частью 3 статьи 87 Федерального закона № 248-ФЗ. </w:t>
      </w:r>
    </w:p>
    <w:p>
      <w:pPr>
        <w:pStyle w:val="Normal"/>
        <w:numPr>
          <w:ilvl w:val="0"/>
          <w:numId w:val="1"/>
        </w:numPr>
        <w:suppressLineNumbers w:val="0"/>
        <w:spacing w:lineRule="auto" w:line="240" w:before="0" w:afterAutospacing="0" w:after="0"/>
        <w:ind w:firstLine="720"/>
        <w:contextualSpacing/>
        <w:jc w:val="both"/>
        <w:rPr>
          <w:rFonts w:ascii="Times New Roman" w:hAnsi="Times New Roman"/>
          <w:sz w:val="28"/>
          <w:szCs w:val="28"/>
        </w:rPr>
      </w:pPr>
      <w:r>
        <w:rPr>
          <w:rFonts w:ascii="Times New Roman" w:hAnsi="Times New Roman"/>
          <w:color w:val="000000"/>
          <w:sz w:val="28"/>
          <w:szCs w:val="28"/>
        </w:rPr>
        <w:t xml:space="preserve">6.1.1. </w:t>
      </w:r>
      <w:r>
        <w:rPr>
          <w:rFonts w:ascii="Times New Roman" w:hAnsi="Times New Roman"/>
          <w:sz w:val="28"/>
          <w:szCs w:val="28"/>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в порядке, установленном частью 1.1 статьи 21 Федерального закона № 248-ФЗ.</w:t>
      </w:r>
    </w:p>
    <w:p>
      <w:pPr>
        <w:pStyle w:val="Normal"/>
        <w:numPr>
          <w:ilvl w:val="0"/>
          <w:numId w:val="1"/>
        </w:numPr>
        <w:suppressLineNumbers w:val="0"/>
        <w:spacing w:lineRule="auto" w:line="240" w:before="0" w:afterAutospacing="0" w:after="0"/>
        <w:ind w:firstLine="720"/>
        <w:contextualSpacing/>
        <w:jc w:val="both"/>
        <w:rPr>
          <w:rFonts w:ascii="Times New Roman" w:hAnsi="Times New Roman"/>
          <w:color w:val="000000"/>
        </w:rPr>
      </w:pPr>
      <w:r>
        <w:rPr>
          <w:rFonts w:eastAsia="Calibri" w:ascii="Times New Roman" w:hAnsi="Times New Roman"/>
          <w:color w:val="000000"/>
          <w:sz w:val="28"/>
          <w:szCs w:val="28"/>
        </w:rPr>
        <w:t>6.2.В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оформленный акт                  и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ListParagraph"/>
        <w:numPr>
          <w:ilvl w:val="0"/>
          <w:numId w:val="0"/>
        </w:numPr>
        <w:suppressLineNumbers w:val="0"/>
        <w:tabs>
          <w:tab w:val="clear" w:pos="708"/>
          <w:tab w:val="left" w:pos="1134" w:leader="none"/>
        </w:tabs>
        <w:spacing w:lineRule="auto" w:line="240"/>
        <w:ind w:firstLine="720" w:left="0"/>
        <w:jc w:val="both"/>
        <w:rPr>
          <w:rFonts w:ascii="Times New Roman" w:hAnsi="Times New Roman"/>
          <w:color w:val="000000"/>
        </w:rPr>
      </w:pPr>
      <w:r>
        <w:rPr>
          <w:rFonts w:eastAsia="Calibri" w:ascii="Times New Roman" w:hAnsi="Times New Roman"/>
          <w:color w:val="000000"/>
          <w:sz w:val="28"/>
          <w:szCs w:val="28"/>
        </w:rPr>
        <w:t xml:space="preserve">Предписание, указанное в абзаце 1 настоящего пункта выдается в порядке, определенном статьей 90.1 Федерального закона № 248-ФЗ.  </w:t>
      </w:r>
    </w:p>
    <w:p>
      <w:pPr>
        <w:pStyle w:val="ListParagraph"/>
        <w:numPr>
          <w:ilvl w:val="0"/>
          <w:numId w:val="0"/>
        </w:numPr>
        <w:suppressLineNumbers w:val="0"/>
        <w:tabs>
          <w:tab w:val="clear" w:pos="708"/>
          <w:tab w:val="left" w:pos="1134" w:leader="none"/>
        </w:tabs>
        <w:spacing w:lineRule="auto" w:line="240"/>
        <w:ind w:firstLine="720" w:left="0"/>
        <w:jc w:val="both"/>
        <w:rPr>
          <w:rFonts w:ascii="Times New Roman" w:hAnsi="Times New Roman"/>
          <w:color w:val="000000"/>
        </w:rPr>
      </w:pPr>
      <w:r>
        <w:rPr>
          <w:rFonts w:eastAsia="Calibri" w:ascii="Times New Roman" w:hAnsi="Times New Roman"/>
          <w:color w:val="000000"/>
          <w:sz w:val="28"/>
          <w:szCs w:val="28"/>
        </w:rPr>
        <w:t xml:space="preserve">6.3.Ознакомление контролируемых лиц с результатами контрольных мероприятий осуществляется в соответствии со статьей 88 </w:t>
      </w:r>
      <w:r>
        <w:rPr>
          <w:rFonts w:eastAsia="Calibri" w:ascii="Times New Roman" w:hAnsi="Times New Roman"/>
          <w:iCs/>
          <w:color w:val="000000"/>
          <w:sz w:val="28"/>
          <w:szCs w:val="28"/>
        </w:rPr>
        <w:t xml:space="preserve">Федерального закона № </w:t>
      </w:r>
      <w:r>
        <w:rPr>
          <w:rFonts w:eastAsia="Calibri" w:ascii="Times New Roman" w:hAnsi="Times New Roman"/>
          <w:color w:val="000000"/>
          <w:sz w:val="28"/>
          <w:szCs w:val="28"/>
        </w:rPr>
        <w:t>248-ФЗ.</w:t>
      </w:r>
    </w:p>
    <w:p>
      <w:pPr>
        <w:pStyle w:val="ListParagraph"/>
        <w:numPr>
          <w:ilvl w:val="0"/>
          <w:numId w:val="0"/>
        </w:numPr>
        <w:suppressLineNumbers w:val="0"/>
        <w:tabs>
          <w:tab w:val="clear" w:pos="708"/>
          <w:tab w:val="left" w:pos="1134" w:leader="none"/>
        </w:tabs>
        <w:spacing w:lineRule="auto" w:line="240" w:before="0" w:after="0"/>
        <w:ind w:firstLine="720" w:left="0"/>
        <w:contextualSpacing/>
        <w:jc w:val="both"/>
        <w:rPr>
          <w:rFonts w:ascii="Times New Roman" w:hAnsi="Times New Roman" w:eastAsia="Calibri"/>
          <w:color w:val="000000"/>
          <w:sz w:val="28"/>
          <w:szCs w:val="28"/>
          <w:highlight w:val="none"/>
        </w:rPr>
      </w:pPr>
      <w:r>
        <w:rPr>
          <w:rFonts w:eastAsia="Calibri" w:ascii="Times New Roman" w:hAnsi="Times New Roman"/>
          <w:color w:val="000000"/>
          <w:sz w:val="28"/>
          <w:szCs w:val="28"/>
        </w:rPr>
        <w:tab/>
        <w:t xml:space="preserve">6.4.В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31" w:tooltip="https://login.consultant.ru/link/?rnd=DD4C46D5562F181F7F5E33570EFA9753&amp;req=doc&amp;base=RZR&amp;n=386954&amp;dst=100423&amp;fld=134&amp;date=23.07.2021">
        <w:r>
          <w:rPr>
            <w:rStyle w:val="Style"/>
            <w:rFonts w:eastAsia="Calibri" w:ascii="Times New Roman" w:hAnsi="Times New Roman"/>
            <w:color w:val="000000"/>
            <w:sz w:val="28"/>
            <w:szCs w:val="28"/>
          </w:rPr>
          <w:t>статьями 39</w:t>
        </w:r>
      </w:hyperlink>
      <w:r>
        <w:rPr>
          <w:rFonts w:eastAsia="Calibri" w:ascii="Times New Roman" w:hAnsi="Times New Roman"/>
          <w:color w:val="000000"/>
          <w:sz w:val="28"/>
          <w:szCs w:val="28"/>
        </w:rPr>
        <w:t xml:space="preserve"> - </w:t>
      </w:r>
      <w:hyperlink r:id="rId32" w:tooltip="https://login.consultant.ru/link/?rnd=DD4C46D5562F181F7F5E33570EFA9753&amp;req=doc&amp;base=RZR&amp;n=386954&amp;dst=100468&amp;fld=134&amp;date=23.07.2021">
        <w:r>
          <w:rPr>
            <w:rStyle w:val="Style"/>
            <w:rFonts w:eastAsia="Calibri" w:ascii="Times New Roman" w:hAnsi="Times New Roman"/>
            <w:color w:val="000000"/>
            <w:sz w:val="28"/>
            <w:szCs w:val="28"/>
          </w:rPr>
          <w:t>43</w:t>
        </w:r>
      </w:hyperlink>
      <w:r>
        <w:rPr>
          <w:rFonts w:eastAsia="Calibri" w:ascii="Times New Roman" w:hAnsi="Times New Roman"/>
          <w:iCs/>
          <w:color w:val="000000"/>
          <w:sz w:val="28"/>
          <w:szCs w:val="28"/>
        </w:rPr>
        <w:t xml:space="preserve"> Федерального закона № </w:t>
      </w:r>
      <w:r>
        <w:rPr>
          <w:rFonts w:eastAsia="Calibri" w:ascii="Times New Roman" w:hAnsi="Times New Roman"/>
          <w:color w:val="000000"/>
          <w:sz w:val="28"/>
          <w:szCs w:val="28"/>
        </w:rPr>
        <w:t>248-ФЗ.</w:t>
      </w:r>
    </w:p>
    <w:p>
      <w:pPr>
        <w:pStyle w:val="Normal"/>
        <w:suppressLineNumbers w:val="0"/>
        <w:spacing w:lineRule="auto" w:line="240" w:before="0" w:after="0"/>
        <w:ind w:firstLine="720"/>
        <w:jc w:val="both"/>
        <w:rPr>
          <w:rFonts w:ascii="Times New Roman" w:hAnsi="Times New Roman"/>
          <w:sz w:val="28"/>
          <w:szCs w:val="28"/>
        </w:rPr>
      </w:pPr>
      <w:r>
        <w:rPr>
          <w:rFonts w:ascii="Times New Roman" w:hAnsi="Times New Roman"/>
          <w:sz w:val="28"/>
          <w:szCs w:val="28"/>
        </w:rPr>
        <w:t>6.5. Жалоба на решение контрольного органа, на действия (бездействие) должностных лиц контрольного органа, рассматривается руководителем комитета по развитию территорий.</w:t>
      </w:r>
    </w:p>
    <w:p>
      <w:pPr>
        <w:pStyle w:val="ListParagraph"/>
        <w:numPr>
          <w:ilvl w:val="0"/>
          <w:numId w:val="0"/>
        </w:numPr>
        <w:suppressLineNumbers w:val="0"/>
        <w:tabs>
          <w:tab w:val="clear" w:pos="708"/>
          <w:tab w:val="left" w:pos="1134" w:leader="none"/>
        </w:tabs>
        <w:spacing w:lineRule="auto" w:line="240" w:before="0" w:after="0"/>
        <w:ind w:firstLine="720" w:left="0"/>
        <w:contextualSpacing/>
        <w:jc w:val="both"/>
        <w:rPr/>
      </w:pPr>
      <w:r>
        <w:rPr>
          <w:rFonts w:ascii="Times New Roman" w:hAnsi="Times New Roman"/>
          <w:sz w:val="28"/>
          <w:szCs w:val="28"/>
        </w:rPr>
        <w:t>6.6. Жалоба на действия (бездействие) руководителя комитета по развитию территорий рассматривается вышестоящим должностным лицом.</w:t>
      </w:r>
    </w:p>
    <w:p>
      <w:pPr>
        <w:pStyle w:val="ListParagraph"/>
        <w:numPr>
          <w:ilvl w:val="0"/>
          <w:numId w:val="1"/>
        </w:numPr>
        <w:tabs>
          <w:tab w:val="clear" w:pos="708"/>
          <w:tab w:val="left" w:pos="1134" w:leader="none"/>
        </w:tabs>
        <w:spacing w:lineRule="auto" w:line="240" w:before="0" w:after="0"/>
        <w:ind w:firstLine="737" w:left="720"/>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ConsPlusNormal"/>
        <w:numPr>
          <w:ilvl w:val="0"/>
          <w:numId w:val="1"/>
        </w:numPr>
        <w:ind w:firstLine="720" w:left="750"/>
        <w:jc w:val="center"/>
        <w:rPr>
          <w:rFonts w:ascii="Times New Roman" w:hAnsi="Times New Roman"/>
          <w:color w:val="000000"/>
        </w:rPr>
      </w:pPr>
      <w:r>
        <w:rPr>
          <w:rFonts w:cs="Times New Roman" w:ascii="Times New Roman" w:hAnsi="Times New Roman"/>
          <w:b/>
          <w:bCs/>
          <w:color w:val="000000"/>
          <w:sz w:val="28"/>
          <w:szCs w:val="28"/>
        </w:rPr>
        <w:t>7.Обжалование решений и действий (бездействия) контрольного органа и его должностных лиц</w:t>
      </w:r>
    </w:p>
    <w:p>
      <w:pPr>
        <w:pStyle w:val="ConsPlusNormal"/>
        <w:numPr>
          <w:ilvl w:val="0"/>
          <w:numId w:val="1"/>
        </w:numPr>
        <w:ind w:firstLine="720" w:left="390"/>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ListParagraph"/>
        <w:numPr>
          <w:ilvl w:val="0"/>
          <w:numId w:val="0"/>
        </w:numPr>
        <w:tabs>
          <w:tab w:val="clear" w:pos="708"/>
          <w:tab w:val="left" w:pos="1134" w:leader="none"/>
        </w:tabs>
        <w:spacing w:lineRule="auto" w:line="240" w:before="0" w:after="0"/>
        <w:ind w:hanging="0" w:left="0"/>
        <w:contextualSpacing/>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7.1.Решения контрольного органа, действий (бездействия) должностных лиц, осуществляющих муниципальный контроль </w:t>
      </w:r>
      <w:r>
        <w:rPr>
          <w:rFonts w:eastAsia="Arial Unicode MS" w:ascii="Times New Roman" w:hAnsi="Times New Roman"/>
          <w:color w:val="000000"/>
          <w:sz w:val="28"/>
          <w:szCs w:val="28"/>
          <w:lang w:eastAsia="ru-RU" w:bidi="ru-RU"/>
        </w:rPr>
        <w:t>в сфере благоустройства</w:t>
      </w:r>
      <w:r>
        <w:rPr>
          <w:rFonts w:ascii="Times New Roman" w:hAnsi="Times New Roman"/>
          <w:color w:val="000000"/>
          <w:sz w:val="28"/>
          <w:szCs w:val="28"/>
        </w:rPr>
        <w:t>, могут быть обжалованы в порядке, установленном законодательством Российской Федерации.</w:t>
      </w:r>
    </w:p>
    <w:p>
      <w:pPr>
        <w:pStyle w:val="Normal"/>
        <w:numPr>
          <w:ilvl w:val="0"/>
          <w:numId w:val="1"/>
        </w:numPr>
        <w:spacing w:lineRule="auto" w:line="240" w:before="0" w:after="0"/>
        <w:ind w:firstLine="794"/>
        <w:jc w:val="both"/>
        <w:rPr>
          <w:rFonts w:ascii="Times New Roman" w:hAnsi="Times New Roman"/>
          <w:color w:val="000000"/>
        </w:rPr>
      </w:pPr>
      <w:r>
        <w:rPr>
          <w:rFonts w:ascii="Times New Roman" w:hAnsi="Times New Roman"/>
          <w:color w:val="000000"/>
          <w:sz w:val="28"/>
          <w:szCs w:val="28"/>
        </w:rPr>
        <w:t xml:space="preserve">7.2.Судебное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статьи 39 Федерального закона </w:t>
      </w:r>
      <w:r>
        <w:rPr>
          <w:rFonts w:eastAsia="Segoe UI Symbol" w:cs="Segoe UI Symbol" w:ascii="Times New Roman" w:hAnsi="Times New Roman"/>
          <w:color w:val="000000"/>
          <w:sz w:val="28"/>
          <w:szCs w:val="28"/>
        </w:rPr>
        <w:t>№</w:t>
      </w:r>
      <w:r>
        <w:rPr>
          <w:rFonts w:ascii="Times New Roman" w:hAnsi="Times New Roman"/>
          <w:color w:val="000000"/>
          <w:sz w:val="28"/>
          <w:szCs w:val="28"/>
        </w:rPr>
        <w:t xml:space="preserve"> 248-ФЗ. </w:t>
      </w:r>
    </w:p>
    <w:p>
      <w:pPr>
        <w:pStyle w:val="Normal"/>
        <w:numPr>
          <w:ilvl w:val="0"/>
          <w:numId w:val="1"/>
        </w:numPr>
        <w:spacing w:lineRule="auto" w:line="240" w:before="0" w:after="0"/>
        <w:ind w:firstLine="794"/>
        <w:jc w:val="both"/>
        <w:rPr>
          <w:rFonts w:ascii="Times New Roman" w:hAnsi="Times New Roman"/>
          <w:color w:val="000000"/>
        </w:rPr>
      </w:pPr>
      <w:r>
        <w:rPr>
          <w:rFonts w:ascii="Times New Roman" w:hAnsi="Times New Roman"/>
          <w:color w:val="000000"/>
          <w:sz w:val="28"/>
          <w:szCs w:val="28"/>
        </w:rPr>
        <w:t xml:space="preserve">7.3.Досудебное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w:t>
      </w:r>
      <w:r>
        <w:rPr>
          <w:rFonts w:eastAsia="Segoe UI Symbol" w:cs="Segoe UI Symbol" w:ascii="Times New Roman" w:hAnsi="Times New Roman"/>
          <w:color w:val="000000"/>
          <w:sz w:val="28"/>
          <w:szCs w:val="28"/>
        </w:rPr>
        <w:t>№</w:t>
      </w:r>
      <w:r>
        <w:rPr>
          <w:rFonts w:ascii="Times New Roman" w:hAnsi="Times New Roman"/>
          <w:color w:val="000000"/>
          <w:sz w:val="28"/>
          <w:szCs w:val="28"/>
        </w:rPr>
        <w:t xml:space="preserve"> 248-ФЗ.</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ab/>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-решения о проведении контрольных (надзорных) мероприятий и обязательных профилактических визитов;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-актов контрольных (надзорных) мероприятий и обязательных профилактических визитов, предписаний об устранении выявленных нарушений;</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-действия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-решений об отнесении объектов контроля к соответствующей категории риска;</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-решений об отказе в проведении обязательных профилактических визитов по заявлениям контролируемых лиц;</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7.4.Жалоба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w:t>
      </w:r>
      <w:r>
        <w:rPr>
          <w:rFonts w:eastAsia="Segoe UI Symbol" w:cs="Segoe UI Symbol" w:ascii="Times New Roman" w:hAnsi="Times New Roman"/>
          <w:color w:val="000000"/>
          <w:sz w:val="28"/>
          <w:szCs w:val="28"/>
        </w:rPr>
        <w:t>№</w:t>
      </w:r>
      <w:r>
        <w:rPr>
          <w:rFonts w:ascii="Times New Roman" w:hAnsi="Times New Roman"/>
          <w:color w:val="000000"/>
          <w:sz w:val="28"/>
          <w:szCs w:val="28"/>
        </w:rPr>
        <w:t xml:space="preserve"> 248-ФЗ.</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7.5.Жалоба,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w:t>
      </w:r>
      <w:r>
        <w:rPr>
          <w:rFonts w:eastAsia="Segoe UI Symbol" w:cs="Segoe UI Symbol" w:ascii="Times New Roman" w:hAnsi="Times New Roman"/>
          <w:color w:val="000000"/>
          <w:sz w:val="28"/>
          <w:szCs w:val="28"/>
        </w:rPr>
        <w:t>№</w:t>
      </w:r>
      <w:r>
        <w:rPr>
          <w:rFonts w:ascii="Times New Roman" w:hAnsi="Times New Roman"/>
          <w:color w:val="000000"/>
          <w:sz w:val="28"/>
          <w:szCs w:val="28"/>
        </w:rPr>
        <w:t xml:space="preserve"> 248-ФЗ.</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7.6.Жалоба, поданная в электронном виде, должна быть подписана в соответствии с требованиями части </w:t>
      </w:r>
      <w:bookmarkStart w:id="2" w:name="_GoBack"/>
      <w:bookmarkEnd w:id="2"/>
      <w:r>
        <w:rPr>
          <w:rFonts w:ascii="Times New Roman" w:hAnsi="Times New Roman"/>
          <w:color w:val="000000"/>
          <w:sz w:val="28"/>
          <w:szCs w:val="28"/>
        </w:rPr>
        <w:t xml:space="preserve">1 статьи 40 Федерального закона № 248 - ФЗ.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7.7.Материалы, прикладываемые к жалобе, в том числе фото- и видеоматериалы, представляются контролируемым лицом в электронном виде.</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7.8.Жалоба на решение контрольного органа, действий (бездействия) его должностных лиц рассматривается руководителем контрольного органа.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7.9.Жалоба на решение контрольного органа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7.10.В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7.11.Контролируемое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7.12.Жалоба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2-х рабочих дней принимает одно из решений, предусмотренных частью 10 статьи 40 Федерального закона № 248-ФЗ.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7.13.В срок не позднее пяти рабочих дней со дня получения жалобы контролируемый орган отказывает в рассмотрении жалобы в случаях, установленных частью 1 статьи 42 Федерального закона № 248-ФЗ.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7.14.Срок информирования и направления контролируемому лицу решения, принятого контрольным органом составляет один рабочий день.</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7.15.Форма и содержание жалобы, установлены частью 1 статьи 41 Федерального закона </w:t>
      </w:r>
      <w:r>
        <w:rPr>
          <w:rFonts w:eastAsia="Segoe UI Symbol" w:cs="Segoe UI Symbol" w:ascii="Times New Roman" w:hAnsi="Times New Roman"/>
          <w:color w:val="000000"/>
          <w:sz w:val="28"/>
          <w:szCs w:val="28"/>
        </w:rPr>
        <w:t>№</w:t>
      </w:r>
      <w:r>
        <w:rPr>
          <w:rFonts w:ascii="Times New Roman" w:hAnsi="Times New Roman"/>
          <w:color w:val="000000"/>
          <w:sz w:val="28"/>
          <w:szCs w:val="28"/>
        </w:rPr>
        <w:t xml:space="preserve"> 248-ФЗ.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7.16.Жалоба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7.17.При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7.18.Срок рассмотрения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7.19.Контрольный орган вправе запросить у контролируемого лица, подавшего жалобу, дополнительную информацию и док</w:t>
      </w:r>
      <w:bookmarkStart w:id="3" w:name="_GoBack1"/>
      <w:bookmarkEnd w:id="3"/>
      <w:r>
        <w:rPr>
          <w:rFonts w:ascii="Times New Roman" w:hAnsi="Times New Roman"/>
          <w:color w:val="000000"/>
          <w:sz w:val="28"/>
          <w:szCs w:val="28"/>
        </w:rPr>
        <w:t>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7.20.Не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7.21.Обязанность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 xml:space="preserve">7.22.По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 </w:t>
      </w:r>
    </w:p>
    <w:p>
      <w:pPr>
        <w:pStyle w:val="Normal"/>
        <w:numPr>
          <w:ilvl w:val="0"/>
          <w:numId w:val="1"/>
        </w:numPr>
        <w:spacing w:lineRule="auto" w:line="240" w:before="0" w:after="0"/>
        <w:jc w:val="both"/>
        <w:rPr>
          <w:rFonts w:ascii="Times New Roman" w:hAnsi="Times New Roman"/>
          <w:color w:val="000000"/>
        </w:rPr>
      </w:pPr>
      <w:r>
        <w:rPr>
          <w:rFonts w:ascii="Times New Roman" w:hAnsi="Times New Roman"/>
          <w:color w:val="000000"/>
          <w:sz w:val="28"/>
          <w:szCs w:val="28"/>
        </w:rPr>
        <w:tab/>
        <w:t>7.23.Решение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pPr>
        <w:pStyle w:val="Normal"/>
        <w:numPr>
          <w:ilvl w:val="0"/>
          <w:numId w:val="1"/>
        </w:numPr>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numPr>
          <w:ilvl w:val="0"/>
          <w:numId w:val="1"/>
        </w:numPr>
        <w:tabs>
          <w:tab w:val="clear" w:pos="708"/>
          <w:tab w:val="left" w:pos="851" w:leader="none"/>
        </w:tabs>
        <w:spacing w:lineRule="auto" w:line="240" w:before="0" w:after="0"/>
        <w:ind w:firstLine="709"/>
        <w:jc w:val="center"/>
        <w:rPr>
          <w:rFonts w:ascii="Times New Roman" w:hAnsi="Times New Roman"/>
          <w:color w:val="000000"/>
        </w:rPr>
      </w:pPr>
      <w:r>
        <w:rPr>
          <w:rFonts w:ascii="Times New Roman" w:hAnsi="Times New Roman"/>
          <w:b/>
          <w:bCs/>
          <w:color w:val="000000"/>
          <w:sz w:val="28"/>
          <w:szCs w:val="28"/>
          <w:lang w:eastAsia="zh-CN"/>
        </w:rPr>
        <w:t xml:space="preserve">8.Ключевые показатели муниципального жилищного контроля </w:t>
      </w:r>
    </w:p>
    <w:p>
      <w:pPr>
        <w:pStyle w:val="Normal"/>
        <w:numPr>
          <w:ilvl w:val="0"/>
          <w:numId w:val="1"/>
        </w:numPr>
        <w:tabs>
          <w:tab w:val="clear" w:pos="708"/>
          <w:tab w:val="left" w:pos="851" w:leader="none"/>
        </w:tabs>
        <w:spacing w:lineRule="auto" w:line="240" w:before="0" w:after="0"/>
        <w:ind w:firstLine="709"/>
        <w:jc w:val="center"/>
        <w:rPr>
          <w:rFonts w:ascii="Times New Roman" w:hAnsi="Times New Roman"/>
          <w:color w:val="000000"/>
        </w:rPr>
      </w:pPr>
      <w:r>
        <w:rPr>
          <w:rFonts w:ascii="Times New Roman" w:hAnsi="Times New Roman"/>
          <w:b/>
          <w:bCs/>
          <w:color w:val="000000"/>
          <w:sz w:val="28"/>
          <w:szCs w:val="28"/>
          <w:lang w:eastAsia="zh-CN"/>
        </w:rPr>
        <w:t>и их целевые значения</w:t>
      </w:r>
    </w:p>
    <w:p>
      <w:pPr>
        <w:pStyle w:val="Normal"/>
        <w:numPr>
          <w:ilvl w:val="0"/>
          <w:numId w:val="1"/>
        </w:numPr>
        <w:tabs>
          <w:tab w:val="clear" w:pos="708"/>
          <w:tab w:val="left" w:pos="851" w:leader="none"/>
        </w:tabs>
        <w:spacing w:lineRule="auto" w:line="240" w:before="0" w:after="0"/>
        <w:ind w:firstLine="709"/>
        <w:jc w:val="center"/>
        <w:rPr>
          <w:rFonts w:ascii="Times New Roman" w:hAnsi="Times New Roman"/>
          <w:b/>
          <w:bCs/>
          <w:color w:val="000000"/>
          <w:sz w:val="28"/>
          <w:szCs w:val="28"/>
          <w:lang w:eastAsia="zh-CN"/>
        </w:rPr>
      </w:pPr>
      <w:r>
        <w:rPr>
          <w:rFonts w:ascii="Times New Roman" w:hAnsi="Times New Roman"/>
          <w:b/>
          <w:bCs/>
          <w:color w:val="000000"/>
          <w:sz w:val="28"/>
          <w:szCs w:val="28"/>
          <w:lang w:eastAsia="zh-CN"/>
        </w:rPr>
      </w:r>
    </w:p>
    <w:p>
      <w:pPr>
        <w:pStyle w:val="Normal"/>
        <w:numPr>
          <w:ilvl w:val="0"/>
          <w:numId w:val="1"/>
        </w:numPr>
        <w:tabs>
          <w:tab w:val="clear" w:pos="708"/>
          <w:tab w:val="left" w:pos="85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lang w:eastAsia="zh-CN"/>
        </w:rPr>
        <w:t xml:space="preserve">8.1.Оценка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 </w:t>
      </w:r>
    </w:p>
    <w:p>
      <w:pPr>
        <w:pStyle w:val="Normal"/>
        <w:numPr>
          <w:ilvl w:val="0"/>
          <w:numId w:val="1"/>
        </w:numPr>
        <w:tabs>
          <w:tab w:val="clear" w:pos="708"/>
          <w:tab w:val="left" w:pos="851" w:leader="none"/>
        </w:tabs>
        <w:spacing w:lineRule="auto" w:line="240" w:before="0" w:after="0"/>
        <w:ind w:firstLine="709"/>
        <w:jc w:val="both"/>
        <w:rPr>
          <w:rFonts w:ascii="Times New Roman" w:hAnsi="Times New Roman"/>
          <w:color w:val="000000"/>
        </w:rPr>
      </w:pPr>
      <w:r>
        <w:rPr>
          <w:rFonts w:ascii="Times New Roman" w:hAnsi="Times New Roman"/>
          <w:color w:val="000000"/>
          <w:sz w:val="28"/>
          <w:szCs w:val="28"/>
          <w:lang w:eastAsia="zh-CN"/>
        </w:rPr>
        <w:t>8.2.Перечень ключевых показателей вида контроля и их целевые значения, индикативные показатели для муниципального жилищного контроля утверждаются Советом депутатов Ровеньс</w:t>
      </w:r>
      <w:r>
        <w:rPr>
          <w:rFonts w:ascii="Times New Roman" w:hAnsi="Times New Roman"/>
          <w:bCs/>
          <w:color w:val="000000"/>
          <w:sz w:val="28"/>
          <w:szCs w:val="28"/>
          <w:lang w:eastAsia="zh-CN"/>
        </w:rPr>
        <w:t>кого муниципального округа Белгородской области.</w:t>
      </w:r>
    </w:p>
    <w:p>
      <w:pPr>
        <w:pStyle w:val="Normal"/>
        <w:numPr>
          <w:ilvl w:val="0"/>
          <w:numId w:val="1"/>
        </w:numPr>
        <w:tabs>
          <w:tab w:val="clear" w:pos="708"/>
          <w:tab w:val="left" w:pos="851" w:leader="none"/>
        </w:tabs>
        <w:spacing w:lineRule="auto" w:line="240" w:before="0" w:after="0"/>
        <w:ind w:firstLine="709"/>
        <w:jc w:val="both"/>
        <w:rPr>
          <w:rFonts w:ascii="Times New Roman" w:hAnsi="Times New Roman"/>
          <w:bCs/>
          <w:color w:val="000000"/>
          <w:sz w:val="28"/>
          <w:szCs w:val="28"/>
          <w:lang w:eastAsia="zh-CN"/>
        </w:rPr>
      </w:pPr>
      <w:r>
        <w:rPr>
          <w:rFonts w:ascii="Times New Roman" w:hAnsi="Times New Roman"/>
          <w:bCs/>
          <w:color w:val="000000"/>
          <w:sz w:val="28"/>
          <w:szCs w:val="28"/>
          <w:lang w:eastAsia="zh-CN"/>
        </w:rPr>
      </w:r>
    </w:p>
    <w:p>
      <w:pPr>
        <w:pStyle w:val="ListParagraph"/>
        <w:numPr>
          <w:ilvl w:val="0"/>
          <w:numId w:val="1"/>
        </w:numPr>
        <w:spacing w:lineRule="auto" w:line="240"/>
        <w:jc w:val="center"/>
        <w:rPr>
          <w:rFonts w:ascii="Times New Roman" w:hAnsi="Times New Roman"/>
          <w:color w:val="000000"/>
        </w:rPr>
      </w:pPr>
      <w:r>
        <w:rPr>
          <w:rFonts w:eastAsia="Calibri" w:ascii="Times New Roman" w:hAnsi="Times New Roman"/>
          <w:b/>
          <w:color w:val="000000"/>
          <w:sz w:val="28"/>
          <w:szCs w:val="28"/>
        </w:rPr>
        <w:t>9.Заключительные положения</w:t>
      </w:r>
    </w:p>
    <w:p>
      <w:pPr>
        <w:pStyle w:val="ListParagraph"/>
        <w:numPr>
          <w:ilvl w:val="0"/>
          <w:numId w:val="1"/>
        </w:numPr>
        <w:spacing w:lineRule="auto" w:line="240"/>
        <w:jc w:val="center"/>
        <w:rPr>
          <w:rFonts w:ascii="Times New Roman" w:hAnsi="Times New Roman"/>
          <w:color w:val="000000"/>
        </w:rPr>
      </w:pPr>
      <w:r>
        <w:rPr>
          <w:rFonts w:ascii="Times New Roman" w:hAnsi="Times New Roman"/>
          <w:color w:val="000000"/>
        </w:rPr>
      </w:r>
    </w:p>
    <w:p>
      <w:pPr>
        <w:pStyle w:val="ListParagraph"/>
        <w:widowControl/>
        <w:numPr>
          <w:ilvl w:val="0"/>
          <w:numId w:val="0"/>
        </w:numPr>
        <w:tabs>
          <w:tab w:val="clear" w:pos="708"/>
          <w:tab w:val="left" w:pos="1134" w:leader="none"/>
        </w:tabs>
        <w:spacing w:lineRule="auto" w:line="240" w:before="0" w:after="200"/>
        <w:ind w:hanging="0" w:left="0" w:right="0"/>
        <w:contextualSpacing/>
        <w:jc w:val="both"/>
        <w:rPr>
          <w:rFonts w:ascii="Times New Roman" w:hAnsi="Times New Roman"/>
          <w:color w:val="000000"/>
        </w:rPr>
      </w:pPr>
      <w:r>
        <w:rPr>
          <w:rFonts w:eastAsia="Calibri" w:ascii="Times New Roman" w:hAnsi="Times New Roman"/>
          <w:color w:val="000000"/>
          <w:sz w:val="28"/>
          <w:szCs w:val="28"/>
        </w:rPr>
        <w:t xml:space="preserve">     </w:t>
      </w:r>
      <w:r>
        <w:rPr>
          <w:rFonts w:eastAsia="Calibri" w:ascii="Times New Roman" w:hAnsi="Times New Roman"/>
          <w:color w:val="000000"/>
          <w:sz w:val="28"/>
          <w:szCs w:val="28"/>
        </w:rPr>
        <w:t>9.1.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ListParagraph"/>
        <w:widowControl/>
        <w:numPr>
          <w:ilvl w:val="0"/>
          <w:numId w:val="0"/>
        </w:numPr>
        <w:tabs>
          <w:tab w:val="clear" w:pos="708"/>
          <w:tab w:val="left" w:pos="735" w:leader="none"/>
        </w:tabs>
        <w:spacing w:lineRule="auto" w:line="240" w:before="0" w:after="200"/>
        <w:ind w:hanging="0" w:left="0" w:right="0"/>
        <w:contextualSpacing/>
        <w:jc w:val="both"/>
        <w:rPr>
          <w:rFonts w:ascii="Times New Roman" w:hAnsi="Times New Roman"/>
          <w:color w:val="000000"/>
        </w:rPr>
      </w:pPr>
      <w:r>
        <w:rPr>
          <w:rFonts w:eastAsia="Calibri" w:ascii="Times New Roman" w:hAnsi="Times New Roman"/>
          <w:color w:val="000000"/>
          <w:sz w:val="28"/>
          <w:szCs w:val="28"/>
          <w:lang w:eastAsia="zh-CN" w:bidi="ru-RU"/>
        </w:rPr>
        <w:tab/>
        <w:t>9.2.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pPr>
        <w:pStyle w:val="Normal"/>
        <w:widowControl w:val="false"/>
        <w:spacing w:lineRule="exact" w:line="288" w:before="0" w:after="0"/>
        <w:ind w:hanging="0" w:right="-1"/>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widowControl w:val="false"/>
        <w:spacing w:lineRule="atLeast" w:line="240" w:before="0" w:after="0"/>
        <w:jc w:val="both"/>
        <w:rPr>
          <w:rFonts w:ascii="Times New Roman" w:hAnsi="Times New Roman" w:eastAsia="Arial Unicode MS"/>
          <w:color w:val="000000"/>
          <w:sz w:val="28"/>
          <w:szCs w:val="28"/>
          <w:lang w:eastAsia="ru-RU" w:bidi="ru-RU"/>
        </w:rPr>
      </w:pPr>
      <w:r>
        <w:rPr>
          <w:rFonts w:eastAsia="Arial Unicode MS" w:ascii="Times New Roman" w:hAnsi="Times New Roman"/>
          <w:color w:val="000000"/>
          <w:sz w:val="28"/>
          <w:szCs w:val="28"/>
          <w:lang w:eastAsia="ru-RU" w:bidi="ru-RU"/>
        </w:rPr>
      </w:r>
    </w:p>
    <w:p>
      <w:pPr>
        <w:pStyle w:val="Normal"/>
        <w:keepNext w:val="true"/>
        <w:keepLines/>
        <w:widowControl w:val="false"/>
        <w:numPr>
          <w:ilvl w:val="0"/>
          <w:numId w:val="1"/>
        </w:numPr>
        <w:spacing w:lineRule="atLeast" w:line="240" w:before="0" w:after="0"/>
        <w:jc w:val="right"/>
        <w:rPr>
          <w:b w:val="false"/>
          <w:bCs w:val="false"/>
        </w:rPr>
      </w:pPr>
      <w:r>
        <w:rPr>
          <w:rFonts w:ascii="Times New Roman" w:hAnsi="Times New Roman"/>
          <w:b w:val="false"/>
          <w:bCs w:val="false"/>
          <w:color w:val="000000"/>
          <w:sz w:val="28"/>
          <w:szCs w:val="28"/>
          <w:lang w:eastAsia="ru-RU" w:bidi="ru-RU"/>
        </w:rPr>
        <w:t>Приложение № 2</w:t>
      </w:r>
    </w:p>
    <w:p>
      <w:pPr>
        <w:pStyle w:val="Normal"/>
        <w:keepNext w:val="true"/>
        <w:keepLines/>
        <w:widowControl w:val="false"/>
        <w:numPr>
          <w:ilvl w:val="0"/>
          <w:numId w:val="1"/>
        </w:numPr>
        <w:spacing w:lineRule="atLeast" w:line="240" w:before="0" w:after="0"/>
        <w:jc w:val="right"/>
        <w:rPr>
          <w:rFonts w:ascii="Times New Roman" w:hAnsi="Times New Roman"/>
          <w:b w:val="false"/>
          <w:bCs w:val="false"/>
          <w:color w:val="000000"/>
          <w:sz w:val="28"/>
          <w:szCs w:val="28"/>
          <w:highlight w:val="none"/>
        </w:rPr>
      </w:pPr>
      <w:r>
        <w:rPr>
          <w:rFonts w:ascii="Times New Roman" w:hAnsi="Times New Roman"/>
          <w:b w:val="false"/>
          <w:bCs w:val="false"/>
          <w:color w:val="000000"/>
          <w:sz w:val="28"/>
          <w:szCs w:val="28"/>
          <w:lang w:eastAsia="ru-RU" w:bidi="ru-RU"/>
        </w:rPr>
        <w:t xml:space="preserve">к решению Совета депутатов </w:t>
      </w:r>
    </w:p>
    <w:p>
      <w:pPr>
        <w:pStyle w:val="Normal"/>
        <w:keepNext w:val="true"/>
        <w:keepLines/>
        <w:widowControl w:val="false"/>
        <w:numPr>
          <w:ilvl w:val="0"/>
          <w:numId w:val="1"/>
        </w:numPr>
        <w:spacing w:lineRule="atLeast" w:line="240" w:before="0" w:after="0"/>
        <w:jc w:val="right"/>
        <w:rPr>
          <w:rFonts w:ascii="Times New Roman" w:hAnsi="Times New Roman"/>
          <w:b w:val="false"/>
          <w:bCs w:val="false"/>
          <w:color w:val="000000"/>
          <w:sz w:val="28"/>
          <w:szCs w:val="28"/>
          <w:highlight w:val="none"/>
        </w:rPr>
      </w:pPr>
      <w:r>
        <w:rPr>
          <w:rFonts w:ascii="Times New Roman" w:hAnsi="Times New Roman"/>
          <w:b w:val="false"/>
          <w:bCs w:val="false"/>
          <w:color w:val="000000"/>
          <w:sz w:val="28"/>
          <w:szCs w:val="28"/>
          <w:lang w:eastAsia="ru-RU" w:bidi="ru-RU"/>
        </w:rPr>
        <w:t xml:space="preserve">Ровеньского муниципального округа </w:t>
      </w:r>
    </w:p>
    <w:p>
      <w:pPr>
        <w:pStyle w:val="Normal"/>
        <w:keepNext w:val="true"/>
        <w:keepLines/>
        <w:widowControl w:val="false"/>
        <w:numPr>
          <w:ilvl w:val="0"/>
          <w:numId w:val="1"/>
        </w:numPr>
        <w:spacing w:lineRule="atLeast" w:line="240" w:before="0" w:after="0"/>
        <w:jc w:val="right"/>
        <w:rPr>
          <w:rFonts w:ascii="Times New Roman" w:hAnsi="Times New Roman"/>
          <w:b w:val="false"/>
          <w:bCs w:val="false"/>
          <w:color w:val="000000"/>
          <w:sz w:val="28"/>
          <w:szCs w:val="28"/>
          <w:highlight w:val="none"/>
        </w:rPr>
      </w:pPr>
      <w:r>
        <w:rPr>
          <w:rFonts w:ascii="Times New Roman" w:hAnsi="Times New Roman"/>
          <w:b w:val="false"/>
          <w:bCs w:val="false"/>
          <w:color w:val="000000"/>
          <w:sz w:val="28"/>
          <w:szCs w:val="28"/>
          <w:lang w:eastAsia="ru-RU" w:bidi="ru-RU"/>
        </w:rPr>
        <w:t>Белгородской области</w:t>
      </w:r>
    </w:p>
    <w:p>
      <w:pPr>
        <w:pStyle w:val="Normal"/>
        <w:keepNext w:val="true"/>
        <w:keepLines/>
        <w:widowControl w:val="false"/>
        <w:spacing w:lineRule="atLeast" w:line="240" w:before="0" w:after="0"/>
        <w:ind w:hanging="0" w:left="0"/>
        <w:jc w:val="left"/>
        <w:rPr>
          <w:b w:val="false"/>
          <w:bCs w:val="false"/>
        </w:rPr>
      </w:pPr>
      <w:r>
        <w:rPr>
          <w:rFonts w:ascii="Times New Roman" w:hAnsi="Times New Roman"/>
          <w:b w:val="false"/>
          <w:bCs w:val="false"/>
          <w:color w:val="000000"/>
          <w:sz w:val="28"/>
          <w:szCs w:val="28"/>
          <w:lang w:eastAsia="ru-RU" w:bidi="ru-RU"/>
        </w:rPr>
        <w:t xml:space="preserve">                                                                                    </w:t>
      </w:r>
      <w:r>
        <w:rPr>
          <w:rFonts w:ascii="Times New Roman" w:hAnsi="Times New Roman"/>
          <w:b w:val="false"/>
          <w:bCs w:val="false"/>
          <w:color w:val="000000"/>
          <w:sz w:val="28"/>
          <w:szCs w:val="28"/>
          <w:lang w:eastAsia="ru-RU" w:bidi="ru-RU"/>
        </w:rPr>
        <w:t>от 28 июля 2026 года № 14/195</w:t>
      </w:r>
    </w:p>
    <w:p>
      <w:pPr>
        <w:pStyle w:val="Normal"/>
        <w:keepNext w:val="true"/>
        <w:keepLines/>
        <w:widowControl w:val="false"/>
        <w:numPr>
          <w:ilvl w:val="0"/>
          <w:numId w:val="1"/>
        </w:numPr>
        <w:spacing w:lineRule="atLeast" w:line="240" w:before="0" w:after="0"/>
        <w:jc w:val="center"/>
        <w:rPr>
          <w:rFonts w:ascii="Times New Roman" w:hAnsi="Times New Roman"/>
          <w:color w:val="000000"/>
        </w:rPr>
      </w:pPr>
      <w:r>
        <w:rPr>
          <w:rFonts w:ascii="Times New Roman" w:hAnsi="Times New Roman"/>
          <w:color w:val="000000"/>
        </w:rPr>
      </w:r>
    </w:p>
    <w:p>
      <w:pPr>
        <w:pStyle w:val="Normal"/>
        <w:keepNext w:val="true"/>
        <w:keepLines/>
        <w:widowControl w:val="false"/>
        <w:numPr>
          <w:ilvl w:val="0"/>
          <w:numId w:val="1"/>
        </w:numPr>
        <w:spacing w:lineRule="atLeast" w:line="240" w:before="0" w:after="0"/>
        <w:jc w:val="center"/>
        <w:rPr>
          <w:rFonts w:ascii="Times New Roman" w:hAnsi="Times New Roman"/>
          <w:color w:val="000000"/>
        </w:rPr>
      </w:pPr>
      <w:r>
        <w:rPr>
          <w:rFonts w:ascii="Times New Roman" w:hAnsi="Times New Roman"/>
          <w:color w:val="000000"/>
        </w:rPr>
      </w:r>
    </w:p>
    <w:p>
      <w:pPr>
        <w:pStyle w:val="Normal"/>
        <w:keepNext w:val="true"/>
        <w:keepLines/>
        <w:widowControl w:val="false"/>
        <w:numPr>
          <w:ilvl w:val="0"/>
          <w:numId w:val="1"/>
        </w:numPr>
        <w:spacing w:lineRule="atLeast" w:line="240" w:before="0" w:after="0"/>
        <w:jc w:val="center"/>
        <w:rPr>
          <w:rFonts w:ascii="Times New Roman" w:hAnsi="Times New Roman"/>
          <w:color w:val="000000"/>
        </w:rPr>
      </w:pPr>
      <w:r>
        <w:rPr>
          <w:rFonts w:ascii="Times New Roman" w:hAnsi="Times New Roman"/>
          <w:color w:val="000000"/>
        </w:rPr>
      </w:r>
    </w:p>
    <w:p>
      <w:pPr>
        <w:pStyle w:val="Normal"/>
        <w:keepNext w:val="true"/>
        <w:keepLines/>
        <w:widowControl w:val="false"/>
        <w:numPr>
          <w:ilvl w:val="0"/>
          <w:numId w:val="1"/>
        </w:numPr>
        <w:spacing w:lineRule="atLeast" w:line="240" w:before="0" w:after="0"/>
        <w:jc w:val="center"/>
        <w:rPr>
          <w:rFonts w:ascii="Times New Roman" w:hAnsi="Times New Roman"/>
          <w:color w:val="000000"/>
        </w:rPr>
      </w:pPr>
      <w:r>
        <w:rPr>
          <w:rFonts w:ascii="Times New Roman" w:hAnsi="Times New Roman"/>
          <w:b/>
          <w:bCs/>
          <w:color w:val="000000"/>
          <w:sz w:val="28"/>
          <w:szCs w:val="28"/>
          <w:lang w:eastAsia="ru-RU" w:bidi="ru-RU"/>
        </w:rPr>
        <w:t>Перечень индикаторов риска нарушения обязательных требований</w:t>
      </w:r>
    </w:p>
    <w:p>
      <w:pPr>
        <w:pStyle w:val="Normal"/>
        <w:widowControl w:val="false"/>
        <w:numPr>
          <w:ilvl w:val="0"/>
          <w:numId w:val="1"/>
        </w:numPr>
        <w:spacing w:lineRule="atLeast" w:line="240" w:before="0" w:after="0"/>
        <w:jc w:val="center"/>
        <w:rPr>
          <w:rFonts w:ascii="Times New Roman" w:hAnsi="Times New Roman"/>
          <w:color w:val="000000"/>
        </w:rPr>
      </w:pPr>
      <w:r>
        <w:rPr>
          <w:rFonts w:ascii="Times New Roman" w:hAnsi="Times New Roman"/>
          <w:b/>
          <w:bCs/>
          <w:color w:val="000000"/>
          <w:sz w:val="28"/>
          <w:szCs w:val="28"/>
          <w:lang w:eastAsia="ru-RU" w:bidi="ru-RU"/>
        </w:rPr>
        <w:t xml:space="preserve">при осуществлении муниципального контроля в сфере благоустройства на территории Ровеньского муниципального округа </w:t>
      </w:r>
    </w:p>
    <w:p>
      <w:pPr>
        <w:pStyle w:val="Normal"/>
        <w:widowControl w:val="false"/>
        <w:numPr>
          <w:ilvl w:val="0"/>
          <w:numId w:val="1"/>
        </w:numPr>
        <w:spacing w:lineRule="atLeast" w:line="240" w:before="0" w:after="0"/>
        <w:jc w:val="center"/>
        <w:rPr>
          <w:rFonts w:ascii="Times New Roman" w:hAnsi="Times New Roman"/>
          <w:color w:val="000000"/>
        </w:rPr>
      </w:pPr>
      <w:r>
        <w:rPr>
          <w:rFonts w:ascii="Times New Roman" w:hAnsi="Times New Roman"/>
          <w:b/>
          <w:bCs/>
          <w:color w:val="000000"/>
          <w:sz w:val="28"/>
          <w:szCs w:val="28"/>
          <w:lang w:eastAsia="ru-RU" w:bidi="ru-RU"/>
        </w:rPr>
        <w:t>Белгородской области</w:t>
      </w:r>
    </w:p>
    <w:p>
      <w:pPr>
        <w:pStyle w:val="Normal"/>
        <w:widowControl w:val="false"/>
        <w:numPr>
          <w:ilvl w:val="0"/>
          <w:numId w:val="1"/>
        </w:numPr>
        <w:spacing w:lineRule="auto" w:line="240" w:before="0" w:after="0"/>
        <w:ind w:hanging="0" w:right="-1"/>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numPr>
          <w:ilvl w:val="0"/>
          <w:numId w:val="1"/>
        </w:numPr>
        <w:spacing w:lineRule="auto" w:line="240" w:before="0" w:after="0"/>
        <w:jc w:val="both"/>
        <w:rPr>
          <w:rFonts w:ascii="Times New Roman" w:hAnsi="Times New Roman"/>
          <w:color w:val="000000"/>
        </w:rPr>
      </w:pPr>
      <w:r>
        <w:rPr>
          <w:rFonts w:eastAsia="Arial Unicode MS" w:ascii="Times New Roman" w:hAnsi="Times New Roman"/>
          <w:color w:val="000000"/>
          <w:sz w:val="28"/>
          <w:szCs w:val="28"/>
          <w:lang w:eastAsia="ru-RU" w:bidi="ru-RU"/>
        </w:rPr>
        <w:tab/>
        <w:t>1.Двухкратный и более рост количества сведений (обращений) за единицу времени (месяц, три месяца, шесть месяцев) в сравнении с предшествующим аналогичным периодом и (или) с аналогичным периодом предшествующего календарного года, поступивших в орган муниципального контроля способом, позволяющим установить личность обратившегося гражданина,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свидетельствующих о возможном наличии нарушении Правил благоустройства.</w:t>
      </w:r>
    </w:p>
    <w:p>
      <w:pPr>
        <w:pStyle w:val="Normal"/>
        <w:spacing w:lineRule="auto" w:line="240" w:before="0" w:after="0"/>
        <w:ind w:firstLine="709"/>
        <w:jc w:val="both"/>
        <w:rPr>
          <w:color w:val="000000"/>
        </w:rPr>
      </w:pPr>
      <w:r>
        <w:rPr>
          <w:rFonts w:ascii="Times New Roman" w:hAnsi="Times New Roman"/>
          <w:color w:val="000000"/>
          <w:sz w:val="28"/>
          <w:szCs w:val="28"/>
          <w:lang w:eastAsia="ru-RU"/>
        </w:rPr>
        <w:t>2.Выявление в течение трех месяцев более пяти фактов несоответствия сведений (информации), полученных от гражданина или организации, информации о нарушении Правил благоустройства, размещённой контролируемым лицом в государственной информационной системе.</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sz w:val="28"/>
          <w:szCs w:val="28"/>
          <w:lang w:eastAsia="ru-RU"/>
        </w:rPr>
        <w:t>3.Получение сведений о возможном непроведении мероприятий по очистке от снега, наледи и сосулек кровель зданий, строений, сооружений и крыш их подъездов (входов), а также прилегающих к ним территорий в границах, определяемых органом местного самоуправления в Правилах благоустройства.</w:t>
      </w:r>
    </w:p>
    <w:p>
      <w:pPr>
        <w:pStyle w:val="Normal"/>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before="0" w:after="0"/>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before="0" w:after="0"/>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before="0" w:after="0"/>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sectPr>
      <w:headerReference w:type="even" r:id="rId33"/>
      <w:headerReference w:type="default" r:id="rId34"/>
      <w:headerReference w:type="first" r:id="rId35"/>
      <w:type w:val="nextPage"/>
      <w:pgSz w:w="11906" w:h="16838"/>
      <w:pgMar w:left="1701" w:right="567" w:gutter="0" w:header="1134" w:top="1560"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swiss"/>
    <w:pitch w:val="default"/>
  </w:font>
  <w:font w:name="Segoe UI">
    <w:charset w:val="01"/>
    <w:family w:val="roman"/>
    <w:pitch w:val="default"/>
  </w:font>
  <w:font w:name="Times New Roman">
    <w:charset w:val="01"/>
    <w:family w:val="roman"/>
    <w:pitch w:val="default"/>
  </w:font>
  <w:font w:name="Liberation Sans">
    <w:altName w:val="Arial"/>
    <w:charset w:val="01"/>
    <w:family w:val="roman"/>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25</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25</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none"/>
      <w:suff w:val="nothing"/>
      <w:lvlText w:val="%1"/>
      <w:lvlJc w:val="left"/>
      <w:pPr>
        <w:tabs>
          <w:tab w:val="num" w:pos="0"/>
        </w:tabs>
        <w:ind w:left="0" w:hanging="0"/>
      </w:pPr>
      <w:rPr/>
    </w:lvl>
    <w:lvl w:ilvl="1">
      <w:start w:val="1"/>
      <w:isLgl/>
      <w:numFmt w:val="none"/>
      <w:suff w:val="nothing"/>
      <w:lvlText w:val="%2"/>
      <w:lvlJc w:val="left"/>
      <w:pPr>
        <w:tabs>
          <w:tab w:val="num" w:pos="0"/>
        </w:tabs>
        <w:ind w:left="0" w:hanging="0"/>
      </w:pPr>
      <w:rPr/>
    </w:lvl>
    <w:lvl w:ilvl="2">
      <w:start w:val="1"/>
      <w:isLgl/>
      <w:numFmt w:val="none"/>
      <w:suff w:val="nothing"/>
      <w:lvlText w:val="%3"/>
      <w:lvlJc w:val="left"/>
      <w:pPr>
        <w:tabs>
          <w:tab w:val="num" w:pos="0"/>
        </w:tabs>
        <w:ind w:left="0" w:hanging="0"/>
      </w:pPr>
      <w:rPr/>
    </w:lvl>
    <w:lvl w:ilvl="3">
      <w:start w:val="1"/>
      <w:isLgl/>
      <w:numFmt w:val="none"/>
      <w:suff w:val="nothing"/>
      <w:lvlText w:val="%4"/>
      <w:lvlJc w:val="left"/>
      <w:pPr>
        <w:tabs>
          <w:tab w:val="num" w:pos="0"/>
        </w:tabs>
        <w:ind w:left="0" w:hanging="0"/>
      </w:pPr>
      <w:rPr/>
    </w:lvl>
    <w:lvl w:ilvl="4">
      <w:start w:val="1"/>
      <w:isLgl/>
      <w:numFmt w:val="none"/>
      <w:suff w:val="nothing"/>
      <w:lvlText w:val="%5"/>
      <w:lvlJc w:val="left"/>
      <w:pPr>
        <w:tabs>
          <w:tab w:val="num" w:pos="0"/>
        </w:tabs>
        <w:ind w:left="0" w:hanging="0"/>
      </w:pPr>
      <w:rPr/>
    </w:lvl>
    <w:lvl w:ilvl="5">
      <w:start w:val="1"/>
      <w:isLgl/>
      <w:numFmt w:val="none"/>
      <w:suff w:val="nothing"/>
      <w:lvlText w:val="%6"/>
      <w:lvlJc w:val="left"/>
      <w:pPr>
        <w:tabs>
          <w:tab w:val="num" w:pos="0"/>
        </w:tabs>
        <w:ind w:left="0" w:hanging="0"/>
      </w:pPr>
      <w:rPr/>
    </w:lvl>
    <w:lvl w:ilvl="6">
      <w:start w:val="1"/>
      <w:isLgl/>
      <w:numFmt w:val="none"/>
      <w:suff w:val="nothing"/>
      <w:lvlText w:val="%7"/>
      <w:lvlJc w:val="left"/>
      <w:pPr>
        <w:tabs>
          <w:tab w:val="num" w:pos="0"/>
        </w:tabs>
        <w:ind w:left="0" w:hanging="0"/>
      </w:pPr>
      <w:rPr/>
    </w:lvl>
    <w:lvl w:ilvl="7">
      <w:start w:val="1"/>
      <w:isLgl/>
      <w:numFmt w:val="none"/>
      <w:suff w:val="nothing"/>
      <w:lvlText w:val="%8"/>
      <w:lvlJc w:val="left"/>
      <w:pPr>
        <w:tabs>
          <w:tab w:val="num" w:pos="0"/>
        </w:tabs>
        <w:ind w:left="0" w:hanging="0"/>
      </w:pPr>
      <w:rPr/>
    </w:lvl>
    <w:lvl w:ilvl="8">
      <w:start w:val="1"/>
      <w:isLgl/>
      <w:numFmt w:val="none"/>
      <w:suff w:val="nothing"/>
      <w:lvlText w:val="%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en-US"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user2"/>
    <w:qFormat/>
    <w:pPr>
      <w:numPr>
        <w:ilvl w:val="3"/>
        <w:numId w:val="1"/>
      </w:numPr>
      <w:spacing w:before="120" w:after="120"/>
      <w:outlineLvl w:val="3"/>
    </w:pPr>
    <w:rPr>
      <w:b/>
      <w:bCs/>
      <w:i/>
      <w:i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qFormat/>
    <w:rPr>
      <w:rFonts w:ascii="Segoe UI" w:hAnsi="Segoe UI" w:eastAsia="Times New Roman" w:cs="Segoe UI"/>
      <w:sz w:val="18"/>
      <w:szCs w:val="18"/>
    </w:rPr>
  </w:style>
  <w:style w:type="character" w:styleId="Style6" w:customStyle="1">
    <w:name w:val="Верхний колонтитул Знак"/>
    <w:basedOn w:val="DefaultParagraphFont"/>
    <w:qFormat/>
    <w:rPr>
      <w:rFonts w:ascii="Calibri" w:hAnsi="Calibri" w:eastAsia="Times New Roman" w:cs="Times New Roman"/>
    </w:rPr>
  </w:style>
  <w:style w:type="character" w:styleId="Style7" w:customStyle="1">
    <w:name w:val="Нижний колонтитул Знак"/>
    <w:basedOn w:val="DefaultParagraphFont"/>
    <w:qFormat/>
    <w:rPr>
      <w:rFonts w:ascii="Calibri" w:hAnsi="Calibri" w:eastAsia="Times New Roman" w:cs="Times New Roman"/>
    </w:rPr>
  </w:style>
  <w:style w:type="character" w:styleId="Style8" w:customStyle="1">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Hyperlink">
    <w:name w:val="Hyperlink"/>
    <w:rPr>
      <w:color w:val="0000FF"/>
      <w:u w:val="single"/>
    </w:rPr>
  </w:style>
  <w:style w:type="character" w:styleId="FollowedHyperlink">
    <w:name w:val="FollowedHyperlink"/>
    <w:rPr>
      <w:color w:val="800000"/>
      <w:u w:val="single"/>
    </w:rPr>
  </w:style>
  <w:style w:type="character" w:styleId="user1">
    <w:name w:val="Символ концевой сноски (user)"/>
    <w:qFormat/>
    <w:rPr>
      <w:vertAlign w:val="superscript"/>
    </w:rPr>
  </w:style>
  <w:style w:type="character" w:styleId="Style9"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2">
    <w:name w:val="Основной текст 2 Знак"/>
    <w:qFormat/>
    <w:rPr>
      <w:rFonts w:ascii="Times New Roman" w:hAnsi="Times New Roman"/>
      <w:sz w:val="20"/>
      <w:szCs w:val="20"/>
      <w:lang w:eastAsia="ru-RU"/>
    </w:rPr>
  </w:style>
  <w:style w:type="character" w:styleId="Style10">
    <w:name w:val="Текст концевой сноски Знак"/>
    <w:qFormat/>
    <w:rPr>
      <w:sz w:val="20"/>
    </w:rPr>
  </w:style>
  <w:style w:type="character" w:styleId="Style11">
    <w:name w:val="Текст сноски Знак"/>
    <w:qFormat/>
    <w:rPr>
      <w:sz w:val="18"/>
    </w:rPr>
  </w:style>
  <w:style w:type="character" w:styleId="Style12">
    <w:name w:val="Выделенная цитата Знак"/>
    <w:qFormat/>
    <w:rPr>
      <w:i/>
    </w:rPr>
  </w:style>
  <w:style w:type="character" w:styleId="21">
    <w:name w:val="Цитата 2 Знак"/>
    <w:qFormat/>
    <w:rPr>
      <w:i/>
    </w:rPr>
  </w:style>
  <w:style w:type="character" w:styleId="Style13">
    <w:name w:val="Подзаголовок Знак"/>
    <w:qFormat/>
    <w:rPr>
      <w:sz w:val="24"/>
      <w:szCs w:val="24"/>
    </w:rPr>
  </w:style>
  <w:style w:type="character" w:styleId="Style14">
    <w:name w:val="Название Знак"/>
    <w:qFormat/>
    <w:rPr>
      <w:sz w:val="48"/>
      <w:szCs w:val="48"/>
    </w:rPr>
  </w:style>
  <w:style w:type="character" w:styleId="9">
    <w:name w:val="Заголовок 9 Знак"/>
    <w:qFormat/>
    <w:rPr>
      <w:rFonts w:ascii="Arial" w:hAnsi="Arial" w:eastAsia="Arial"/>
      <w:i/>
      <w:iCs/>
      <w:sz w:val="21"/>
      <w:szCs w:val="21"/>
    </w:rPr>
  </w:style>
  <w:style w:type="character" w:styleId="8">
    <w:name w:val="Заголовок 8 Знак"/>
    <w:qFormat/>
    <w:rPr>
      <w:rFonts w:ascii="Arial" w:hAnsi="Arial" w:eastAsia="Arial"/>
      <w:i/>
      <w:iCs/>
      <w:sz w:val="22"/>
      <w:szCs w:val="22"/>
    </w:rPr>
  </w:style>
  <w:style w:type="character" w:styleId="7">
    <w:name w:val="Заголовок 7 Знак"/>
    <w:qFormat/>
    <w:rPr>
      <w:rFonts w:ascii="Arial" w:hAnsi="Arial" w:eastAsia="Arial"/>
      <w:b/>
      <w:bCs/>
      <w:i/>
      <w:iCs/>
      <w:sz w:val="22"/>
      <w:szCs w:val="22"/>
    </w:rPr>
  </w:style>
  <w:style w:type="character" w:styleId="6">
    <w:name w:val="Заголовок 6 Знак"/>
    <w:qFormat/>
    <w:rPr>
      <w:rFonts w:ascii="Arial" w:hAnsi="Arial" w:eastAsia="Arial"/>
      <w:b/>
      <w:bCs/>
      <w:sz w:val="22"/>
      <w:szCs w:val="22"/>
    </w:rPr>
  </w:style>
  <w:style w:type="character" w:styleId="5">
    <w:name w:val="Заголовок 5 Знак"/>
    <w:qFormat/>
    <w:rPr>
      <w:rFonts w:ascii="Arial" w:hAnsi="Arial" w:eastAsia="Arial"/>
      <w:b/>
      <w:bCs/>
      <w:sz w:val="24"/>
      <w:szCs w:val="24"/>
    </w:rPr>
  </w:style>
  <w:style w:type="character" w:styleId="4">
    <w:name w:val="Заголовок 4 Знак"/>
    <w:qFormat/>
    <w:rPr>
      <w:rFonts w:ascii="Arial" w:hAnsi="Arial" w:eastAsia="Arial"/>
      <w:b/>
      <w:bCs/>
      <w:sz w:val="26"/>
      <w:szCs w:val="26"/>
    </w:rPr>
  </w:style>
  <w:style w:type="character" w:styleId="3">
    <w:name w:val="Заголовок 3 Знак"/>
    <w:qFormat/>
    <w:rPr>
      <w:rFonts w:ascii="Arial" w:hAnsi="Arial" w:eastAsia="Arial"/>
      <w:sz w:val="30"/>
      <w:szCs w:val="30"/>
    </w:rPr>
  </w:style>
  <w:style w:type="character" w:styleId="22">
    <w:name w:val="Заголовок 2 Знак"/>
    <w:qFormat/>
    <w:rPr>
      <w:rFonts w:ascii="Arial" w:hAnsi="Arial" w:eastAsia="Arial"/>
      <w:sz w:val="34"/>
    </w:rPr>
  </w:style>
  <w:style w:type="character" w:styleId="1">
    <w:name w:val="Заголовок 1 Знак"/>
    <w:qFormat/>
    <w:rPr>
      <w:rFonts w:ascii="Arial" w:hAnsi="Arial" w:eastAsia="Arial"/>
      <w:sz w:val="40"/>
      <w:szCs w:val="40"/>
    </w:rPr>
  </w:style>
  <w:style w:type="paragraph" w:styleId="Style15" w:customStyle="1">
    <w:name w:val="Заголовок"/>
    <w:basedOn w:val="Normal"/>
    <w:next w:val="BodyText"/>
    <w:qFormat/>
    <w:pPr>
      <w:keepNext w:val="true"/>
      <w:spacing w:before="240" w:after="120"/>
    </w:pPr>
    <w:rPr>
      <w:rFonts w:ascii="Liberation Sans" w:hAnsi="Liberation Sans" w:eastAsia="Droid Sans Fallback" w:cs="Droid Sans Devanagari"/>
      <w:sz w:val="28"/>
      <w:szCs w:val="28"/>
    </w:rPr>
  </w:style>
  <w:style w:type="paragraph" w:styleId="BodyText">
    <w:name w:val="Body Text"/>
    <w:basedOn w:val="Normal"/>
    <w:pPr>
      <w:spacing w:before="0" w:after="140"/>
    </w:pPr>
    <w:rPr/>
  </w:style>
  <w:style w:type="paragraph" w:styleId="List">
    <w:name w:val="List"/>
    <w:basedOn w:val="BodyText"/>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ucida 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Normal"/>
    <w:qFormat/>
    <w:pPr>
      <w:suppressLineNumbers/>
    </w:pPr>
    <w:rPr>
      <w:rFonts w:cs="Droid Sans Devanagari"/>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ahoma"/>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Style17" w:customStyle="1">
    <w:name w:val="Колонтитул"/>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ListParagraph">
    <w:name w:val="List Paragraph"/>
    <w:basedOn w:val="Normal"/>
    <w:qFormat/>
    <w:pPr>
      <w:spacing w:before="0" w:after="200"/>
      <w:ind w:hanging="0" w:left="720"/>
      <w:contextualSpacing/>
    </w:pPr>
    <w:rPr/>
  </w:style>
  <w:style w:type="paragraph" w:styleId="FootnoteText">
    <w:name w:val="footnote text"/>
    <w:basedOn w:val="Normal"/>
    <w:pPr>
      <w:suppressLineNumbers/>
      <w:ind w:hanging="340" w:left="340"/>
    </w:pPr>
    <w:rPr>
      <w:sz w:val="20"/>
      <w:szCs w:val="20"/>
    </w:rPr>
  </w:style>
  <w:style w:type="paragraph" w:styleId="ConsPlusNormal" w:customStyle="1">
    <w:name w:val="ConsPlusNormal"/>
    <w:qFormat/>
    <w:pPr>
      <w:widowControl/>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s1" w:customStyle="1">
    <w:name w:val="s_1"/>
    <w:basedOn w:val="Normal"/>
    <w:qFormat/>
    <w:pPr>
      <w:ind w:firstLine="720"/>
      <w:jc w:val="both"/>
    </w:pPr>
    <w:rPr>
      <w:rFonts w:ascii="Arial" w:hAnsi="Arial" w:cs="Arial"/>
      <w:sz w:val="26"/>
      <w:szCs w:val="26"/>
    </w:rPr>
  </w:style>
  <w:style w:type="paragraph" w:styleId="s3" w:customStyle="1">
    <w:name w:val="s_3"/>
    <w:basedOn w:val="Normal"/>
    <w:qFormat/>
    <w:pPr>
      <w:spacing w:before="280" w:after="280"/>
    </w:pPr>
    <w:rPr/>
  </w:style>
  <w:style w:type="paragraph" w:styleId="NormalWeb">
    <w:name w:val="Normal (Web)"/>
    <w:basedOn w:val="Normal"/>
    <w:qFormat/>
    <w:pPr>
      <w:spacing w:before="280" w:after="280"/>
    </w:pPr>
    <w:rPr/>
  </w:style>
  <w:style w:type="paragraph" w:styleId="formattext" w:customStyle="1">
    <w:name w:val="formattext"/>
    <w:basedOn w:val="Normal"/>
    <w:qFormat/>
    <w:pPr>
      <w:spacing w:before="280" w:after="280"/>
    </w:pPr>
    <w:rPr>
      <w:rFonts w:ascii="Times New Roman" w:hAnsi="Times New Roman"/>
      <w:sz w:val="24"/>
      <w:szCs w:val="24"/>
    </w:rPr>
  </w:style>
  <w:style w:type="paragraph" w:styleId="Style18" w:customStyle="1">
    <w:name w:val="Содержимое таблицы"/>
    <w:basedOn w:val="Normal"/>
    <w:qFormat/>
    <w:pPr>
      <w:widowControl w:val="false"/>
      <w:suppressLineNumbers/>
    </w:pPr>
    <w:rPr/>
  </w:style>
  <w:style w:type="paragraph" w:styleId="Style19" w:customStyle="1">
    <w:name w:val="Заголовок таблицы"/>
    <w:basedOn w:val="Style18"/>
    <w:qFormat/>
    <w:pPr>
      <w:jc w:val="center"/>
    </w:pPr>
    <w:rPr>
      <w:b/>
      <w:bCs/>
    </w:rPr>
  </w:style>
  <w:style w:type="paragraph" w:styleId="ConsPlusTitle" w:customStyle="1">
    <w:name w:val="ConsPlusTitle"/>
    <w:qFormat/>
    <w:pPr>
      <w:keepNext w:val="false"/>
      <w:keepLines w:val="false"/>
      <w:pageBreakBefore w:val="false"/>
      <w:widowControl w:val="false"/>
      <w:shd w:val="nil" w:color="auto"/>
      <w:suppressAutoHyphens w:val="true"/>
      <w:bidi w:val="0"/>
      <w:spacing w:lineRule="auto" w:line="240" w:beforeAutospacing="0" w:before="0" w:afterAutospacing="0" w:after="0"/>
      <w:ind w:hanging="0" w:left="0" w:right="0"/>
      <w:jc w:val="left"/>
    </w:pPr>
    <w:rPr>
      <w:rFonts w:ascii="Arial" w:hAnsi="Arial" w:eastAsia="Times New Roman" w:cs="Arial"/>
      <w:b/>
      <w:bCs w:val="false"/>
      <w:i w:val="false"/>
      <w:iCs w:val="false"/>
      <w:caps w:val="false"/>
      <w:smallCaps w:val="false"/>
      <w:strike w:val="false"/>
      <w:dstrike w:val="false"/>
      <w:vanish w:val="false"/>
      <w:color w:val="auto"/>
      <w:spacing w:val="0"/>
      <w:kern w:val="0"/>
      <w:position w:val="0"/>
      <w:sz w:val="24"/>
      <w:sz w:val="24"/>
      <w:szCs w:val="20"/>
      <w:u w:val="none"/>
      <w:vertAlign w:val="baseline"/>
      <w:lang w:val="ru-RU" w:eastAsia="ru-RU" w:bidi="ar-SA"/>
    </w:rPr>
  </w:style>
  <w:style w:type="numbering" w:styleId="user4" w:default="1">
    <w:name w:val="Без списка (user)"/>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ovenkiadm.gosuslugi.ru/" TargetMode="External"/><Relationship Id="rId4" Type="http://schemas.openxmlformats.org/officeDocument/2006/relationships/hyperlink" Target="consultantplus://offline/ref=1D4E32A31A176726FF77A9EFC32AC1AADF1A11E10915B9C2EAEB08B6420BA89D5285C3D8291066ADE36704B4B5FA87C24CDB8E14FED710BCUBy5H" TargetMode="External"/><Relationship Id="rId5" Type="http://schemas.openxmlformats.org/officeDocument/2006/relationships/hyperlink" Target="https://rovenkiadm.gosuslugi.ru/" TargetMode="External"/><Relationship Id="rId6" Type="http://schemas.openxmlformats.org/officeDocument/2006/relationships/hyperlink" Target="https://rovenkiadm.gosuslugi.ru/" TargetMode="External"/><Relationship Id="rId7"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8" Type="http://schemas.openxmlformats.org/officeDocument/2006/relationships/hyperlink" Target="https://login.consultant.ru/link/?req=doc&amp;base=LAW&amp;n=495001&amp;dst=101175" TargetMode="External"/><Relationship Id="rId9" Type="http://schemas.openxmlformats.org/officeDocument/2006/relationships/hyperlink" Target="https://login.consultant.ru/link/?req=doc&amp;base=RLAW072&amp;n=193519&amp;dst=100037" TargetMode="External"/><Relationship Id="rId10" Type="http://schemas.openxmlformats.org/officeDocument/2006/relationships/hyperlink" Target="https://login.consultant.ru/link/?req=doc&amp;base=LAW&amp;n=495001&amp;dst=101176" TargetMode="External"/><Relationship Id="rId11" Type="http://schemas.openxmlformats.org/officeDocument/2006/relationships/hyperlink" Target="https://login.consultant.ru/link/?rnd=208493C66BF8748DD99574B4BA3AE6E1&amp;req=doc&amp;base=LAW&amp;n=386954&amp;dst=100229&amp;fld=134&amp;date=09.07.2021&amp;demo=2" TargetMode="External"/><Relationship Id="rId12" Type="http://schemas.openxmlformats.org/officeDocument/2006/relationships/hyperlink" Target="https://login.consultant.ru/link/?rnd=208493C66BF8748DD99574B4BA3AE6E1&amp;req=doc&amp;base=LAW&amp;n=386954&amp;dst=100230&amp;fld=134&amp;date=09.07.2021&amp;demo=2" TargetMode="External"/><Relationship Id="rId13" Type="http://schemas.openxmlformats.org/officeDocument/2006/relationships/hyperlink" Target="https://login.consultant.ru/link/?req=doc&amp;base=LAW&amp;n=495001&amp;dst=101410" TargetMode="External"/><Relationship Id="rId14" Type="http://schemas.openxmlformats.org/officeDocument/2006/relationships/hyperlink" Target="https://login.consultant.ru/link/?req=doc&amp;base=LAW&amp;n=495001&amp;dst=100637" TargetMode="External"/><Relationship Id="rId15" Type="http://schemas.openxmlformats.org/officeDocument/2006/relationships/hyperlink" Target="https://login.consultant.ru/link/?req=doc&amp;base=LAW&amp;n=495001&amp;dst=100639" TargetMode="External"/><Relationship Id="rId16" Type="http://schemas.openxmlformats.org/officeDocument/2006/relationships/hyperlink" Target="https://login.consultant.ru/link/?req=doc&amp;base=LAW&amp;n=495001&amp;dst=101412" TargetMode="External"/><Relationship Id="rId17" Type="http://schemas.openxmlformats.org/officeDocument/2006/relationships/hyperlink" Target="https://login.consultant.ru/link/?req=doc&amp;base=LAW&amp;n=495001&amp;dst=101175" TargetMode="External"/><Relationship Id="rId18" Type="http://schemas.openxmlformats.org/officeDocument/2006/relationships/hyperlink" Target="https://login.consultant.ru/link/?req=doc&amp;base=LAW&amp;n=495001&amp;dst=100747" TargetMode="External"/><Relationship Id="rId19" Type="http://schemas.openxmlformats.org/officeDocument/2006/relationships/hyperlink" Target="https://login.consultant.ru/link/?req=doc&amp;base=LAW&amp;n=495001&amp;dst=101410" TargetMode="External"/><Relationship Id="rId20" Type="http://schemas.openxmlformats.org/officeDocument/2006/relationships/hyperlink" Target="https://login.consultant.ru/link/?req=doc&amp;base=LAW&amp;n=495001&amp;dst=100637" TargetMode="External"/><Relationship Id="rId21" Type="http://schemas.openxmlformats.org/officeDocument/2006/relationships/hyperlink" Target="https://login.consultant.ru/link/?req=doc&amp;base=LAW&amp;n=495001&amp;dst=100639" TargetMode="External"/><Relationship Id="rId22" Type="http://schemas.openxmlformats.org/officeDocument/2006/relationships/hyperlink" Target="https://login.consultant.ru/link/?req=doc&amp;base=LAW&amp;n=495001&amp;dst=101412" TargetMode="External"/><Relationship Id="rId23" Type="http://schemas.openxmlformats.org/officeDocument/2006/relationships/hyperlink" Target="https://login.consultant.ru/link/?req=doc&amp;base=LAW&amp;n=495001&amp;dst=101410" TargetMode="External"/><Relationship Id="rId24" Type="http://schemas.openxmlformats.org/officeDocument/2006/relationships/hyperlink" Target="https://login.consultant.ru/link/?req=doc&amp;base=LAW&amp;n=495001&amp;dst=100637" TargetMode="External"/><Relationship Id="rId25" Type="http://schemas.openxmlformats.org/officeDocument/2006/relationships/hyperlink" Target="https://login.consultant.ru/link/?req=doc&amp;base=LAW&amp;n=495001&amp;dst=100639" TargetMode="External"/><Relationship Id="rId26"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1175" TargetMode="External"/><Relationship Id="rId28" Type="http://schemas.openxmlformats.org/officeDocument/2006/relationships/hyperlink" Target="https://login.consultant.ru/link/?req=doc&amp;base=LAW&amp;n=495001&amp;dst=101187" TargetMode="External"/><Relationship Id="rId29" Type="http://schemas.openxmlformats.org/officeDocument/2006/relationships/hyperlink" Target="https://login.consultant.ru/link/?req=doc&amp;base=LAW&amp;n=495001&amp;dst=9" TargetMode="External"/><Relationship Id="rId30" Type="http://schemas.openxmlformats.org/officeDocument/2006/relationships/hyperlink" Target="consultantplus://offline/ref=9973AF9809BF6FD7C6FA1DCB1E3BFC325CA72E64D6D0187C48E7D1D092BB72F1061FA5639DFA6EBAFE80ED108EC9F0C63D63A127D42BC0FBZ6nEJ" TargetMode="External"/><Relationship Id="rId31" Type="http://schemas.openxmlformats.org/officeDocument/2006/relationships/hyperlink" Target="https://login.consultant.ru/link/?rnd=DD4C46D5562F181F7F5E33570EFA9753&amp;req=doc&amp;base=RZR&amp;n=386954&amp;dst=100423&amp;fld=134&amp;date=23.07.2021" TargetMode="External"/><Relationship Id="rId32" Type="http://schemas.openxmlformats.org/officeDocument/2006/relationships/hyperlink" Target="https://login.consultant.ru/link/?rnd=DD4C46D5562F181F7F5E33570EFA9753&amp;req=doc&amp;base=RZR&amp;n=386954&amp;dst=100468&amp;fld=134&amp;date=23.07.2021" TargetMode="External"/><Relationship Id="rId33" Type="http://schemas.openxmlformats.org/officeDocument/2006/relationships/header" Target="header1.xml"/><Relationship Id="rId34" Type="http://schemas.openxmlformats.org/officeDocument/2006/relationships/header" Target="header2.xml"/><Relationship Id="rId35" Type="http://schemas.openxmlformats.org/officeDocument/2006/relationships/header" Target="header3.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LibreOffice/25.2.3.2$Linux_X86_64 LibreOffice_project/520$Build-2</Application>
  <AppVersion>15.0000</AppVersion>
  <Pages>25</Pages>
  <Words>6602</Words>
  <Characters>51624</Characters>
  <CharactersWithSpaces>59059</CharactersWithSpaces>
  <Paragraphs>283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MunControl1</dc:creator>
  <dc:description/>
  <dc:language>ru-RU</dc:language>
  <cp:lastModifiedBy/>
  <cp:lastPrinted>2026-08-05T09:27:06Z</cp:lastPrinted>
  <dcterms:modified xsi:type="dcterms:W3CDTF">2026-08-05T09:41:13Z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