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color w:themeColor="text1" w:val="000000"/>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jc w:val="center"/>
        <w:rPr>
          <w:rFonts w:ascii="Times New Roman" w:hAnsi="Times New Roman" w:cs="Times New Roman"/>
          <w:color w:themeColor="text1" w:val="000000"/>
          <w:sz w:val="28"/>
          <w:szCs w:val="28"/>
        </w:rPr>
      </w:pPr>
      <w:r>
        <w:rPr>
          <w:rFonts w:eastAsia="Times New Roman" w:cs="Times New Roman"/>
          <w:bCs/>
          <w:color w:themeColor="text1" w:val="000000"/>
          <w:sz w:val="28"/>
          <w:szCs w:val="28"/>
          <w:lang w:bidi="en-US"/>
        </w:rPr>
        <w:t>СОВЕТ ДЕПУТАТОВ</w:t>
      </w:r>
    </w:p>
    <w:p>
      <w:pPr>
        <w:pStyle w:val="Normal"/>
        <w:widowControl w:val="false"/>
        <w:jc w:val="center"/>
        <w:rPr>
          <w:rFonts w:ascii="Times New Roman" w:hAnsi="Times New Roman" w:cs="Times New Roman"/>
          <w:color w:themeColor="text1" w:val="000000"/>
          <w:sz w:val="28"/>
          <w:szCs w:val="28"/>
        </w:rPr>
      </w:pPr>
      <w:r>
        <w:rPr>
          <w:rFonts w:eastAsia="Times New Roman" w:cs="Times New Roman"/>
          <w:bCs/>
          <w:iCs/>
          <w:color w:themeColor="text1" w:val="000000"/>
          <w:sz w:val="28"/>
          <w:szCs w:val="28"/>
          <w:lang w:bidi="en-US"/>
        </w:rPr>
        <w:t>РОВЕНЬСКОГО МУНИЦИПАЛЬНОГО ОКРУГА</w:t>
      </w:r>
    </w:p>
    <w:p>
      <w:pPr>
        <w:pStyle w:val="Normal"/>
        <w:widowControl w:val="false"/>
        <w:jc w:val="center"/>
        <w:rPr>
          <w:rFonts w:ascii="Times New Roman" w:hAnsi="Times New Roman" w:cs="Times New Roman"/>
          <w:color w:themeColor="text1" w:val="000000"/>
        </w:rPr>
      </w:pPr>
      <w:r>
        <w:rPr>
          <w:rFonts w:eastAsia="Times New Roman" w:cs="Times New Roman"/>
          <w:color w:themeColor="text1" w:val="000000"/>
          <w:sz w:val="28"/>
          <w:szCs w:val="28"/>
        </w:rPr>
        <w:t>БЕЛГОРОДСКОЙ ОБЛАСТИ</w:t>
      </w:r>
    </w:p>
    <w:p>
      <w:pPr>
        <w:pStyle w:val="Normal"/>
        <w:widowControl w:val="false"/>
        <w:rPr>
          <w:rFonts w:ascii="Times New Roman" w:hAnsi="Times New Roman" w:cs="Times New Roman"/>
          <w:color w:themeColor="text1" w:val="000000"/>
        </w:rPr>
      </w:pPr>
      <w:r>
        <w:rPr>
          <w:rFonts w:cs="Times New Roman"/>
          <w:color w:themeColor="text1" w:val="000000"/>
        </w:rPr>
      </w:r>
    </w:p>
    <w:p>
      <w:pPr>
        <w:pStyle w:val="Normal"/>
        <w:widowControl w:val="false"/>
        <w:rPr>
          <w:rFonts w:ascii="Times New Roman" w:hAnsi="Times New Roman" w:cs="Times New Roman"/>
          <w:color w:themeColor="text1" w:val="000000"/>
        </w:rPr>
      </w:pPr>
      <w:r>
        <w:rPr>
          <w:rFonts w:cs="Times New Roman"/>
          <w:color w:themeColor="text1" w:val="000000"/>
        </w:rPr>
      </w:r>
    </w:p>
    <w:p>
      <w:pPr>
        <w:pStyle w:val="Normal"/>
        <w:jc w:val="center"/>
        <w:rPr>
          <w:rFonts w:ascii="Times New Roman" w:hAnsi="Times New Roman" w:cs="Times New Roman"/>
          <w:color w:themeColor="text1" w:val="000000"/>
        </w:rPr>
      </w:pPr>
      <w:r>
        <w:rPr>
          <w:rFonts w:eastAsia="Times New Roman" w:cs="Times New Roman"/>
          <w:b/>
          <w:color w:themeColor="text1" w:val="000000"/>
          <w:sz w:val="28"/>
          <w:szCs w:val="28"/>
        </w:rPr>
        <w:t>Р Е Ш Е Н И Е</w:t>
      </w:r>
    </w:p>
    <w:p>
      <w:pPr>
        <w:pStyle w:val="Normal"/>
        <w:spacing w:lineRule="atLeast" w:line="102"/>
        <w:jc w:val="center"/>
        <w:rPr>
          <w:rFonts w:ascii="Times New Roman" w:hAnsi="Times New Roman" w:cs="Times New Roman"/>
          <w:color w:themeColor="text1" w:val="000000"/>
        </w:rPr>
      </w:pPr>
      <w:r>
        <w:rPr>
          <w:rFonts w:cs="Times New Roman"/>
          <w:color w:themeColor="text1" w:val="000000"/>
        </w:rPr>
      </w:r>
    </w:p>
    <w:p>
      <w:pPr>
        <w:pStyle w:val="Normal"/>
        <w:spacing w:lineRule="atLeast" w:line="102" w:beforeAutospacing="1" w:after="198"/>
        <w:rPr>
          <w:rFonts w:ascii="Times New Roman" w:hAnsi="Times New Roman" w:cs="Times New Roman"/>
          <w:color w:themeColor="text1" w:val="000000"/>
          <w:sz w:val="28"/>
          <w:szCs w:val="28"/>
        </w:rPr>
      </w:pPr>
      <w:r>
        <w:rPr>
          <w:rFonts w:eastAsia="Times New Roman" w:cs="Times New Roman"/>
          <w:color w:themeColor="text1" w:val="000000"/>
          <w:sz w:val="28"/>
          <w:szCs w:val="28"/>
        </w:rPr>
        <w:t>28 ноября 2025 года</w:t>
        <w:tab/>
        <w:tab/>
        <w:tab/>
        <w:tab/>
        <w:tab/>
        <w:tab/>
        <w:t xml:space="preserve">                          № 4/81</w:t>
      </w:r>
    </w:p>
    <w:p>
      <w:pPr>
        <w:pStyle w:val="ConsPlusTitle"/>
        <w:spacing w:lineRule="auto" w:line="192" w:before="0" w:after="0"/>
        <w:contextualSpacing/>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ConsPlusTitle"/>
        <w:spacing w:lineRule="auto" w:line="192" w:before="0" w:after="0"/>
        <w:contextualSpacing/>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ConsPlusTitle"/>
        <w:spacing w:lineRule="auto" w:line="192" w:before="0" w:after="0"/>
        <w:contextualSpacing/>
        <w:jc w:val="center"/>
        <w:rPr>
          <w:rFonts w:ascii="Times New Roman" w:hAnsi="Times New Roman" w:eastAsia="Times New Roman" w:cs="Times New Roman"/>
          <w:color w:themeColor="text1" w:val="000000"/>
          <w:sz w:val="28"/>
          <w:szCs w:val="28"/>
          <w:highlight w:val="none"/>
        </w:rPr>
      </w:pPr>
      <w:r>
        <w:rPr>
          <w:rFonts w:eastAsia="Times New Roman" w:cs="Times New Roman" w:ascii="Times New Roman" w:hAnsi="Times New Roman"/>
          <w:color w:themeColor="text1" w:val="000000"/>
          <w:sz w:val="28"/>
          <w:szCs w:val="28"/>
        </w:rPr>
        <w:t xml:space="preserve">Об утверждении Положения о муниципальном контроле </w:t>
      </w:r>
    </w:p>
    <w:p>
      <w:pPr>
        <w:pStyle w:val="ConsPlusTitle"/>
        <w:spacing w:lineRule="auto" w:line="192"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автомобильном транспорте и в дорожном хозяйстве</w:t>
      </w:r>
    </w:p>
    <w:p>
      <w:pPr>
        <w:pStyle w:val="ConsPlusTitle"/>
        <w:spacing w:lineRule="auto" w:line="192"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территории Ровеньского муниципального округа</w:t>
      </w:r>
    </w:p>
    <w:p>
      <w:pPr>
        <w:pStyle w:val="ConsPlusTitle"/>
        <w:spacing w:lineRule="auto" w:line="192"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Белгородской области </w:t>
      </w:r>
    </w:p>
    <w:p>
      <w:pPr>
        <w:pStyle w:val="ConsPlusTitle"/>
        <w:spacing w:lineRule="auto" w:line="192"/>
        <w:ind w:hanging="0" w:left="-567" w:right="81"/>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192"/>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Normal"/>
        <w:jc w:val="both"/>
        <w:rPr>
          <w:rFonts w:ascii="Times New Roman" w:hAnsi="Times New Roman" w:cs="Times New Roman"/>
          <w:sz w:val="28"/>
          <w:szCs w:val="28"/>
        </w:rPr>
      </w:pPr>
      <w:r>
        <w:rPr>
          <w:rFonts w:cs="Times New Roman"/>
          <w:sz w:val="28"/>
          <w:szCs w:val="28"/>
        </w:rPr>
        <w:tab/>
        <w:t>В соответствии с Федеральными законами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№259-ФЗ "Устав автомобильного транспорта и городского наземного электрического транспорта", от 31 июля 2020 года №248-ФЗ "О государственном контроле (надзоре) и муниципальном контроле в Российской Федерации", Уставом Ровеньского муниципального округа Белгородской области</w:t>
      </w:r>
      <w:r>
        <w:rPr>
          <w:rFonts w:cs="Times New Roman"/>
          <w:sz w:val="28"/>
          <w:szCs w:val="28"/>
          <w:lang w:eastAsia="ru-RU"/>
        </w:rPr>
        <w:t>, Совет депутатов Ровеньского муниципального округа Белгородской области</w:t>
      </w:r>
      <w:r>
        <w:rPr>
          <w:rFonts w:cs="Times New Roman"/>
          <w:sz w:val="28"/>
          <w:szCs w:val="28"/>
        </w:rPr>
        <w:t xml:space="preserve"> </w:t>
      </w:r>
      <w:r>
        <w:rPr>
          <w:rFonts w:cs="Times New Roman"/>
          <w:b/>
          <w:bCs/>
          <w:sz w:val="28"/>
          <w:szCs w:val="28"/>
        </w:rPr>
        <w:t xml:space="preserve">решил: </w:t>
      </w:r>
    </w:p>
    <w:p>
      <w:pPr>
        <w:pStyle w:val="Normal"/>
        <w:jc w:val="both"/>
        <w:rPr>
          <w:rFonts w:ascii="Times New Roman" w:hAnsi="Times New Roman" w:cs="Times New Roman"/>
          <w:sz w:val="28"/>
          <w:szCs w:val="28"/>
        </w:rPr>
      </w:pPr>
      <w:r>
        <w:rPr>
          <w:rFonts w:ascii="Times New Roman" w:hAnsi="Times New Roman" w:cs="Times New Roman"/>
          <w:sz w:val="28"/>
          <w:sz w:val="28"/>
          <w:szCs w:val="28"/>
        </w:rPr>
        <w:t>﻿</w:t>
      </w:r>
      <w:r>
        <w:rPr>
          <w:rFonts w:cs="Times New Roman"/>
          <w:sz w:val="28"/>
          <w:szCs w:val="28"/>
        </w:rPr>
        <w:tab/>
        <w:t>1. Утвердить Положение о муниципальном контроле на автомобильном транспорте и в дорожном хозяйстве на территории Ровеньского муниципального округа Белгородской области (прилагается).</w:t>
      </w:r>
    </w:p>
    <w:p>
      <w:pPr>
        <w:pStyle w:val="Normal"/>
        <w:jc w:val="both"/>
        <w:rPr>
          <w:rFonts w:ascii="Times New Roman" w:hAnsi="Times New Roman" w:cs="Times New Roman"/>
          <w:sz w:val="28"/>
          <w:szCs w:val="28"/>
        </w:rPr>
      </w:pPr>
      <w:r>
        <w:rPr>
          <w:rFonts w:cs="Times New Roman"/>
          <w:sz w:val="28"/>
          <w:szCs w:val="28"/>
        </w:rPr>
        <w:tab/>
        <w:t>2. Признать утратившим силу решение Муниципального совета Ровеньского района от 20 августа 2021 года № 39/296 «Об утверждении Положения о муниципальном контроле на автомобильном транспорте и дорожном хозяйстве на территории Ровеньского района» со всеми последующими внесенными изменениями и уточнениями в него.</w:t>
      </w:r>
    </w:p>
    <w:p>
      <w:pPr>
        <w:pStyle w:val="Normal"/>
        <w:jc w:val="both"/>
        <w:rPr/>
      </w:pPr>
      <w:r>
        <w:rPr>
          <w:rFonts w:cs="Times New Roman"/>
          <w:sz w:val="28"/>
          <w:szCs w:val="28"/>
        </w:rPr>
        <w:tab/>
        <w:t>3.   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w:t>
      </w:r>
      <w:r>
        <w:rPr>
          <w:rFonts w:cs="Times New Roman"/>
          <w:sz w:val="28"/>
          <w:szCs w:val="28"/>
          <w:lang w:eastAsia="ru-RU"/>
        </w:rPr>
        <w:t xml:space="preserve">  (</w:t>
      </w:r>
      <w:hyperlink r:id="rId3" w:tooltip="https://rovenkiadm.gosuslugi.ru/">
        <w:r>
          <w:rPr>
            <w:rStyle w:val="Hyperlink"/>
            <w:rFonts w:cs="Times New Roman"/>
            <w:sz w:val="28"/>
            <w:szCs w:val="28"/>
            <w:lang w:eastAsia="ru-RU"/>
          </w:rPr>
          <w:t>https://rovenkiadm.gosuslugi.ru</w:t>
        </w:r>
      </w:hyperlink>
      <w:r>
        <w:rPr>
          <w:rFonts w:cs="Times New Roman"/>
          <w:sz w:val="28"/>
          <w:szCs w:val="28"/>
          <w:lang w:eastAsia="ru-RU"/>
        </w:rPr>
        <w:t>)</w:t>
      </w:r>
      <w:r>
        <w:rPr>
          <w:rFonts w:cs="Times New Roman"/>
          <w:sz w:val="28"/>
          <w:szCs w:val="28"/>
        </w:rPr>
        <w:t>.</w:t>
      </w:r>
    </w:p>
    <w:p>
      <w:pPr>
        <w:pStyle w:val="Normal"/>
        <w:jc w:val="both"/>
        <w:rPr>
          <w:rFonts w:ascii="Times New Roman" w:hAnsi="Times New Roman" w:cs="Times New Roman"/>
          <w:sz w:val="28"/>
          <w:szCs w:val="28"/>
        </w:rPr>
      </w:pPr>
      <w:r>
        <w:rPr>
          <w:rFonts w:cs="Times New Roman"/>
          <w:sz w:val="28"/>
          <w:szCs w:val="28"/>
        </w:rPr>
        <w:tab/>
        <w:t>4. Настоящее решение вступает в силу со дня его официального опубликования.</w:t>
      </w:r>
    </w:p>
    <w:p>
      <w:pPr>
        <w:pStyle w:val="Normal"/>
        <w:jc w:val="both"/>
        <w:rPr>
          <w:rFonts w:ascii="Times New Roman" w:hAnsi="Times New Roman" w:cs="Times New Roman"/>
          <w:sz w:val="28"/>
          <w:szCs w:val="28"/>
        </w:rPr>
      </w:pPr>
      <w:r>
        <w:rPr>
          <w:rFonts w:cs="Times New Roman"/>
          <w:sz w:val="28"/>
          <w:szCs w:val="28"/>
        </w:rPr>
        <w:tab/>
        <w:t>5.Контроль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w:t>
      </w:r>
    </w:p>
    <w:p>
      <w:pPr>
        <w:pStyle w:val="ConsPlusNormal"/>
        <w:spacing w:lineRule="auto" w:line="192" w:before="0" w:after="0"/>
        <w:ind w:firstLine="540"/>
        <w:contextualSpacing/>
        <w:jc w:val="both"/>
        <w:rPr>
          <w:rFonts w:ascii="Times New Roman" w:hAnsi="Times New Roman" w:cs="Times New Roman"/>
          <w:color w:themeColor="text1" w:val="000000"/>
          <w:sz w:val="28"/>
          <w:szCs w:val="28"/>
          <w:highlight w:val="none"/>
        </w:rPr>
      </w:pPr>
      <w:r>
        <w:rPr>
          <w:rFonts w:cs="Times New Roman"/>
          <w:color w:themeColor="text1" w:val="000000"/>
          <w:sz w:val="28"/>
          <w:szCs w:val="28"/>
        </w:rPr>
      </w:r>
    </w:p>
    <w:p>
      <w:pPr>
        <w:pStyle w:val="ConsPlusNormal"/>
        <w:spacing w:lineRule="auto" w:line="192" w:before="0" w:after="0"/>
        <w:ind w:firstLine="540"/>
        <w:contextualSpacing/>
        <w:jc w:val="both"/>
        <w:rPr>
          <w:rFonts w:ascii="Times New Roman" w:hAnsi="Times New Roman" w:cs="Times New Roman"/>
          <w:color w:themeColor="text1" w:val="000000"/>
          <w:sz w:val="28"/>
          <w:szCs w:val="28"/>
          <w:highlight w:val="none"/>
        </w:rPr>
      </w:pPr>
      <w:r>
        <w:rPr>
          <w:rFonts w:cs="Times New Roman"/>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eastAsia="Times New Roman" w:cs="Times New Roman"/>
          <w:b/>
          <w:color w:themeColor="text1" w:val="000000"/>
          <w:sz w:val="28"/>
          <w:szCs w:val="28"/>
        </w:rPr>
        <w:t>Председатель Совета депутатов</w:t>
      </w:r>
    </w:p>
    <w:p>
      <w:pPr>
        <w:pStyle w:val="Normal"/>
        <w:shd w:val="clear" w:color="auto" w:fill="FFFFFF"/>
        <w:spacing w:lineRule="auto" w:line="175"/>
        <w:rPr>
          <w:rFonts w:ascii="Times New Roman" w:hAnsi="Times New Roman" w:cs="Times New Roman"/>
          <w:b/>
          <w:color w:themeColor="text1" w:val="000000"/>
          <w:sz w:val="28"/>
          <w:szCs w:val="28"/>
        </w:rPr>
      </w:pPr>
      <w:r>
        <w:rPr>
          <w:rFonts w:eastAsia="Times New Roman" w:cs="Times New Roman"/>
          <w:b/>
          <w:color w:themeColor="text1" w:val="000000"/>
          <w:sz w:val="28"/>
          <w:szCs w:val="28"/>
        </w:rPr>
        <w:t>Ровеньского муниципального округа</w:t>
      </w:r>
    </w:p>
    <w:p>
      <w:pPr>
        <w:pStyle w:val="Normal"/>
        <w:shd w:val="clear" w:color="auto" w:fill="FFFFFF"/>
        <w:spacing w:lineRule="auto" w:line="175"/>
        <w:rPr>
          <w:rFonts w:ascii="Times New Roman" w:hAnsi="Times New Roman" w:cs="Times New Roman"/>
          <w:b/>
          <w:color w:themeColor="text1" w:val="000000"/>
          <w:sz w:val="28"/>
          <w:szCs w:val="28"/>
        </w:rPr>
      </w:pPr>
      <w:r>
        <w:rPr>
          <w:rFonts w:eastAsia="Times New Roman" w:cs="Times New Roman"/>
          <w:b/>
          <w:color w:themeColor="text1" w:val="000000"/>
          <w:sz w:val="28"/>
          <w:szCs w:val="28"/>
        </w:rPr>
        <w:t>Белгородской области                                                                     В. А. Некрасов</w:t>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eastAsia="Times New Roman" w:cs="Times New Roman"/>
          <w:b/>
          <w:color w:themeColor="text1" w:val="000000"/>
          <w:sz w:val="28"/>
          <w:szCs w:val="28"/>
        </w:rPr>
        <w:t xml:space="preserve">Глава Ровеньского муниципального </w:t>
      </w:r>
    </w:p>
    <w:p>
      <w:pPr>
        <w:pStyle w:val="Normal"/>
        <w:shd w:val="clear" w:color="auto" w:fill="FFFFFF"/>
        <w:spacing w:lineRule="auto" w:line="175"/>
        <w:rPr>
          <w:rFonts w:ascii="Times New Roman" w:hAnsi="Times New Roman" w:cs="Times New Roman"/>
          <w:b/>
          <w:color w:themeColor="text1" w:val="000000"/>
          <w:sz w:val="28"/>
          <w:szCs w:val="28"/>
        </w:rPr>
      </w:pPr>
      <w:r>
        <w:rPr>
          <w:rFonts w:eastAsia="Times New Roman" w:cs="Times New Roman"/>
          <w:b/>
          <w:color w:themeColor="text1" w:val="000000"/>
          <w:sz w:val="28"/>
          <w:szCs w:val="28"/>
        </w:rPr>
        <w:t>округа Белгородской области                                                     Т. В. Киричкова</w:t>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Normal"/>
        <w:shd w:val="clear" w:color="auto" w:fill="FFFFFF"/>
        <w:spacing w:lineRule="auto" w:line="175"/>
        <w:rPr>
          <w:rFonts w:ascii="Times New Roman" w:hAnsi="Times New Roman" w:cs="Times New Roman"/>
          <w:b/>
          <w:color w:themeColor="text1" w:val="000000"/>
          <w:sz w:val="28"/>
          <w:szCs w:val="28"/>
        </w:rPr>
      </w:pPr>
      <w:r>
        <w:rPr>
          <w:rFonts w:cs="Times New Roman"/>
          <w:b/>
          <w:color w:themeColor="text1" w:val="000000"/>
          <w:sz w:val="28"/>
          <w:szCs w:val="28"/>
        </w:rPr>
      </w:r>
    </w:p>
    <w:p>
      <w:pPr>
        <w:pStyle w:val="ConsPlusNormal"/>
        <w:numPr>
          <w:ilvl w:val="0"/>
          <w:numId w:val="0"/>
        </w:numPr>
        <w:ind w:hanging="0" w:left="0"/>
        <w:jc w:val="right"/>
        <w:outlineLvl w:val="0"/>
        <w:rPr>
          <w:rFonts w:ascii="Times New Roman" w:hAnsi="Times New Roman" w:cs="Times New Roman"/>
          <w:color w:themeColor="text1" w:val="000000"/>
          <w:sz w:val="28"/>
          <w:szCs w:val="28"/>
          <w:highlight w:val="none"/>
        </w:rPr>
      </w:pPr>
      <w:r>
        <w:rPr>
          <w:rFonts w:cs="Times New Roman"/>
          <w:color w:themeColor="text1" w:val="000000"/>
          <w:sz w:val="28"/>
          <w:szCs w:val="28"/>
        </w:rPr>
      </w:r>
    </w:p>
    <w:p>
      <w:pPr>
        <w:pStyle w:val="ConsPlusNormal"/>
        <w:numPr>
          <w:ilvl w:val="0"/>
          <w:numId w:val="0"/>
        </w:numPr>
        <w:ind w:hanging="0" w:left="0"/>
        <w:jc w:val="right"/>
        <w:outlineLvl w:val="0"/>
        <w:rPr>
          <w:rFonts w:ascii="Times New Roman" w:hAnsi="Times New Roman" w:cs="Times New Roman"/>
          <w:color w:themeColor="text1" w:val="000000"/>
          <w:sz w:val="28"/>
          <w:szCs w:val="28"/>
          <w:highlight w:val="none"/>
        </w:rPr>
      </w:pPr>
      <w:r>
        <w:rPr>
          <w:rFonts w:eastAsia="Times New Roman" w:cs="Times New Roman"/>
          <w:color w:themeColor="text1" w:val="000000"/>
          <w:sz w:val="28"/>
          <w:szCs w:val="28"/>
        </w:rPr>
        <w:t>Утверждено решением</w:t>
      </w:r>
    </w:p>
    <w:p>
      <w:pPr>
        <w:pStyle w:val="ConsPlusNormal"/>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Совета депутатов</w:t>
      </w:r>
    </w:p>
    <w:p>
      <w:pPr>
        <w:pStyle w:val="ConsPlusNormal"/>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Ровеньского муниципального округа</w:t>
      </w:r>
    </w:p>
    <w:p>
      <w:pPr>
        <w:pStyle w:val="ConsPlusNormal"/>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от </w:t>
      </w:r>
      <w:r>
        <w:rPr>
          <w:rFonts w:eastAsia="Times New Roman" w:cs="Times New Roman"/>
          <w:color w:themeColor="text1" w:val="000000"/>
          <w:sz w:val="28"/>
          <w:szCs w:val="28"/>
        </w:rPr>
        <w:t>28.11.</w:t>
      </w:r>
      <w:r>
        <w:rPr>
          <w:rFonts w:eastAsia="Times New Roman" w:cs="Times New Roman"/>
          <w:color w:themeColor="text1" w:val="000000"/>
          <w:sz w:val="28"/>
          <w:szCs w:val="28"/>
        </w:rPr>
        <w:t>2025 года №</w:t>
      </w:r>
      <w:r>
        <w:rPr>
          <w:rFonts w:eastAsia="Times New Roman" w:cs="Times New Roman"/>
          <w:color w:themeColor="text1" w:val="000000"/>
          <w:sz w:val="28"/>
          <w:szCs w:val="28"/>
        </w:rPr>
        <w:t>4/81</w:t>
      </w:r>
    </w:p>
    <w:p>
      <w:pPr>
        <w:pStyle w:val="ConsPlusNormal"/>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lineRule="auto" w:line="221" w:beforeAutospacing="0" w:before="0" w:after="0"/>
        <w:contextualSpacing/>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Положение о муниципальном контроле </w:t>
      </w:r>
    </w:p>
    <w:p>
      <w:pPr>
        <w:pStyle w:val="ConsPlusTitle"/>
        <w:spacing w:lineRule="auto" w:line="221"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автомобильном транспорте и в дорожном хозяйстве</w:t>
      </w:r>
    </w:p>
    <w:p>
      <w:pPr>
        <w:pStyle w:val="ConsPlusTitle"/>
        <w:spacing w:lineRule="auto" w:line="221"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территории Ровеньского муниципального округа</w:t>
      </w:r>
    </w:p>
    <w:p>
      <w:pPr>
        <w:pStyle w:val="ConsPlusTitle"/>
        <w:spacing w:lineRule="auto" w:line="221"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Белгородской области </w:t>
      </w:r>
    </w:p>
    <w:p>
      <w:pPr>
        <w:pStyle w:val="ConsPlusTitle"/>
        <w:spacing w:beforeAutospacing="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1. Общие положения</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uppressLineNumbers w:val="0"/>
        <w:spacing w:beforeAutospacing="0" w:before="0" w:after="0"/>
        <w:ind w:firstLine="720"/>
        <w:jc w:val="both"/>
        <w:rPr>
          <w:color w:themeColor="text1" w:val="000000"/>
        </w:rPr>
      </w:pPr>
      <w:r>
        <w:rPr>
          <w:rFonts w:eastAsia="Times New Roman" w:cs="Times New Roman"/>
          <w:color w:themeColor="text1" w:val="000000"/>
          <w:sz w:val="28"/>
          <w:szCs w:val="28"/>
        </w:rPr>
        <w:t>1.1. Положение о муниципальном контроле на автомобильном транспорте и дорожном хозяйстве на территории Ровеньского муниципального округа Белгородской области  (далее -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Ровеньского муниципального округа Белгородской области (далее - муниципальный контроль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 (далее - обязательные требования), установленных Федеральными законами от 8 ноября 2007 года </w:t>
      </w:r>
      <w:hyperlink r:id="rId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rStyle w:val="Style"/>
            <w:rFonts w:eastAsia="Times New Roman" w:cs="Times New Roman"/>
            <w:color w:themeColor="text1" w:val="000000"/>
            <w:sz w:val="28"/>
            <w:szCs w:val="28"/>
          </w:rPr>
          <w:t>№257-ФЗ</w:t>
        </w:r>
      </w:hyperlink>
      <w:r>
        <w:rPr>
          <w:rFonts w:eastAsia="Times New Roman" w:cs="Times New Roman"/>
          <w:color w:themeColor="text1" w:val="000000"/>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w:t>
      </w:r>
      <w:hyperlink r:id="rId5"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rStyle w:val="Style"/>
            <w:rFonts w:eastAsia="Times New Roman" w:cs="Times New Roman"/>
            <w:color w:themeColor="text1" w:val="000000"/>
            <w:sz w:val="28"/>
            <w:szCs w:val="28"/>
          </w:rPr>
          <w:t>259-ФЗ</w:t>
        </w:r>
      </w:hyperlink>
      <w:r>
        <w:rPr>
          <w:rFonts w:eastAsia="Times New Roman" w:cs="Times New Roman"/>
          <w:color w:themeColor="text1" w:val="000000"/>
          <w:sz w:val="28"/>
          <w:szCs w:val="28"/>
        </w:rPr>
        <w:t xml:space="preserve"> "Устав автомобильного транспорта и городского наземного электрического транспорта":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в области автомобильных дорог и дорожной деятельности, установленных в отношении автомобильных дорог местного значения Ровеньского муниципального округа (далее - автомобильные дороги местного значения):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1.3. Объектами муниципального контроля на автомобильном транспорте (далее - объект контроля) являются: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деятельность, действия (бездействие) контролируемых лиц, при осуществлении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местного значения общего пользования;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деятельность, действия (бездействие) контролируемых лиц при осуществлении которых должны соблюдаться обязательные требования к осуществлению работ по капитальному ремонту, ремонту и содержанию автомобильных дорог местного значения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деятельность, действия (бездействие) контролируемых лиц, при осуществлении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 объекты дорожного сервиса, размещенные в полосах отвода и (или) придорожных полосах автомобильных дорог местного значения общего пользования;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 автомобильные дороги местного значения общего пользования и искусственные дорожные сооружения на них.</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1.4. Муниципальный контрол</w:t>
      </w:r>
      <w:r>
        <w:rPr>
          <w:rFonts w:eastAsia="Times New Roman" w:cs="Times New Roman"/>
          <w:color w:themeColor="text1" w:val="000000"/>
          <w:sz w:val="28"/>
          <w:szCs w:val="28"/>
          <w:highlight w:val="white"/>
        </w:rPr>
        <w:t>ь на автомоб</w:t>
      </w:r>
      <w:r>
        <w:rPr>
          <w:rFonts w:eastAsia="Times New Roman" w:cs="Times New Roman"/>
          <w:color w:themeColor="text1" w:val="000000"/>
          <w:sz w:val="28"/>
          <w:szCs w:val="28"/>
        </w:rPr>
        <w:t>ильном транспорте осуществляется Администрацией Ровеньского муниципального округа (далее – Администрация округа).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Уполномоченным структурным подразделением Администрации округа, непосредственно осуществляющим муниципальный контроль на автомобильном транспорте, является отдел дорожного хозяйства и транспорта управления капитального строительства, транспорта, ЖКХ и топливно-энергетического комплекса Администрации Ровеньского муниципального округа (далее - орган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1.5. От имени Администрации округа муниципальный контроль на автомобильном транспорте вправе осуществлять начальник отдела дорожного хозяйства и транспорта управления капитального строительства, транспорта, ЖКХ и топливно-энергетического комплекса Администрации Ровеньского муниципального округа (далее - инспектор).</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1.6. Орган муниципального контроля на автомобильном транспорте осуществляет учет объектов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сборе, обработке, анализе и учете сведений об объектах муниципального контроля на автомобильном транспорте для целей их учета орган муниципального контроля на автомобильном транспорте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1.7. Муниципальный контроль на автомобильном транспорте осуществляется в соответствии с Федеральными законами от 8 ноября 2007 года </w:t>
      </w:r>
      <w:hyperlink r:id="rId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rStyle w:val="Style"/>
            <w:rFonts w:eastAsia="Times New Roman" w:cs="Times New Roman"/>
            <w:color w:themeColor="text1" w:val="000000"/>
            <w:sz w:val="28"/>
            <w:szCs w:val="28"/>
          </w:rPr>
          <w:t>N 257-ФЗ</w:t>
        </w:r>
      </w:hyperlink>
      <w:r>
        <w:rPr>
          <w:rFonts w:eastAsia="Times New Roman" w:cs="Times New Roman"/>
          <w:color w:themeColor="text1" w:val="000000"/>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w:t>
      </w:r>
      <w:hyperlink r:id="rId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rStyle w:val="Style"/>
            <w:rFonts w:eastAsia="Times New Roman" w:cs="Times New Roman"/>
            <w:color w:themeColor="text1" w:val="000000"/>
            <w:sz w:val="28"/>
            <w:szCs w:val="28"/>
          </w:rPr>
          <w:t>N 259-ФЗ</w:t>
        </w:r>
      </w:hyperlink>
      <w:r>
        <w:rPr>
          <w:rFonts w:eastAsia="Times New Roman" w:cs="Times New Roman"/>
          <w:color w:themeColor="text1" w:val="000000"/>
          <w:sz w:val="28"/>
          <w:szCs w:val="28"/>
        </w:rPr>
        <w:t xml:space="preserve"> "Устав автомобильного транспорта и городского наземного электрического транспорта", от 31 июля 2020 года </w:t>
      </w:r>
      <w:hyperlink r:id="rId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N 248-ФЗ</w:t>
        </w:r>
      </w:hyperlink>
      <w:r>
        <w:rPr>
          <w:rFonts w:eastAsia="Times New Roman" w:cs="Times New Roman"/>
          <w:color w:themeColor="text1" w:val="000000"/>
          <w:sz w:val="28"/>
          <w:szCs w:val="28"/>
        </w:rPr>
        <w:t xml:space="preserve"> "О государственном контроле (надзоре) и муниципальном контроле в Российской Федерации" (далее - Федеральный закон), от 6 октября 2003 года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color w:themeColor="text1" w:val="000000"/>
            <w:sz w:val="28"/>
            <w:szCs w:val="28"/>
          </w:rPr>
          <w:t>N 131-ФЗ</w:t>
        </w:r>
      </w:hyperlink>
      <w:r>
        <w:rPr>
          <w:rFonts w:eastAsia="Times New Roman" w:cs="Times New Roman"/>
          <w:color w:themeColor="text1" w:val="000000"/>
          <w:sz w:val="28"/>
          <w:szCs w:val="28"/>
        </w:rPr>
        <w:t xml:space="preserve"> "Об общих принципах организации местного самоуправления в Российской Федерации", настоящим Положением.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1.8. Инспекторы, осуществляющие муниципальный контроль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Белгородской области, органами местного самоуправления, правоохранительными органами, организациями и гражданами.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1.9. Формы документов, не утвержденные в порядке, установленном </w:t>
      </w:r>
      <w:hyperlink r:id="rId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2 статьи 21</w:t>
        </w:r>
      </w:hyperlink>
      <w:r>
        <w:rPr>
          <w:rFonts w:eastAsia="Times New Roman" w:cs="Times New Roman"/>
          <w:color w:themeColor="text1" w:val="000000"/>
          <w:sz w:val="28"/>
          <w:szCs w:val="28"/>
        </w:rPr>
        <w:t xml:space="preserve"> Федерального закона, утверждаются приказом управления капитального строительства, транспорта, ЖКХ и топливно-энергетического комплекса Администрации Ровеньского муниципального округа.</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2. Управление рисками причинения вреда (ущерба) охраняемым</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законом ценностям при осуществлении контроля</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автомобильном транспорте</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2.1. Муниципальный контроль на автомобильном транспорте осуществляется на основе управления рисками причинения вреда (ущерба).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2.2. Для целей управления рисками причинения вреда (ущерба) охраняемым законом ценностям при осуществлении контроля на автомобильном транспорте объекты контроля на автомобильном транспорте, в соответствии с Федеральным </w:t>
      </w:r>
      <w:hyperlink r:id="rId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могут быть отнесены к одной из следующих категорий риска: среднему, умеренному или низкому риску.</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2.3. Отнесение объектов контроля на автомобильном транспорте к одной из категорий риска и изменение категорий риска осуществляются в соответствии с критериями отнесения объектов муниципального контроля на автомобильном транспорте к определенной категории риска органом муниципального контроля на автомобильном транспорте согласно приложению 1 к настоящему Положению.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если объект контроля не отнесен органом муниципального контроля на автомобильном транспорте к определенной категории риска, он считается отнесенным к категории низкого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Принятие решения об отнесении объектов муниципального контроля на автомобильном транспорте к категории низкого риска не требуется.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Отнесение объекта муниципального контроля на автомобильном транспорте к одной из категории риска осуществляется на основе сопоставления его характеристик с утвержденными критериями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отнесении объектов муниципального контроля на автомобильном транспорте к категориям риска используются в том числе: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сведения, содержащиеся в Едином государственном реестре недвижимости;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сведения, получаемые при проведении должностными лицами, уполномоченными осуществлять муниципальный контроль на автомобильном транспорте, контрольных мероприятий без взаимодействия с контролируемыми лицами;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иные сведения, которыми располагает орган осуществляющий муниципальный контроль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подать в орган муниципального контроля на автомобильном транспорте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2.4. Орган муниципального контроля на автомобильном транспорте ведет перечень объектов контроля, которым присвоены категории риска (далее - перечень объектов контроля).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Перечень объектов муниципального контроля на автомобильном транспорте содержит сведения о контролируемом лице, описание объекта контроля и присвоенную категорию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Размещенный в Едином реестре видов контроля перечень объектов контроля отображается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2" w:tooltip="https://gubkinadm.gosuslugi.ru">
        <w:r>
          <w:rPr>
            <w:rStyle w:val="Hyperlink"/>
            <w:rFonts w:eastAsia="Times New Roman"/>
            <w:color w:themeColor="text1" w:val="000000"/>
            <w:sz w:val="28"/>
            <w:szCs w:val="28"/>
            <w:u w:val="none"/>
            <w:lang w:eastAsia="ru-RU"/>
          </w:rPr>
          <w:t>https://rovenkiadm.gosuslugi.ru</w:t>
        </w:r>
      </w:hyperlink>
      <w:r>
        <w:rPr>
          <w:rFonts w:eastAsia="Times New Roman" w:cs="Times New Roman"/>
          <w:color w:themeColor="text1" w:val="000000"/>
          <w:sz w:val="28"/>
          <w:szCs w:val="28"/>
          <w:u w:val="none"/>
        </w:rPr>
        <w:t>.</w:t>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3. Профилактика рисков причинения вреда (ущерба)</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охраняемым законом ценностям</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3.1.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 рисков причинения вреда). Программа профилактики рисков причинения вреда разрабатывается, утверждается и актуализируется ежегодно в соответствии с порядком, утвержденным Правительством Российской Федерации.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3.2. Программа профилактики рисков причинения вреда утверждается приказом управления капитального строительства, транспорта, ЖКХ и топливно-энергетического комплекса Администрации Ровеньского муниципального округа.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3.3. Профилактические мероприятия, предусмотренные программой профилактики рисков причинения вреда, обязательны для проведения органом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контроля на автомобильном транспорте может проводить профилактические мероприятия, не предусмотренные программой профилактики рисков причинения вреда.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инспектором незамедлительно направляется информация об этом в управление капитального строительства, транспорта, ЖКХ и топливно-энергетического комплекса Администрации Ровеньского муниципального округа для принятия решения о проведении контрольных мероприятий, либо в случаях, предусмотренных Федеральным </w:t>
      </w:r>
      <w:hyperlink r:id="rId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принимаются меры, указанные в </w:t>
      </w:r>
      <w:hyperlink r:id="rId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 90</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bookmarkStart w:id="0" w:name="P90"/>
      <w:bookmarkEnd w:id="0"/>
      <w:r>
        <w:rPr>
          <w:rFonts w:eastAsia="Times New Roman" w:cs="Times New Roman"/>
          <w:color w:themeColor="text1" w:val="000000"/>
          <w:sz w:val="28"/>
          <w:szCs w:val="28"/>
        </w:rPr>
        <w:t>3.4. Орган муниципального контроля на автомобильном транспорте проводит следующие профилактические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информирование;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объявление предостережения;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консультирование;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профилактический визит.</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3.5. Профилактические мероприятия, указанные в пункте 3.4 настоящего Положения, осуществляются в порядке, установленном Федеральным </w:t>
      </w:r>
      <w:hyperlink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настоящим Положением.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пр</w:t>
      </w:r>
      <w:r>
        <w:rPr>
          <w:rFonts w:eastAsia="Times New Roman" w:cs="Times New Roman"/>
          <w:color w:themeColor="text1" w:val="000000"/>
          <w:sz w:val="28"/>
          <w:szCs w:val="28"/>
          <w:highlight w:val="white"/>
        </w:rPr>
        <w:t xml:space="preserve">оведении профилактического мероприятия принимается </w:t>
      </w:r>
      <w:r>
        <w:rPr>
          <w:rFonts w:eastAsia="Times New Roman" w:cs="Times New Roman"/>
          <w:color w:themeColor="text1" w:val="000000"/>
          <w:sz w:val="28"/>
          <w:szCs w:val="28"/>
        </w:rPr>
        <w:t>органом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3.6. Информирование.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Информирование осуществляется органом муниципального контроля на автомобильном транспорте по вопросам соблюдения обязательных требований посредством размещения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6" w:tooltip="https://gubkinadm.gosuslugi.ru">
        <w:r>
          <w:rPr>
            <w:rStyle w:val="Hyperlink"/>
            <w:rFonts w:eastAsia="Times New Roman"/>
            <w:color w:themeColor="text1" w:val="000000"/>
            <w:sz w:val="28"/>
            <w:szCs w:val="28"/>
            <w:u w:val="none"/>
            <w:lang w:eastAsia="ru-RU"/>
          </w:rPr>
          <w:t>https://rovenkiadm.gosuslugi.ru</w:t>
        </w:r>
      </w:hyperlink>
      <w:r>
        <w:rPr>
          <w:rFonts w:eastAsia="Times New Roman" w:cs="Times New Roman"/>
          <w:color w:themeColor="text1" w:val="000000"/>
          <w:sz w:val="28"/>
          <w:szCs w:val="28"/>
        </w:rPr>
        <w:t xml:space="preserve">, в средствах массовой информации, сведений, предусмотренных </w:t>
      </w:r>
      <w:hyperlink r:id="rId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46</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Информирование также осуществляется через личные кабинеты контролируемых лиц в государственных информационных системах (при их наличии).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3.7. Объявление предостережения.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наличия у органа муниципального контроля на автомобильном транспорте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инспектор объявляет контролируемому лицу предостережение и предлагает принять меры по обеспечению соблюдения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Предостережение объявляется не позднее 30 календарных дней со дня получения органом муниципального контроля на автомобильном транспорте указанных сведений.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вправе после получения предостережения подать в орган муниципального контроля на автомобильном транспорте возражение в отношении указанного предостережения в срок не позднее 30 календарных дней со дня его получения.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возражении указываются: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наименование юридического лица, фамилия, имя, отчество (при наличии) индивидуального предпринимателя, гражданина;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идентификационный номер налогоплательщика - юридического лица, индивидуального предпринимателя;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дата и номер предостережения, направленного в адрес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Возражение направляется контролируемым лицом на бумажном носителе почтовым отправлением в орган муниципального контроля на автомобильном транспорте, либо в виде электронного документа, подписанного усиленной квалифицированной электронной подписью контролируемого лица или его уполномоченного представителя, на указанный в предостережении адрес электронной почты органа муниципального контроля на автомобильном транспорте, либо иными указанными в предостережении способами.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контроля на автомобильном транспорте рассматривает возражение, в течение 30 календарных дней со дня его получения. По результатам рассмотрения возражения контролируемому лицу в течение 3 рабочих дней направляется ответ с информацией о согласии или несогласии с возражением.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принятия представленных в возражении контролируемого лица доводов инспектор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указывается соответствующее обоснование.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несогласии с возражением или об аннулировании предостережения подписывается органом муниципального контроля на автомобильном транспорте и направляется в адрес контролируемого лица в письменной форме на бумажном носителе или в форме электронного документа, подписанного усиленной электронной цифровой подписью.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контроля на автомобильном транспорте осуществляет учет объявленных им предостережений путем регистрации в журнале учета объявленных предостережений в виде электронной таблицы в формате Microsoft Excel.</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3.8. Консультирование.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Инспекторами по обращениям контролируемых лиц и их представителей осуществляется консультирование (дается разъяснение по вопросам, связанным с организацией и осуществлением муниципального контроля на автомобильном транспорте). Консультирование осуществляется без взимания платы.</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осуществляется: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на личном приеме;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 телефону;</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посредством видео-конференц-связи;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 ходе проведения профилактического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 ходе проведения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осуществляется в устной или письменной форме по следующим вопросам: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организация и осуществление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порядок осуществления контрольных мероприятий, установленных настоящим Положением;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порядок обжалования действий (бездействия) должностных лиц органа муниципального контроля на автомобильном транспорте;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на автомобильном транспорте в рамках контрольных мероприятий.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в письменной форме осуществляется инспектором в следующих случаях:</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направления обращения контролируемого лица по вопросу осуществления консультирования с использованием Единого портала. Такое обращение подлежит рассмотрению в течение десяти рабочих дней со дня его регистрации. Подписание такого обращения осуществляется в соответствии с порядком, установленным частью 6.3 настоящего Положения;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за время консультирования предоставить ответ на поставленные вопросы невозможно;</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ответ на поставленные вопросы требует дополнительного запроса сведений.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ходе консультирования не могут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ставшая известной инспектору в ходе консультирования, не может использоваться органом муниципального контроля на автомобильном транспорте в целях оценки контролируемого лица по вопросам соблюдения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контроля на автомобильном транспорте ведет журнал учета консультирований.</w:t>
      </w:r>
    </w:p>
    <w:p>
      <w:pPr>
        <w:pStyle w:val="ConsPlusNormal"/>
        <w:spacing w:beforeAutospacing="0" w:before="0" w:after="0"/>
        <w:ind w:firstLine="540"/>
        <w:jc w:val="both"/>
        <w:rPr>
          <w:rFonts w:ascii="Times New Roman" w:hAnsi="Times New Roman" w:cs="Times New Roman"/>
          <w:color w:themeColor="text1" w:val="000000"/>
          <w:sz w:val="28"/>
          <w:szCs w:val="28"/>
          <w:highlight w:val="white"/>
        </w:rPr>
      </w:pPr>
      <w:r>
        <w:rPr>
          <w:rFonts w:eastAsia="Times New Roman" w:cs="Times New Roman"/>
          <w:color w:themeColor="text1" w:val="000000"/>
          <w:sz w:val="28"/>
          <w:szCs w:val="28"/>
        </w:rPr>
        <w:t xml:space="preserve">В случае поступления в орган муниципального контроля на автомобильном транспорте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Ровеньского муниципального округа в информационно-телекоммуникационной сети "Интернет" письменного разъяснения, подписанного органом муниципального контроля на автомобильном </w:t>
      </w:r>
      <w:r>
        <w:rPr>
          <w:rFonts w:eastAsia="Times New Roman" w:cs="Times New Roman"/>
          <w:color w:themeColor="text1" w:val="000000"/>
          <w:sz w:val="28"/>
          <w:szCs w:val="28"/>
          <w:highlight w:val="white"/>
        </w:rPr>
        <w:t>транспорте.</w:t>
      </w:r>
    </w:p>
    <w:p>
      <w:pPr>
        <w:pStyle w:val="ConsPlusNormal"/>
        <w:spacing w:beforeAutospacing="0" w:before="0" w:after="0"/>
        <w:ind w:firstLine="540"/>
        <w:jc w:val="both"/>
        <w:rPr>
          <w:rFonts w:ascii="Times New Roman" w:hAnsi="Times New Roman" w:cs="Times New Roman"/>
          <w:color w:themeColor="text1" w:val="000000"/>
          <w:sz w:val="28"/>
          <w:szCs w:val="28"/>
          <w:highlight w:val="white"/>
        </w:rPr>
      </w:pPr>
      <w:r>
        <w:rPr>
          <w:rFonts w:eastAsia="Times New Roman" w:cs="Times New Roman"/>
          <w:color w:themeColor="text1" w:val="000000"/>
          <w:sz w:val="28"/>
          <w:szCs w:val="28"/>
          <w:highlight w:val="white"/>
        </w:rPr>
        <w:t>3.9. Профилактический визит.</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highlight w:val="white"/>
        </w:rPr>
        <w:t>Профилактический визит проводится в форме профилактической беседы инспектором по месту осуществления</w:t>
      </w:r>
      <w:r>
        <w:rPr>
          <w:rFonts w:eastAsia="Times New Roman" w:cs="Times New Roman"/>
          <w:color w:themeColor="text1" w:val="000000"/>
          <w:sz w:val="28"/>
          <w:szCs w:val="28"/>
        </w:rPr>
        <w:t xml:space="preserve"> деятельности контролируемого лица либо путем использования видео-конференц-связи или мобильного приложения "Инспектор".</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3.9.1. Обязательный профилактический визит.</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Обязательный профилактический визит проводится: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обязательного профилактического визита;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по поручению: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Президента Российской Федерации;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Обязательный профилактический визит не предусматривает отказ контролируемого лица от его проведения.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Срок проведения обязательного профилактического визита не может превышать десять рабочих дней.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88</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10 статьи 65</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невозможности проведения обязательного профилактического визита уполномоченное должностное лицо органа муниципального контроля на автомобильном транспорте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90.1</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3.9.2. Профилактический визит по инициативе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подает заявление о проведении профилактического визита (далее - заявление) посредством Единого портала. Орган муниципального контроля на автомобильном транспорте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принятия решения о проведении профилактического визита орган муниципального контроля на автомобильном транспорте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Решение об отказе в проведении профилактического визита принимается в случаях, предусмотренных </w:t>
      </w:r>
      <w:hyperlink r:id="rId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4 статьи 52.2</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и разделом 6 настоящего Положения.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на автомобильном транспорте не позднее чем за пять рабочих дней до даты его проведения.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Разъяснения и рекомендации, полученные контролируемым лицом в ходе профилактического визита, носят рекомендательный характер.</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Предписания об устранении нарушений обязательных требований, выявленных в ходе профилактического визита по инициативе контролируемого лица, не выдаются.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муниципального контроля для принятия решения о проведении контрольных мероприятий.</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4. Контрольные мероприятия, проводимые при осуществлении</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муниципального контроля на автомобильном транспорте</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4.1. При осуществлении муниципального контроля на автомобильном транспорте проводятся контрольные мероприятия с взаимодействием и без взаимодействия с контролируемыми лицами.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Без взаимодействия с контролируемым лицом проводятся следующие контрольные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наблюдение за соблюдением обязательных требований - сбор, анализ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фотосъемки и видеозаписи;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выездное обследование (посредством осмотра, инструментального обследования (с применением видеозаписи).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Контрольные мероприятия без взаимодействия с контролируемыми лицами проводятся на основании задания управления капитального строительства, транспорта, ЖКХ и топливно-энергетического комплекса Администрации Ровеньского муниципального округа, включая задания, содержащиеся в планах работы органа муниципального контроля на автомобильном транспорте, в том числе в случаях, установленных Федеральным </w:t>
      </w:r>
      <w:hyperlink r:id="rId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Взаимодействие осуществляется при проведении следующих контрольных мероприятий: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рейдовый осмотр (посредством осмотра, опроса, получения письменных объяснений, инструментального обследования, истребования документов).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4.2. Контрольные мероприятия, проводимые органом муниципального контроля на автомобильном транспорте с взаимодействием с контролируемыми лицами, проводятся на внеплановой основе.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4.3. Муниципальный контроль на автомобильном транспорте осуществляется без проведения плановых контрольных мероприятий.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4.4. Контрольные мероприятия, за исключением контрольных мероприятий без взаимодействия с контролируемыми лицами, проводятся по основаниям, предусмотренным </w:t>
      </w:r>
      <w:hyperlink r:id="rId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пунктами 1</w:t>
        </w:r>
      </w:hyperlink>
      <w:r>
        <w:rPr>
          <w:rFonts w:eastAsia="Times New Roman" w:cs="Times New Roman"/>
          <w:color w:themeColor="text1" w:val="000000"/>
          <w:sz w:val="28"/>
          <w:szCs w:val="28"/>
        </w:rPr>
        <w:t xml:space="preserve">, </w:t>
      </w:r>
      <w:hyperlink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3</w:t>
        </w:r>
      </w:hyperlink>
      <w:r>
        <w:rPr>
          <w:rFonts w:eastAsia="Times New Roman" w:cs="Times New Roman"/>
          <w:color w:themeColor="text1" w:val="000000"/>
          <w:sz w:val="28"/>
          <w:szCs w:val="28"/>
        </w:rPr>
        <w:t xml:space="preserve">, </w:t>
      </w:r>
      <w:hyperlink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4</w:t>
        </w:r>
      </w:hyperlink>
      <w:r>
        <w:rPr>
          <w:rFonts w:eastAsia="Times New Roman" w:cs="Times New Roman"/>
          <w:color w:themeColor="text1" w:val="000000"/>
          <w:sz w:val="28"/>
          <w:szCs w:val="28"/>
        </w:rPr>
        <w:t xml:space="preserve">,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5</w:t>
        </w:r>
      </w:hyperlink>
      <w:r>
        <w:rPr>
          <w:rFonts w:eastAsia="Times New Roman" w:cs="Times New Roman"/>
          <w:color w:themeColor="text1" w:val="000000"/>
          <w:sz w:val="28"/>
          <w:szCs w:val="28"/>
        </w:rPr>
        <w:t xml:space="preserve">, </w:t>
      </w:r>
      <w:hyperlink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7</w:t>
        </w:r>
      </w:hyperlink>
      <w:r>
        <w:rPr>
          <w:rFonts w:eastAsia="Times New Roman" w:cs="Times New Roman"/>
          <w:color w:themeColor="text1" w:val="000000"/>
          <w:sz w:val="28"/>
          <w:szCs w:val="28"/>
        </w:rPr>
        <w:t xml:space="preserve">, </w:t>
      </w:r>
      <w:hyperlink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9 части 1 статьи 57</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4.5. Индикаторы риска нарушения обязательных требований, установленных федеральными законами, используемые в целях оценки риска причинения вреда (ущерба) при принятии решения о проведении и выборе вида внепланового контрольного мероприятия при осуществлении муниципального контроля на автомобильном транспорте указаны в приложении 2 к настоящему Положению.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4.6. Для проведения внепланового контрольного мероприятия, а также документарной проверки принима</w:t>
      </w:r>
      <w:r>
        <w:rPr>
          <w:rFonts w:eastAsia="Times New Roman" w:cs="Times New Roman"/>
          <w:color w:themeColor="text1" w:val="000000"/>
          <w:sz w:val="28"/>
          <w:szCs w:val="28"/>
          <w:highlight w:val="white"/>
        </w:rPr>
        <w:t xml:space="preserve">ется решение о проведении контрольного мероприятия, подписываемое органом муниципального контроля на автомобильном транспорте, в </w:t>
      </w:r>
      <w:r>
        <w:rPr>
          <w:rFonts w:eastAsia="Times New Roman" w:cs="Times New Roman"/>
          <w:color w:themeColor="text1" w:val="000000"/>
          <w:sz w:val="28"/>
          <w:szCs w:val="28"/>
        </w:rPr>
        <w:t xml:space="preserve">котором указываются сведения, установленные </w:t>
      </w:r>
      <w:hyperlink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 статьи 64</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день подписания решения о проведении внепланового контрольного мероприятия в целях согласования его проведения орган муниципального контроля на автомобильном транспорте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 для его проведения.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Внеплановые контрольные мероприятия проводятся только после согласования с органом прокуратуры в порядке, установленном Генеральным прокурором Российской Федерации.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4.7. Орган муниципального контроля на автомобильном транспорте при поступлении сведений, предусмотренных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 статьи 60</w:t>
        </w:r>
      </w:hyperlink>
      <w:r>
        <w:rPr>
          <w:rFonts w:eastAsia="Times New Roman" w:cs="Times New Roman"/>
          <w:color w:themeColor="text1" w:val="000000"/>
          <w:sz w:val="28"/>
          <w:szCs w:val="28"/>
        </w:rPr>
        <w:t xml:space="preserve">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5 статьи 60</w:t>
        </w:r>
      </w:hyperlink>
      <w:r>
        <w:rPr>
          <w:rFonts w:eastAsia="Times New Roman" w:cs="Times New Roman"/>
          <w:color w:themeColor="text1" w:val="000000"/>
          <w:sz w:val="28"/>
          <w:szCs w:val="28"/>
        </w:rPr>
        <w:t xml:space="preserve"> Федерального закона. В этом случае контролируемое лицо может не уведомляться о проведении внепланового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4.8. Индивидуальный предприниматель, гражданин, являющиеся контролируемыми лицами, вправе представить в орган муниципального контроля на автомобильном транспорте информацию о невозможности присутствия при проведении контрольного мероприятия в случае: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командировкой и т.п.;</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временной нетрудоспособности на момент проведения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в орган муниципального контроля на автомобильном транспорте на адрес, указанный в решении о проведении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4.9.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уполномоченными на проведение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при проведении осмотра в отсутствие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при проведении выездного обследования.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Проведение фотосъемки, аудио- и видеозаписи осуществляется с обязательным уведомлением контролируемого лица.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проведении фотосъемки, аудио- и видеозаписи,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Результаты проведения фотосъемки, аудио- и видеозаписи являются приложением к акту контрольного мероприятия.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Инструментальные обследования в ходе проведения контрольных мероприятий осуществляются путем проведения измерений (определений), выполняемых инспектором.</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5. Результаты контрольного мероприятия</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на автомобильном транспорте мер, предусмотренных </w:t>
      </w:r>
      <w:hyperlink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2 статьи 90</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Оформление акта производится в порядке, установленном </w:t>
      </w:r>
      <w:hyperlink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87</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Акт контрольного мероприятия, проведение которого было согласовано с органом прокуратуры, направляется в орган прокуратуры посредством Единого реестра контрольных (надзорных) мероприятий непосредственно после его оформления.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Контролируемое лицо или его представитель знакомится с содержанием акта контрольного мероприятия в порядке, установленном </w:t>
      </w:r>
      <w:hyperlink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88</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5.3. Информирование контролируемых лиц о совершаемых инспекторами действиях и принимаемых решениях осуществляется в сроки и порядке, установленные Федеральным </w:t>
      </w:r>
      <w:hyperlink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Гражданин, не осуществляющий предпринимательскую деятельность, являющийся контролируемым лицом,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 контроля на автомобильном транспорте уведомления о необходимости получения документов на бумажном носителе либо отсутствия у органа муниципального контроля на автомобильном транспорте сведений об адресе электронной почты контролируемого лица и возможности направить ему документы в электронном виде через Единый портал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контроля на автомобильном транспорте документы на бумажном носителе.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установленных провести иные мероприятия, направленные на профилактику рисков причинения вреда (ущерба) охраняемым законом ценностям.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5.5. В случае выявления при проведении контрольного мероприятия нарушений обязательных требований контролируемым лицом орган муниципального контроля на автомобильном транспорте в пределах полномочий, предусмотренных законодательством Российской Федерации, обязан:</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эксплуатация (использование) ими зданий, строений, сооружений, помещений, транспортных средств представляет непосредственную угрозу причинения вреда (ущерба) охраняемым законом ценностям или что такой вред (ущерб) причинен;</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5.6.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Предписание об устранении выявленных нарушений обязательных требований должно содержать сведения, предусмотренные </w:t>
      </w:r>
      <w:hyperlink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90.1</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Орган муниципального контроля на автомобильном транспорте может отменить предписание об устранении выявленных нарушений обязательных требований в случаях, установленных Федеральным </w:t>
      </w:r>
      <w:hyperlink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eastAsia="Times New Roman" w:cs="Times New Roman"/>
          <w:color w:themeColor="text1" w:val="000000"/>
          <w:sz w:val="28"/>
          <w:szCs w:val="28"/>
          <w:highlight w:val="none"/>
        </w:rPr>
      </w:pPr>
      <w:bookmarkStart w:id="1" w:name="P226"/>
      <w:bookmarkEnd w:id="1"/>
      <w:r>
        <w:rPr>
          <w:rFonts w:eastAsia="Times New Roman" w:cs="Times New Roman" w:ascii="Times New Roman" w:hAnsi="Times New Roman"/>
          <w:color w:themeColor="text1" w:val="000000"/>
          <w:sz w:val="28"/>
          <w:szCs w:val="28"/>
        </w:rPr>
        <w:t>6. Обжалование решений органа муниципального контроля</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автомобильном транспорте, действий</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(бездействия) его должностных лиц</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6.1. Решения органа муниципального контроля на автомобильном транспорте, действия (бездействие) инспекторов, осуществляющих муниципальный контроль на автомобильном транспорте, могут быть обжалованы в порядке, установленном </w:t>
      </w:r>
      <w:hyperlink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главой 9</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решений о проведении контрольных мероприятий и обязательных профилактических визитов;</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актов контрольных мероприятий и обязательных профилактических визитов, предписаний об устранении выявленных нарушений;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действий (бездействия) инспекторов органа муниципального контроля на автомобильном транспорте в рамках контрольных мероприятий и обязательных профилактических визитов;</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решений об отнесении объектов контроля к соответствующей категории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 решений об отказе в проведении обязательных профилактических визитов по заявлениям контролируемых лиц;</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е) иных решений, принимаемых органом муниципального контроля на автомобильном транспорте по итогам профилактических и (или) контрольных мероприятий, предусмотренных Федеральным </w:t>
      </w:r>
      <w:hyperlink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в отношении контролируемых лиц или объектов контроля.</w:t>
      </w:r>
    </w:p>
    <w:p>
      <w:pPr>
        <w:pStyle w:val="ConsPlusNormal"/>
        <w:spacing w:beforeAutospacing="0" w:before="0" w:after="0"/>
        <w:ind w:firstLine="540"/>
        <w:jc w:val="both"/>
        <w:rPr>
          <w:rFonts w:ascii="Times New Roman" w:hAnsi="Times New Roman" w:cs="Times New Roman"/>
          <w:color w:themeColor="text1" w:val="000000"/>
          <w:sz w:val="28"/>
          <w:szCs w:val="28"/>
        </w:rPr>
      </w:pPr>
      <w:bookmarkStart w:id="2" w:name="P238"/>
      <w:bookmarkEnd w:id="2"/>
      <w:r>
        <w:rPr>
          <w:rFonts w:eastAsia="Times New Roman" w:cs="Times New Roman"/>
          <w:color w:themeColor="text1" w:val="000000"/>
          <w:sz w:val="28"/>
          <w:szCs w:val="28"/>
        </w:rPr>
        <w:t xml:space="preserve">6.3. Жалоба, содержащая сведения, установленные </w:t>
      </w:r>
      <w:hyperlink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41</w:t>
        </w:r>
      </w:hyperlink>
      <w:r>
        <w:rPr>
          <w:rFonts w:eastAsia="Times New Roman" w:cs="Times New Roman"/>
          <w:color w:themeColor="text1" w:val="000000"/>
          <w:sz w:val="28"/>
          <w:szCs w:val="28"/>
        </w:rPr>
        <w:t xml:space="preserve"> Федерального закона, подается контролируемым лицом в Администрацию округа в электронном виде с использованием Единого портала.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решения органа муниципального контроля на автомобильном транспорте, действия (бездействие) инспектора рассматривается Главой Ровеньского муниципального округа.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решение органа муниципального контроля на автомобильном транспорте,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предписание органа муниципального контроля на автомобильном транспорте может быть подана в течение 10 рабочих дней с момента получения контролируемым лицом предписания.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6.4. Жалоба может содержать ходатайство о приостановлении исполнения обжалуемого решения органа муниципального контроля на автомобильном транспорте, по результатам рассмотрения которого в срок не позднее 2-х рабочих дней со дня регистрации жалобы принимается решение, указанное в </w:t>
      </w:r>
      <w:hyperlink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10 статьи 40</w:t>
        </w:r>
      </w:hyperlink>
      <w:r>
        <w:rPr>
          <w:rFonts w:eastAsia="Times New Roman" w:cs="Times New Roman"/>
          <w:color w:themeColor="text1" w:val="000000"/>
          <w:sz w:val="28"/>
          <w:szCs w:val="28"/>
        </w:rPr>
        <w:t xml:space="preserve"> Федерального закона. Информация о принятом решении направляется лицу, подавшему жалобу в течение 1 рабочего с момента принятия решения.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6.5. Должностное лицо, рассматривающее жалобу, в течение 5 рабочих дней со дня получения жалобы принимает решение об отказе в ее рассмотрении при наличии оснований, указанных в </w:t>
      </w:r>
      <w:hyperlink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1 статьи 42</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6.6. Для рассмотрения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6.7. Жалоба подлежит рассмотрению в течение пятнадцати рабочих дней со дня ее регистрации в подсистеме досудебного обжалования.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6.8. Течение срока рассмотрения жалобы приостанавливается не более, чем на 5 рабочих дней в случае направления запроса контролируемому лицу, подавшему жалобу, о предоставлении дополнительной информации и документов, относящихся к предмету жалобы, с момента направления запроса до момента получения запрашиваемых документов и (или) информации. Неполучение от контролируемого лица запрашиваемых документов и (или) информации не является основанием для отказа в рассмотрении жалобы.</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6.9. По итогам рассмотрения жалобы принимается одно из решений, указанных в </w:t>
      </w:r>
      <w:hyperlink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6 статьи 43</w:t>
        </w:r>
      </w:hyperlink>
      <w:r>
        <w:rPr>
          <w:rFonts w:eastAsia="Times New Roman" w:cs="Times New Roman"/>
          <w:color w:themeColor="text1" w:val="000000"/>
          <w:sz w:val="28"/>
          <w:szCs w:val="28"/>
        </w:rPr>
        <w:t xml:space="preserve"> Федерального закона.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Принятое по итогам рассмотрения жалобы решение, содержащее основания его принятия,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beforeAutospacing="0" w:before="0" w:after="0"/>
        <w:ind w:hanging="0" w:left="0"/>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7. Переходные положения</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7.1. До 31 декабря 2025 года в ходе осуществления муниципального контроля на автомобильном транспорте подготовка органом муниципального контроля на автомобильном транспорте документов, информирование контролируемых лиц о совершаемых должностными лицами органа муниципального контроля на автомобильном транспорте действиях и принимаемых решениях, обмен документами и сведениями с контролируемыми лицами может осуществляться на бумажных носителях.</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cs="Times New Roman"/>
          <w:color w:themeColor="text1" w:val="000000"/>
          <w:sz w:val="28"/>
          <w:szCs w:val="28"/>
        </w:rPr>
      </w:pPr>
      <w:r>
        <w:rPr>
          <w:rFonts w:eastAsia="Times New Roman" w:cs="Times New Roman"/>
          <w:color w:themeColor="text1" w:val="000000"/>
          <w:sz w:val="28"/>
          <w:szCs w:val="28"/>
        </w:rPr>
        <w:t>Приложение № 1</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к Положению о муниципальном контроле</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 </w:t>
      </w:r>
      <w:r>
        <w:rPr>
          <w:rFonts w:eastAsia="Times New Roman" w:cs="Times New Roman"/>
          <w:color w:themeColor="text1" w:val="000000"/>
          <w:sz w:val="28"/>
          <w:szCs w:val="28"/>
        </w:rPr>
        <w:t xml:space="preserve">на автомобильном транспорте и в дорожном хозяйстве </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на территории Ровеньского муниципального округа</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 </w:t>
      </w:r>
      <w:r>
        <w:rPr>
          <w:rFonts w:eastAsia="Times New Roman" w:cs="Times New Roman"/>
          <w:color w:themeColor="text1" w:val="000000"/>
          <w:sz w:val="28"/>
          <w:szCs w:val="28"/>
        </w:rPr>
        <w:t>Белгородской области</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beforeAutospacing="0" w:before="0" w:after="0"/>
        <w:jc w:val="center"/>
        <w:rPr>
          <w:rFonts w:ascii="Times New Roman" w:hAnsi="Times New Roman" w:cs="Times New Roman"/>
          <w:color w:themeColor="text1" w:val="000000"/>
          <w:sz w:val="28"/>
          <w:szCs w:val="28"/>
        </w:rPr>
      </w:pPr>
      <w:bookmarkStart w:id="3" w:name="P269"/>
      <w:bookmarkEnd w:id="3"/>
      <w:r>
        <w:rPr>
          <w:rFonts w:eastAsia="Times New Roman" w:cs="Times New Roman" w:ascii="Times New Roman" w:hAnsi="Times New Roman"/>
          <w:color w:themeColor="text1" w:val="000000"/>
          <w:sz w:val="28"/>
          <w:szCs w:val="28"/>
        </w:rPr>
        <w:t>Критерии отнесения объектов муниципального контроля</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автомобильном транспорте к определенной категории риска</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 осуществлении муниципального контроля на автомобильном</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транспорте на территории Ровеньского муниципального округа</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Белгородской области</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К категории среднего риска относятся: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деятельность контролируемых лиц по осуществлению работ по капитальному ремонту, 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Ровеньского муниципального округа Белгородской области (включая требования к дорожно-строительным материалам и изделиям), отнесенных в соответствии с законодательством Российской Федерации к II, III, IV категориям, по которым осуществляются регулярные перевозки по муниципальным маршрутам и которые проходят вдоль зданий, в которых располагаются образовательные организации;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Ровеньского муниципального округа Белгородской области, отнесенных в соответствии с законодательством Российской Федерации к II, III, IV категориям;</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деятельность контролируемых лиц, осуществляющих перевозки пассажиров по муниципальным маршрутам регулярных перевозок на автомобильных дорогах местного значения общего пользования Ровеньского муниципального округа Белгородской области.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К категории умеренного риска относятся:</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деятельность контролируемых лиц по осуществлению работ по капитальному ремонту, 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Ровеньского муниципального округа Белгородской области (включая требования к дорожно-строительным материалам и изделиям), 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Ровеньского муниципального округа Белгородской области, не отнесенная к категории среднего риска;</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деятельность контролируемых лиц, осуществляющих обслуживание и эксплуатацию остановочных пунктов на автомобильных дорогах местного значения общего пользования Ровеньского муниципального округа Белгородской области.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К категории низкого риска относится иная деятельность контролируемых лиц, осуществляемая на территории Ровеньского муниципального округа Белгородской области, относящаяся к предмету муниципального контроля на автомобильном транспорте.</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beforeAutospacing="0" w:before="0" w:after="0"/>
        <w:ind w:hanging="0" w:left="0"/>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t>Приложение №2</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к Положению о муниципальном контроле </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на автомобильном транспорте и в дорожном хозяйстве </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на территории Ровеньского муниципального округа </w:t>
      </w:r>
    </w:p>
    <w:p>
      <w:pPr>
        <w:pStyle w:val="ConsPlusNormal"/>
        <w:spacing w:beforeAutospacing="0" w:before="0" w:after="0"/>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Белгородской области</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beforeAutospacing="0" w:before="0" w:after="0"/>
        <w:jc w:val="center"/>
        <w:rPr>
          <w:rFonts w:ascii="Times New Roman" w:hAnsi="Times New Roman" w:cs="Times New Roman"/>
          <w:color w:themeColor="text1" w:val="000000"/>
          <w:sz w:val="28"/>
          <w:szCs w:val="28"/>
        </w:rPr>
      </w:pPr>
      <w:bookmarkStart w:id="4" w:name="P294"/>
      <w:bookmarkEnd w:id="4"/>
      <w:r>
        <w:rPr>
          <w:rFonts w:eastAsia="Times New Roman" w:cs="Times New Roman" w:ascii="Times New Roman" w:hAnsi="Times New Roman"/>
          <w:color w:themeColor="text1" w:val="000000"/>
          <w:sz w:val="28"/>
          <w:szCs w:val="28"/>
        </w:rPr>
        <w:t>Индикаторы риска нарушения обязательных требований,</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используемые в целях оценки риска причинения вреда (ущерба)</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 принятии решения о проведении и выборе вида внепланового</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контрольного мероприятия при осуществлении муниципального</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контроля на автомобильном транспорте на территории</w:t>
      </w:r>
    </w:p>
    <w:p>
      <w:pPr>
        <w:pStyle w:val="ConsPlusTitle"/>
        <w:spacing w:beforeAutospacing="0" w:before="0" w:after="0"/>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Ровеньского муницпального округа Белгородской области</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Двукратный и более рост количества сведений (обращений) за три месяца в сравнении с предшествующим аналогичным периодом, поступивших в орган муниципального контроля способом, позволяющим установить личность обратившегося гражданина,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свидетельствующих о возможном наличии нарушений обязательных требований:</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к эксплуатации объектов дорожного сервиса, размещенных в полосах отвода и (или) придорожных полосах автомобильных дорог местного значения общего пользования Ровеньского муниципального округа Белгородской области;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к осуществлению работ по капитальному ремонту, ремонту и содержанию автомобильных дорог местного значения общего пользования Ровеньского муниципального округа Белгородской области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к оборудованию остановочных пунктов, предназначенных для обслуживания пассажиров муниципальных маршрутов регулярных перевозок на автомобильных дорогах местного значения общего пользования Ровеньского муниципального округа Белгородской области;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к деятельности контролируемых лиц, осуществляющих перевозки пассажиров по муниципальным маршрутам регулярных перевозок Ровеньского муниципального округа Белгородской области.</w:t>
      </w:r>
    </w:p>
    <w:p>
      <w:pPr>
        <w:pStyle w:val="ConsPlusNormal"/>
        <w:spacing w:beforeAutospacing="0" w:before="0" w:after="0"/>
        <w:ind w:firstLine="540"/>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Отсутствие у органа муниципального контроля информации, подтверждающей устранение нарушений (угрозы нарушения) обязательных требований, полученной в рамках проведения контрольного мероприятия без взаимодействия, по истечении трех месяцев со дня проведения в отношении контролируемого лица профилактического мероприятия.</w:t>
      </w:r>
    </w:p>
    <w:p>
      <w:pPr>
        <w:pStyle w:val="ConsPlusNormal"/>
        <w:spacing w:beforeAutospacing="0" w:before="0" w:after="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jc w:val="left"/>
        <w:rPr>
          <w:rFonts w:ascii="Times New Roman" w:hAnsi="Times New Roman" w:cs="Times New Roman"/>
          <w:color w:themeColor="text1" w:val="000000"/>
          <w:sz w:val="28"/>
          <w:szCs w:val="28"/>
        </w:rPr>
      </w:pPr>
      <w:r>
        <w:rPr>
          <w:rFonts w:cs="Times New Roman"/>
          <w:color w:themeColor="text1" w:val="000000"/>
          <w:sz w:val="28"/>
          <w:szCs w:val="28"/>
        </w:rPr>
      </w:r>
    </w:p>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1470" w:right="850"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PT Astra Serif">
    <w:charset w:val="01"/>
    <w:family w:val="roman"/>
    <w:pitch w:val="default"/>
  </w:font>
  <w:font w:name="Courier New">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FreeSans"/>
      <w:color w:val="auto"/>
      <w:kern w:val="0"/>
      <w:sz w:val="20"/>
      <w:szCs w:val="20"/>
      <w:lang w:val="ru-RU" w:eastAsia="ru-RU"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9"/>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9"/>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TableofFigures">
    <w:name w:val="table of figures"/>
    <w:basedOn w:val="Normal"/>
    <w:uiPriority w:val="99"/>
    <w:unhideWhenUsed/>
    <w:pPr>
      <w:spacing w:before="0" w:afterAutospacing="0" w:after="0"/>
    </w:pPr>
    <w:rPr/>
  </w:style>
  <w:style w:type="paragraph" w:styleId="ConsPlusNormal" w:default="1" w:customStyle="1">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Noto Serif CJK SC"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Noto Serif CJK SC"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Noto Serif CJK SC"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Noto Serif CJK SC"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numbering" w:styleId="user4">
    <w:name w:val="Без списка (user)"/>
    <w:uiPriority w:val="99"/>
    <w:semiHidden/>
    <w:unhideWhenUsed/>
    <w:qFormat/>
  </w:style>
  <w:style w:type="numbering" w:styleId="Style9" w:default="1">
    <w:name w:val="Без списка"/>
    <w:uiPriority w:val="99"/>
    <w:semiHidden/>
    <w:unhideWhenUsed/>
    <w:qFormat/>
  </w:style>
  <w:style w:type="table" w:styleId="46">
    <w:name w:val="Table Grid"/>
    <w:basedOn w:val="30"/>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FFFFFF"/>
      </w:tcPr>
    </w:tblStylePr>
    <w:tblStylePr w:type="band1Vert">
      <w:tblPr/>
      <w:tcPr>
        <w:shd w:val="clear" w:color="FFFFFF"/>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49">
    <w:name w:val="Plain Table 2"/>
    <w:basedOn w:val="30"/>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0">
    <w:name w:val="Plain Table 3"/>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styleId="51">
    <w:name w:val="Plain Table 4"/>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2">
    <w:name w:val="Plain Table 5"/>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right w:val="none" w:color="000000" w:sz="4" w:space="0"/>
          <w:bottom w:val="single" w:color="40404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left w:val="none" w:color="000000" w:sz="4" w:space="0"/>
          <w:top w:val="single" w:color="404040" w:sz="4" w:space="0"/>
          <w:right w:val="none" w:color="000000" w:sz="4" w:space="0"/>
        </w:tcBorders>
        <w:shd w:val="clear" w:color="FFFFFF"/>
      </w:tcPr>
    </w:tblStylePr>
  </w:style>
  <w:style w:type="table" w:styleId="53">
    <w:name w:val="Grid Table 1 Light"/>
    <w:basedOn w:val="30"/>
    <w:uiPriority w:val="99"/>
    <w:pPr>
      <w:spacing w:after="0" w:line="240" w:lineRule="auto"/>
    </w:pPr>
    <w:tblPr>
      <w:tblStyleRowBandSize w:val="1"/>
      <w:tblStyleColBandSize w:val="1"/>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4">
    <w:name w:val="Grid Table 1 Light - Accent 1"/>
    <w:basedOn w:val="30"/>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5">
    <w:name w:val="Grid Table 1 Light - Accent 2"/>
    <w:basedOn w:val="30"/>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6">
    <w:name w:val="Grid Table 1 Light - Accent 3"/>
    <w:basedOn w:val="30"/>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7">
    <w:name w:val="Grid Table 1 Light - Accent 4"/>
    <w:basedOn w:val="30"/>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58">
    <w:name w:val="Grid Table 1 Light - Accent 5"/>
    <w:basedOn w:val="30"/>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59">
    <w:name w:val="Grid Table 1 Light - Accent 6"/>
    <w:basedOn w:val="30"/>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0">
    <w:name w:val="Grid Table 2"/>
    <w:basedOn w:val="30"/>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12" w:space="0"/>
        </w:tcBorders>
        <w:shd w:val="clear" w:color="FFFFFF"/>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shd w:val="clear" w:color="FFFFFF"/>
      </w:tcPr>
    </w:tblStylePr>
  </w:style>
  <w:style w:type="table" w:styleId="61">
    <w:name w:val="Grid Table 2 - Accent 1"/>
    <w:basedOn w:val="30"/>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12" w:space="0"/>
        </w:tcBorders>
        <w:shd w:val="clear" w:color="FFFFFF"/>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shd w:val="clear" w:color="FFFFFF"/>
      </w:tcPr>
    </w:tblStylePr>
  </w:style>
  <w:style w:type="table" w:styleId="62">
    <w:name w:val="Grid Table 2 - Accent 2"/>
    <w:basedOn w:val="30"/>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12" w:space="0"/>
        </w:tcBorders>
        <w:shd w:val="clear" w:color="FFFFFF"/>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shd w:val="clear" w:color="FFFFFF"/>
      </w:tcPr>
    </w:tblStylePr>
  </w:style>
  <w:style w:type="table" w:styleId="63">
    <w:name w:val="Grid Table 2 - Accent 3"/>
    <w:basedOn w:val="30"/>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12" w:space="0"/>
        </w:tcBorders>
        <w:shd w:val="clear" w:color="FFFFFF"/>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shd w:val="clear" w:color="FFFFFF"/>
      </w:tcPr>
    </w:tblStylePr>
  </w:style>
  <w:style w:type="table" w:styleId="64">
    <w:name w:val="Grid Table 2 - Accent 4"/>
    <w:basedOn w:val="30"/>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12" w:space="0"/>
        </w:tcBorders>
        <w:shd w:val="clear" w:color="FFFFFF"/>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shd w:val="clear" w:color="FFFFFF"/>
      </w:tcPr>
    </w:tblStylePr>
  </w:style>
  <w:style w:type="table" w:styleId="65">
    <w:name w:val="Grid Table 2 - Accent 5"/>
    <w:basedOn w:val="30"/>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12" w:space="0"/>
        </w:tcBorders>
        <w:shd w:val="clear" w:color="FFFFFF"/>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shd w:val="clear" w:color="FFFFFF"/>
      </w:tcPr>
    </w:tblStylePr>
  </w:style>
  <w:style w:type="table" w:styleId="66">
    <w:name w:val="Grid Table 2 - Accent 6"/>
    <w:basedOn w:val="30"/>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12" w:space="0"/>
        </w:tcBorders>
        <w:shd w:val="clear" w:color="FFFFFF"/>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shd w:val="clear" w:color="FFFFFF"/>
      </w:tcPr>
    </w:tblStylePr>
  </w:style>
  <w:style w:type="table" w:styleId="67">
    <w:name w:val="Grid Table 3"/>
    <w:basedOn w:val="30"/>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8">
    <w:name w:val="Grid Table 3 - Accent 1"/>
    <w:basedOn w:val="30"/>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9">
    <w:name w:val="Grid Table 3 - Accent 2"/>
    <w:basedOn w:val="30"/>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0">
    <w:name w:val="Grid Table 3 - Accent 3"/>
    <w:basedOn w:val="30"/>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1">
    <w:name w:val="Grid Table 3 - Accent 4"/>
    <w:basedOn w:val="30"/>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2">
    <w:name w:val="Grid Table 3 - Accent 5"/>
    <w:basedOn w:val="30"/>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3">
    <w:name w:val="Grid Table 3 - Accent 6"/>
    <w:basedOn w:val="30"/>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4">
    <w:name w:val="Grid Table 4"/>
    <w:basedOn w:val="30"/>
    <w:uiPriority w:val="59"/>
    <w:pPr>
      <w:spacing w:after="0" w:line="240" w:lineRule="auto"/>
    </w:pPr>
    <w:tblPr>
      <w:tblStyleRowBandSize w:val="1"/>
      <w:tblStyleColBandSize w:val="1"/>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FFFFFF"/>
      </w:tcPr>
    </w:tblStylePr>
    <w:tblStylePr w:type="lastCol">
      <w:rPr>
        <w:b/>
      </w:rPr>
      <w:tblPr/>
    </w:tblStylePr>
    <w:tblStylePr w:type="lastRow">
      <w:rPr>
        <w:b/>
      </w:rPr>
      <w:tbl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FFFFFF"/>
      </w:tcPr>
    </w:tblStylePr>
    <w:tblStylePr w:type="lastCol">
      <w:rPr>
        <w:b/>
      </w:rPr>
      <w:tblPr/>
    </w:tblStylePr>
    <w:tblStylePr w:type="lastRow">
      <w:rPr>
        <w:b/>
      </w:rPr>
      <w:tblPr/>
      <w:tcPr>
        <w:tcBorders>
          <w:top w:val="single" w:color="000000" w:themeColor="accent1" w:sz="4" w:space="0"/>
        </w:tcBorders>
      </w:tcPr>
    </w:tblStylePr>
  </w:style>
  <w:style w:type="table" w:styleId="76">
    <w:name w:val="Grid Table 4 - Accent 2"/>
    <w:basedOn w:val="30"/>
    <w:uiPriority w:val="5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FFFFFF"/>
      </w:tcPr>
    </w:tblStylePr>
    <w:tblStylePr w:type="lastCol">
      <w:rPr>
        <w:b/>
      </w:rPr>
      <w:tblPr/>
    </w:tblStylePr>
    <w:tblStylePr w:type="lastRow">
      <w:rPr>
        <w:b/>
      </w:rPr>
      <w:tblPr/>
      <w:tcPr>
        <w:tcBorders>
          <w:top w:val="single" w:color="000000" w:themeColor="accent2" w:sz="4" w:space="0"/>
        </w:tcBorders>
      </w:tcPr>
    </w:tblStylePr>
  </w:style>
  <w:style w:type="table" w:styleId="77">
    <w:name w:val="Grid Table 4 - Accent 3"/>
    <w:basedOn w:val="30"/>
    <w:uiPriority w:val="5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FFFFFF"/>
      </w:tcPr>
    </w:tblStylePr>
    <w:tblStylePr w:type="lastCol">
      <w:rPr>
        <w:b/>
      </w:rPr>
      <w:tblPr/>
    </w:tblStylePr>
    <w:tblStylePr w:type="lastRow">
      <w:rPr>
        <w:b/>
      </w:rPr>
      <w:tblPr/>
      <w:tcPr>
        <w:tcBorders>
          <w:top w:val="single" w:color="000000" w:themeColor="accent3" w:sz="4" w:space="0"/>
        </w:tcBorders>
      </w:tcPr>
    </w:tblStylePr>
  </w:style>
  <w:style w:type="table" w:styleId="78">
    <w:name w:val="Grid Table 4 - Accent 4"/>
    <w:basedOn w:val="30"/>
    <w:uiPriority w:val="5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FFFFFF"/>
      </w:tcPr>
    </w:tblStylePr>
    <w:tblStylePr w:type="lastCol">
      <w:rPr>
        <w:b/>
      </w:rPr>
      <w:tblPr/>
    </w:tblStylePr>
    <w:tblStylePr w:type="lastRow">
      <w:rPr>
        <w:b/>
      </w:rPr>
      <w:tblPr/>
      <w:tcPr>
        <w:tcBorders>
          <w:top w:val="single" w:color="000000" w:themeColor="accent4" w:sz="4" w:space="0"/>
        </w:tcBorders>
      </w:tcPr>
    </w:tblStylePr>
  </w:style>
  <w:style w:type="table" w:styleId="79">
    <w:name w:val="Grid Table 4 - Accent 5"/>
    <w:basedOn w:val="30"/>
    <w:uiPriority w:val="5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FFFFFF"/>
      </w:tcPr>
    </w:tblStylePr>
    <w:tblStylePr w:type="lastCol">
      <w:rPr>
        <w:b/>
      </w:rPr>
      <w:tblPr/>
    </w:tblStylePr>
    <w:tblStylePr w:type="lastRow">
      <w:rPr>
        <w:b/>
      </w:rPr>
      <w:tbl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FFFFFF"/>
      </w:tcPr>
    </w:tblStylePr>
    <w:tblStylePr w:type="lastCol">
      <w:rPr>
        <w:b/>
      </w:rPr>
      <w:tblPr/>
    </w:tblStylePr>
    <w:tblStylePr w:type="lastRow">
      <w:rPr>
        <w:b/>
      </w:rPr>
      <w:tbl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2">
    <w:name w:val="Grid Table 5 Dark- Accent 1"/>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3">
    <w:name w:val="Grid Table 5 Dark - Accent 2"/>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4">
    <w:name w:val="Grid Table 5 Dark - Accent 3"/>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5">
    <w:name w:val="Grid Table 5 Dark- Accent 4"/>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6">
    <w:name w:val="Grid Table 5 Dark - Accent 5"/>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7">
    <w:name w:val="Grid Table 5 Dark - Accent 6"/>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8">
    <w:name w:val="Grid Table 6 Colorful"/>
    <w:basedOn w:val="30"/>
    <w:uiPriority w:val="99"/>
    <w:pPr>
      <w:spacing w:after="0" w:line="240" w:lineRule="auto"/>
    </w:pPr>
    <w:tblPr>
      <w:tblStyleRowBandSize w:val="1"/>
      <w:tblStyleColBandSize w:val="1"/>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
    <w:name w:val="Grid Table 6 Colorful - Accent 1"/>
    <w:basedOn w:val="30"/>
    <w:uiPriority w:val="99"/>
    <w:pPr>
      <w:spacing w:after="0" w:line="240" w:lineRule="auto"/>
    </w:pPr>
    <w:tblPr>
      <w:tblStyleRowBandSize w:val="1"/>
      <w:tblStyleColBandSize w:val="1"/>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FFFFFF"/>
      </w:tcPr>
    </w:tblStylePr>
    <w:tblStylePr w:type="band1Vert">
      <w:tblPr/>
      <w:tcPr>
        <w:shd w:val="clear" w:color="FFFFFF"/>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
    <w:name w:val="Grid Table 6 Colorful - Accent 2"/>
    <w:basedOn w:val="30"/>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1">
    <w:name w:val="Grid Table 6 Colorful - Accent 3"/>
    <w:basedOn w:val="30"/>
    <w:uiPriority w:val="99"/>
    <w:pPr>
      <w:spacing w:after="0" w:line="240" w:lineRule="auto"/>
    </w:pPr>
    <w:tblPr>
      <w:tblStyleRowBandSize w:val="1"/>
      <w:tblStyleColBandSize w:val="1"/>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FFFFFF"/>
      </w:tcPr>
    </w:tblStylePr>
    <w:tblStylePr w:type="band1Vert">
      <w:tblPr/>
      <w:tcPr>
        <w:shd w:val="clear" w:color="FFFFFF"/>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
    <w:name w:val="Grid Table 6 Colorful - Accent 4"/>
    <w:basedOn w:val="30"/>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3">
    <w:name w:val="Grid Table 6 Colorful - Accent 5"/>
    <w:basedOn w:val="30"/>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4">
    <w:name w:val="Grid Table 6 Colorful - Accent 6"/>
    <w:basedOn w:val="30"/>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
    <w:name w:val="Grid Table 7 Colorful"/>
    <w:basedOn w:val="30"/>
    <w:uiPriority w:val="99"/>
    <w:pPr>
      <w:spacing w:after="0" w:line="240" w:lineRule="auto"/>
    </w:pPr>
    <w:tblPr>
      <w:tblStyleRowBandSize w:val="1"/>
      <w:tblStyleColBandSize w:val="1"/>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FFFFFF"/>
      </w:tcPr>
    </w:tblStylePr>
    <w:tblStylePr w:type="firstRow">
      <w:rPr>
        <w:b/>
        <w:color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themeColor="text1" w:themeTint="80" w:themeShade="95"/>
        <w:sz w:val="22"/>
      </w:rPr>
      <w:tblPr/>
      <w:tcPr>
        <w:tcBorders>
          <w:left w:val="single" w:color="000000" w:themeColor="text1" w:sz="4" w:space="0"/>
          <w:top w:val="none"/>
          <w:right w:val="none"/>
          <w:bottom w:val="none"/>
        </w:tcBorders>
        <w:shd w:color="FFFFFF"/>
      </w:tcPr>
    </w:tblStylePr>
    <w:tblStylePr w:type="lastRow">
      <w:rPr>
        <w:b/>
        <w:color w:themeColor="text1" w:themeTint="80" w:themeShade="95"/>
        <w:sz w:val="22"/>
      </w:rPr>
      <w:tblPr/>
      <w:tcPr>
        <w:tcBorders>
          <w:left w:val="none"/>
          <w:top w:val="single" w:color="000000" w:themeColor="text1" w:sz="4" w:space="0"/>
          <w:right w:val="none"/>
          <w:bottom w:val="none"/>
        </w:tcBorders>
        <w:shd w:val="clear" w:color="FFFFFF"/>
      </w:tcPr>
    </w:tblStylePr>
  </w:style>
  <w:style w:type="table" w:styleId="96">
    <w:name w:val="Grid Table 7 Colorful - Accent 1"/>
    <w:basedOn w:val="30"/>
    <w:uiPriority w:val="99"/>
    <w:pPr>
      <w:spacing w:after="0" w:line="240" w:lineRule="auto"/>
    </w:pPr>
    <w:tblPr>
      <w:tblStyleRowBandSize w:val="1"/>
      <w:tblStyleColBandSize w:val="1"/>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FFFFFF"/>
      </w:tcPr>
    </w:tblStylePr>
    <w:tblStylePr w:type="band1Vert">
      <w:tblPr/>
      <w:tcPr>
        <w:shd w:val="clear" w:color="FFFFFF"/>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top w:val="none"/>
          <w:right w:val="single" w:color="000000" w:themeColor="accent1" w:sz="4" w:space="0"/>
          <w:bottom w:val="none"/>
        </w:tcBorders>
        <w:shd w:color="FFFFFF"/>
      </w:tcPr>
    </w:tblStylePr>
    <w:tblStylePr w:type="firstRow">
      <w:rPr>
        <w:b/>
        <w:color w:themeColor="accent1" w:themeTint="80" w:themeShade="95"/>
        <w:sz w:val="22"/>
      </w:rPr>
      <w:tblPr/>
      <w:tcPr>
        <w:tcBorders>
          <w:left w:val="none"/>
          <w:top w:val="none"/>
          <w:right w:val="none"/>
          <w:bottom w:val="single" w:color="000000" w:themeColor="accent1" w:sz="4" w:space="0"/>
        </w:tcBorders>
        <w:shd w:val="clear" w:color="FFFFFF"/>
      </w:tcPr>
    </w:tblStylePr>
    <w:tblStylePr w:type="lastCol">
      <w:rPr>
        <w:i/>
        <w:color w:themeColor="accent1" w:themeTint="80" w:themeShade="95"/>
        <w:sz w:val="22"/>
      </w:rPr>
      <w:tblPr/>
      <w:tcPr>
        <w:tcBorders>
          <w:left w:val="single" w:color="000000" w:themeColor="accent1" w:sz="4" w:space="0"/>
          <w:top w:val="none"/>
          <w:right w:val="none"/>
          <w:bottom w:val="none"/>
        </w:tcBorders>
        <w:shd w:color="FFFFFF"/>
      </w:tcPr>
    </w:tblStylePr>
    <w:tblStylePr w:type="lastRow">
      <w:rPr>
        <w:b/>
        <w:color w:themeColor="accent1" w:themeTint="80" w:themeShade="95"/>
        <w:sz w:val="22"/>
      </w:rPr>
      <w:tblPr/>
      <w:tcPr>
        <w:tcBorders>
          <w:left w:val="none"/>
          <w:top w:val="single" w:color="000000" w:themeColor="accent1" w:sz="4" w:space="0"/>
          <w:right w:val="none"/>
          <w:bottom w:val="none"/>
        </w:tcBorders>
        <w:shd w:val="clear" w:color="FFFFFF"/>
      </w:tcPr>
    </w:tblStylePr>
  </w:style>
  <w:style w:type="table" w:styleId="97">
    <w:name w:val="Grid Table 7 Colorful - Accent 2"/>
    <w:basedOn w:val="30"/>
    <w:uiPriority w:val="99"/>
    <w:pPr>
      <w:spacing w:after="0" w:line="240" w:lineRule="auto"/>
    </w:pPr>
    <w:tblPr>
      <w:tblStyleRowBandSize w:val="1"/>
      <w:tblStyleColBandSize w:val="1"/>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FFFFFF"/>
      </w:tcPr>
    </w:tblStylePr>
    <w:tblStylePr w:type="firstRow">
      <w:rPr>
        <w:b/>
        <w:color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themeColor="accent2" w:themeTint="97" w:themeShade="95"/>
        <w:sz w:val="22"/>
      </w:rPr>
      <w:tblPr/>
      <w:tcPr>
        <w:tcBorders>
          <w:left w:val="single" w:color="000000" w:themeColor="accent2" w:sz="4" w:space="0"/>
          <w:top w:val="none"/>
          <w:right w:val="none"/>
          <w:bottom w:val="none"/>
        </w:tcBorders>
        <w:shd w:color="FFFFFF"/>
      </w:tcPr>
    </w:tblStylePr>
    <w:tblStylePr w:type="lastRow">
      <w:rPr>
        <w:b/>
        <w:color w:themeColor="accent2" w:themeTint="97" w:themeShade="95"/>
        <w:sz w:val="22"/>
      </w:rPr>
      <w:tblPr/>
      <w:tcPr>
        <w:tcBorders>
          <w:left w:val="none"/>
          <w:top w:val="single" w:color="000000" w:themeColor="accent2" w:sz="4" w:space="0"/>
          <w:right w:val="none"/>
          <w:bottom w:val="none"/>
        </w:tcBorders>
        <w:shd w:val="clear" w:color="FFFFFF"/>
      </w:tcPr>
    </w:tblStylePr>
  </w:style>
  <w:style w:type="table" w:styleId="98">
    <w:name w:val="Grid Table 7 Colorful - Accent 3"/>
    <w:basedOn w:val="30"/>
    <w:uiPriority w:val="99"/>
    <w:pPr>
      <w:spacing w:after="0" w:line="240" w:lineRule="auto"/>
    </w:pPr>
    <w:tblPr>
      <w:tblStyleRowBandSize w:val="1"/>
      <w:tblStyleColBandSize w:val="1"/>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FFFFFF"/>
      </w:tcPr>
    </w:tblStylePr>
    <w:tblStylePr w:type="band1Vert">
      <w:tblPr/>
      <w:tcPr>
        <w:shd w:val="clear" w:color="FFFFFF"/>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top w:val="none"/>
          <w:right w:val="single" w:color="000000" w:themeColor="accent3" w:sz="4" w:space="0"/>
          <w:bottom w:val="none"/>
        </w:tcBorders>
        <w:shd w:color="FFFFFF"/>
      </w:tcPr>
    </w:tblStylePr>
    <w:tblStylePr w:type="firstRow">
      <w:rPr>
        <w:b/>
        <w:color w:themeColor="accent3" w:themeTint="fe" w:themeShade="95"/>
        <w:sz w:val="22"/>
      </w:rPr>
      <w:tblPr/>
      <w:tcPr>
        <w:tcBorders>
          <w:left w:val="none"/>
          <w:top w:val="none"/>
          <w:right w:val="none"/>
          <w:bottom w:val="single" w:color="000000" w:themeColor="accent3" w:sz="4" w:space="0"/>
        </w:tcBorders>
        <w:shd w:val="clear" w:color="FFFFFF"/>
      </w:tcPr>
    </w:tblStylePr>
    <w:tblStylePr w:type="lastCol">
      <w:rPr>
        <w:i/>
        <w:color w:themeColor="accent3" w:themeTint="fe" w:themeShade="95"/>
        <w:sz w:val="22"/>
      </w:rPr>
      <w:tblPr/>
      <w:tcPr>
        <w:tcBorders>
          <w:left w:val="single" w:color="000000" w:themeColor="accent3" w:sz="4" w:space="0"/>
          <w:top w:val="none"/>
          <w:right w:val="none"/>
          <w:bottom w:val="none"/>
        </w:tcBorders>
        <w:shd w:color="FFFFFF"/>
      </w:tcPr>
    </w:tblStylePr>
    <w:tblStylePr w:type="lastRow">
      <w:rPr>
        <w:b/>
        <w:color w:themeColor="accent3" w:themeTint="fe" w:themeShade="95"/>
        <w:sz w:val="22"/>
      </w:rPr>
      <w:tblPr/>
      <w:tcPr>
        <w:tcBorders>
          <w:left w:val="none"/>
          <w:top w:val="single" w:color="000000" w:themeColor="accent3" w:sz="4" w:space="0"/>
          <w:right w:val="none"/>
          <w:bottom w:val="none"/>
        </w:tcBorders>
        <w:shd w:val="clear" w:color="FFFFFF"/>
      </w:tcPr>
    </w:tblStylePr>
  </w:style>
  <w:style w:type="table" w:styleId="99">
    <w:name w:val="Grid Table 7 Colorful - Accent 4"/>
    <w:basedOn w:val="30"/>
    <w:uiPriority w:val="99"/>
    <w:pPr>
      <w:spacing w:after="0" w:line="240" w:lineRule="auto"/>
    </w:pPr>
    <w:tblPr>
      <w:tblStyleRowBandSize w:val="1"/>
      <w:tblStyleColBandSize w:val="1"/>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FFFFFF"/>
      </w:tcPr>
    </w:tblStylePr>
    <w:tblStylePr w:type="firstRow">
      <w:rPr>
        <w:b/>
        <w:color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themeColor="accent4" w:themeTint="9a" w:themeShade="95"/>
        <w:sz w:val="22"/>
      </w:rPr>
      <w:tblPr/>
      <w:tcPr>
        <w:tcBorders>
          <w:left w:val="single" w:color="000000" w:themeColor="accent4" w:sz="4" w:space="0"/>
          <w:top w:val="none"/>
          <w:right w:val="none"/>
          <w:bottom w:val="none"/>
        </w:tcBorders>
        <w:shd w:color="FFFFFF"/>
      </w:tcPr>
    </w:tblStylePr>
    <w:tblStylePr w:type="lastRow">
      <w:rPr>
        <w:b/>
        <w:color w:themeColor="accent4" w:themeTint="9a" w:themeShade="95"/>
        <w:sz w:val="22"/>
      </w:rPr>
      <w:tblPr/>
      <w:tcPr>
        <w:tcBorders>
          <w:left w:val="none"/>
          <w:top w:val="single" w:color="000000" w:themeColor="accent4" w:sz="4" w:space="0"/>
          <w:right w:val="none"/>
          <w:bottom w:val="none"/>
        </w:tcBorders>
        <w:shd w:val="clear" w:color="FFFFFF"/>
      </w:tcPr>
    </w:tblStylePr>
  </w:style>
  <w:style w:type="table" w:styleId="100">
    <w:name w:val="Grid Table 7 Colorful - Accent 5"/>
    <w:basedOn w:val="30"/>
    <w:uiPriority w:val="99"/>
    <w:pPr>
      <w:spacing w:after="0" w:line="240" w:lineRule="auto"/>
    </w:pPr>
    <w:tblPr>
      <w:tblStyleRowBandSize w:val="1"/>
      <w:tblStyleColBandSize w:val="1"/>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top w:val="none"/>
          <w:right w:val="single" w:color="000000" w:themeColor="accent5" w:sz="4" w:space="0"/>
          <w:bottom w:val="none"/>
        </w:tcBorders>
        <w:shd w:color="FFFFFF"/>
      </w:tcPr>
    </w:tblStylePr>
    <w:tblStylePr w:type="firstRow">
      <w:rPr>
        <w:b/>
        <w:color w:themeColor="accent5" w:themeShade="95"/>
        <w:sz w:val="22"/>
      </w:rPr>
      <w:tblPr/>
      <w:tcPr>
        <w:tcBorders>
          <w:left w:val="none"/>
          <w:top w:val="none"/>
          <w:right w:val="none"/>
          <w:bottom w:val="single" w:color="000000" w:themeColor="accent5" w:sz="4" w:space="0"/>
        </w:tcBorders>
        <w:shd w:val="clear" w:color="FFFFFF"/>
      </w:tcPr>
    </w:tblStylePr>
    <w:tblStylePr w:type="lastCol">
      <w:rPr>
        <w:i/>
        <w:color w:themeColor="accent5" w:themeShade="95"/>
        <w:sz w:val="22"/>
      </w:rPr>
      <w:tblPr/>
      <w:tcPr>
        <w:tcBorders>
          <w:left w:val="single" w:color="000000" w:themeColor="accent5" w:sz="4" w:space="0"/>
          <w:top w:val="none"/>
          <w:right w:val="none"/>
          <w:bottom w:val="none"/>
        </w:tcBorders>
        <w:shd w:color="FFFFFF"/>
      </w:tcPr>
    </w:tblStylePr>
    <w:tblStylePr w:type="lastRow">
      <w:rPr>
        <w:b/>
        <w:color w:themeColor="accent5" w:themeShade="95"/>
        <w:sz w:val="22"/>
      </w:rPr>
      <w:tblPr/>
      <w:tcPr>
        <w:tcBorders>
          <w:left w:val="none"/>
          <w:top w:val="single" w:color="000000" w:themeColor="accent5" w:sz="4" w:space="0"/>
          <w:right w:val="none"/>
          <w:bottom w:val="none"/>
        </w:tcBorders>
        <w:shd w:val="clear" w:color="FFFFFF"/>
      </w:tcPr>
    </w:tblStylePr>
  </w:style>
  <w:style w:type="table" w:styleId="101">
    <w:name w:val="Grid Table 7 Colorful - Accent 6"/>
    <w:basedOn w:val="30"/>
    <w:uiPriority w:val="99"/>
    <w:pPr>
      <w:spacing w:after="0" w:line="240" w:lineRule="auto"/>
    </w:pPr>
    <w:tblPr>
      <w:tblStyleRowBandSize w:val="1"/>
      <w:tblStyleColBandSize w:val="1"/>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themeColor="accent6" w:themeShade="95"/>
        <w:sz w:val="22"/>
      </w:rPr>
      <w:tblPr/>
      <w:tcPr>
        <w:shd w:val="clear" w:color="FFFFFF"/>
      </w:tcPr>
    </w:tblStylePr>
    <w:tblStylePr w:type="band1Vert">
      <w:tblPr/>
      <w:tcPr>
        <w:shd w:val="clear" w:color="FFFFFF"/>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top w:val="none"/>
          <w:right w:val="single" w:color="000000" w:themeColor="accent6" w:sz="4" w:space="0"/>
          <w:bottom w:val="none"/>
        </w:tcBorders>
        <w:shd w:color="FFFFFF"/>
      </w:tcPr>
    </w:tblStylePr>
    <w:tblStylePr w:type="firstRow">
      <w:rPr>
        <w:b/>
        <w:color w:themeColor="accent6" w:themeShade="95"/>
        <w:sz w:val="22"/>
      </w:rPr>
      <w:tblPr/>
      <w:tcPr>
        <w:tcBorders>
          <w:left w:val="none"/>
          <w:top w:val="none"/>
          <w:right w:val="none"/>
          <w:bottom w:val="single" w:color="000000" w:themeColor="accent6" w:sz="4" w:space="0"/>
        </w:tcBorders>
        <w:shd w:val="clear" w:color="FFFFFF"/>
      </w:tcPr>
    </w:tblStylePr>
    <w:tblStylePr w:type="lastCol">
      <w:rPr>
        <w:i/>
        <w:color w:themeColor="accent6" w:themeShade="95"/>
        <w:sz w:val="22"/>
      </w:rPr>
      <w:tblPr/>
      <w:tcPr>
        <w:tcBorders>
          <w:left w:val="single" w:color="000000" w:themeColor="accent6" w:sz="4" w:space="0"/>
          <w:top w:val="none"/>
          <w:right w:val="none"/>
          <w:bottom w:val="none"/>
        </w:tcBorders>
        <w:shd w:color="FFFFFF"/>
      </w:tcPr>
    </w:tblStylePr>
    <w:tblStylePr w:type="lastRow">
      <w:rPr>
        <w:b/>
        <w:color w:themeColor="accent6" w:themeShade="95"/>
        <w:sz w:val="22"/>
      </w:rPr>
      <w:tblPr/>
      <w:tcPr>
        <w:tcBorders>
          <w:left w:val="none"/>
          <w:top w:val="single" w:color="000000" w:themeColor="accent6" w:sz="4" w:space="0"/>
          <w:right w:val="none"/>
          <w:bottom w:val="none"/>
        </w:tcBorders>
        <w:shd w:val="clear" w:color="FFFFFF"/>
      </w:tcPr>
    </w:tblStylePr>
  </w:style>
  <w:style w:type="table" w:styleId="102">
    <w:name w:val="List Table 1 Light"/>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tcPr>
    </w:tblStylePr>
  </w:style>
  <w:style w:type="table" w:styleId="109">
    <w:name w:val="List Table 2"/>
    <w:basedOn w:val="3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sz w:val="22"/>
      </w:rPr>
      <w:tblPr/>
    </w:tblStylePr>
    <w:tblStylePr w:type="la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110">
    <w:name w:val="List Table 2 - Accent 1"/>
    <w:basedOn w:val="3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sz w:val="22"/>
      </w:rPr>
      <w:tblPr/>
    </w:tblStylePr>
    <w:tblStylePr w:type="la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111">
    <w:name w:val="List Table 2 - Accent 2"/>
    <w:basedOn w:val="3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sz w:val="22"/>
      </w:rPr>
      <w:tblPr/>
    </w:tblStylePr>
    <w:tblStylePr w:type="la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112">
    <w:name w:val="List Table 2 - Accent 3"/>
    <w:basedOn w:val="3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sz w:val="22"/>
      </w:rPr>
      <w:tblPr/>
    </w:tblStylePr>
    <w:tblStylePr w:type="la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113">
    <w:name w:val="List Table 2 - Accent 4"/>
    <w:basedOn w:val="3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sz w:val="22"/>
      </w:rPr>
      <w:tblPr/>
    </w:tblStylePr>
    <w:tblStylePr w:type="la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114">
    <w:name w:val="List Table 2 - Accent 5"/>
    <w:basedOn w:val="3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sz w:val="22"/>
      </w:rPr>
      <w:tblPr/>
    </w:tblStylePr>
    <w:tblStylePr w:type="la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115">
    <w:name w:val="List Table 2 - Accent 6"/>
    <w:basedOn w:val="3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sz w:val="22"/>
      </w:rPr>
      <w:tblPr/>
    </w:tblStylePr>
    <w:tblStylePr w:type="la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116">
    <w:name w:val="List Table 3"/>
    <w:basedOn w:val="3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7">
    <w:name w:val="List Table 3 - Accent 1"/>
    <w:basedOn w:val="30"/>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8">
    <w:name w:val="List Table 3 - Accent 2"/>
    <w:basedOn w:val="30"/>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9">
    <w:name w:val="List Table 3 - Accent 3"/>
    <w:basedOn w:val="30"/>
    <w:uiPriority w:val="99"/>
    <w:pPr>
      <w:spacing w:after="0" w:line="240" w:lineRule="auto"/>
    </w:pPr>
    <w:tblPr>
      <w:tblStyleRowBandSize w:val="1"/>
      <w:tblStyleColBandSize w:val="1"/>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0">
    <w:name w:val="List Table 3 - Accent 4"/>
    <w:basedOn w:val="30"/>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1">
    <w:name w:val="List Table 3 - Accent 5"/>
    <w:basedOn w:val="30"/>
    <w:uiPriority w:val="99"/>
    <w:pPr>
      <w:spacing w:after="0" w:line="240" w:lineRule="auto"/>
    </w:pPr>
    <w:tblPr>
      <w:tblStyleRowBandSize w:val="1"/>
      <w:tblStyleColBandSize w:val="1"/>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2">
    <w:name w:val="List Table 3 - Accent 6"/>
    <w:basedOn w:val="30"/>
    <w:uiPriority w:val="99"/>
    <w:pPr>
      <w:spacing w:after="0" w:line="240" w:lineRule="auto"/>
    </w:pPr>
    <w:tblPr>
      <w:tblStyleRowBandSize w:val="1"/>
      <w:tblStyleColBandSize w:val="1"/>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3">
    <w:name w:val="List Table 4"/>
    <w:basedOn w:val="3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4">
    <w:name w:val="List Table 4 - Accent 1"/>
    <w:basedOn w:val="30"/>
    <w:uiPriority w:val="9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5">
    <w:name w:val="List Table 4 - Accent 2"/>
    <w:basedOn w:val="30"/>
    <w:uiPriority w:val="9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6">
    <w:name w:val="List Table 4 - Accent 3"/>
    <w:basedOn w:val="30"/>
    <w:uiPriority w:val="9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7">
    <w:name w:val="List Table 4 - Accent 4"/>
    <w:basedOn w:val="30"/>
    <w:uiPriority w:val="9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8">
    <w:name w:val="List Table 4 - Accent 5"/>
    <w:basedOn w:val="30"/>
    <w:uiPriority w:val="9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9">
    <w:name w:val="List Table 4 - Accent 6"/>
    <w:basedOn w:val="30"/>
    <w:uiPriority w:val="9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30">
    <w:name w:val="List Table 5 Dark"/>
    <w:basedOn w:val="30"/>
    <w:uiPriority w:val="99"/>
    <w:pPr>
      <w:spacing w:after="0" w:line="240" w:lineRule="auto"/>
    </w:pPr>
    <w:tblPr>
      <w:tblStyleRowBandSize w:val="1"/>
      <w:tblStyleColBandSize w:val="1"/>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1">
    <w:name w:val="List Table 5 Dark - Accent 1"/>
    <w:basedOn w:val="30"/>
    <w:uiPriority w:val="99"/>
    <w:pPr>
      <w:spacing w:after="0" w:line="240" w:lineRule="auto"/>
    </w:pPr>
    <w:tblPr>
      <w:tblStyleRowBandSize w:val="1"/>
      <w:tblStyleColBandSize w:val="1"/>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2">
    <w:name w:val="List Table 5 Dark - Accent 2"/>
    <w:basedOn w:val="30"/>
    <w:uiPriority w:val="99"/>
    <w:pPr>
      <w:spacing w:after="0" w:line="240" w:lineRule="auto"/>
    </w:pPr>
    <w:tblPr>
      <w:tblStyleRowBandSize w:val="1"/>
      <w:tblStyleColBandSize w:val="1"/>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3"/>
    <w:basedOn w:val="30"/>
    <w:uiPriority w:val="99"/>
    <w:pPr>
      <w:spacing w:after="0" w:line="240" w:lineRule="auto"/>
    </w:pPr>
    <w:tblPr>
      <w:tblStyleRowBandSize w:val="1"/>
      <w:tblStyleColBandSize w:val="1"/>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4"/>
    <w:basedOn w:val="30"/>
    <w:uiPriority w:val="99"/>
    <w:pPr>
      <w:spacing w:after="0" w:line="240" w:lineRule="auto"/>
    </w:pPr>
    <w:tblPr>
      <w:tblStyleRowBandSize w:val="1"/>
      <w:tblStyleColBandSize w:val="1"/>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5"/>
    <w:basedOn w:val="30"/>
    <w:uiPriority w:val="99"/>
    <w:pPr>
      <w:spacing w:after="0" w:line="240" w:lineRule="auto"/>
    </w:pPr>
    <w:tblPr>
      <w:tblStyleRowBandSize w:val="1"/>
      <w:tblStyleColBandSize w:val="1"/>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6"/>
    <w:basedOn w:val="30"/>
    <w:uiPriority w:val="99"/>
    <w:pPr>
      <w:spacing w:after="0" w:line="240" w:lineRule="auto"/>
    </w:pPr>
    <w:tblPr>
      <w:tblStyleRowBandSize w:val="1"/>
      <w:tblStyleColBandSize w:val="1"/>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6 Colorful"/>
    <w:basedOn w:val="3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tcPr>
    </w:tblStylePr>
    <w:tblStylePr w:type="band1Vert">
      <w:tblPr/>
      <w:tcPr>
        <w:shd w:val="clear" w:color="FFFFFF"/>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38">
    <w:name w:val="List Table 6 Colorful - Accent 1"/>
    <w:basedOn w:val="3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tcPr>
    </w:tblStylePr>
    <w:tblStylePr w:type="band1Vert">
      <w:tblPr/>
      <w:tcPr>
        <w:shd w:val="clear" w:color="FFFFFF"/>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0">
    <w:name w:val="List Table 6 Colorful - Accent 3"/>
    <w:basedOn w:val="3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tcPr>
    </w:tblStylePr>
    <w:tblStylePr w:type="band1Vert">
      <w:tblPr/>
      <w:tcPr>
        <w:shd w:val="clear" w:color="FFFFFF"/>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1">
    <w:name w:val="List Table 6 Colorful - Accent 4"/>
    <w:basedOn w:val="3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2">
    <w:name w:val="List Table 6 Colorful - Accent 5"/>
    <w:basedOn w:val="3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tcPr>
    </w:tblStylePr>
    <w:tblStylePr w:type="band1Vert">
      <w:tblPr/>
      <w:tcPr>
        <w:shd w:val="clear" w:color="FFFFFF"/>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3">
    <w:name w:val="List Table 6 Colorful - Accent 6"/>
    <w:basedOn w:val="3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tcPr>
    </w:tblStylePr>
    <w:tblStylePr w:type="band1Vert">
      <w:tblPr/>
      <w:tcPr>
        <w:shd w:val="clear" w:color="FFFFFF"/>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4">
    <w:name w:val="List Table 7 Colorful"/>
    <w:basedOn w:val="30"/>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FFFFFF"/>
      </w:tcPr>
    </w:tblStylePr>
    <w:tblStylePr w:type="firstRow">
      <w:rPr>
        <w:i/>
        <w:color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themeColor="text1" w:themeTint="80" w:themeShade="95"/>
        <w:sz w:val="22"/>
      </w:rPr>
      <w:tblPr/>
      <w:tcPr>
        <w:tcBorders>
          <w:left w:val="single" w:color="000000" w:themeColor="text1" w:sz="4" w:space="0"/>
          <w:top w:val="none"/>
          <w:right w:val="none"/>
          <w:bottom w:val="none"/>
        </w:tcBorders>
        <w:shd w:color="FFFFFF"/>
      </w:tcPr>
    </w:tblStylePr>
    <w:tblStylePr w:type="lastRow">
      <w:rPr>
        <w:i/>
        <w:color w:themeColor="text1" w:themeTint="80" w:themeShade="95"/>
        <w:sz w:val="22"/>
      </w:rPr>
      <w:tblPr/>
      <w:tcPr>
        <w:tcBorders>
          <w:left w:val="none"/>
          <w:top w:val="single" w:color="000000" w:themeColor="text1" w:sz="4" w:space="0"/>
          <w:right w:val="none"/>
          <w:bottom w:val="none"/>
        </w:tcBorders>
        <w:shd w:val="clear" w:color="FFFFFF"/>
      </w:tcPr>
    </w:tblStylePr>
    <w:tblStylePr w:type="wholeTable">
      <w:rPr>
        <w:color w:themeColor="text1" w:themeTint="80" w:themeShade="95"/>
        <w:sz w:val="22"/>
      </w:rPr>
      <w:tblPr/>
    </w:tblStylePr>
  </w:style>
  <w:style w:type="table" w:styleId="145">
    <w:name w:val="List Table 7 Colorful - Accent 1"/>
    <w:basedOn w:val="30"/>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tcPr>
    </w:tblStylePr>
    <w:tblStylePr w:type="band1Vert">
      <w:tblPr/>
      <w:tcPr>
        <w:shd w:val="clear" w:color="FFFFFF"/>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top w:val="none"/>
          <w:right w:val="single" w:color="000000" w:themeColor="accent1" w:sz="4" w:space="0"/>
          <w:bottom w:val="none"/>
        </w:tcBorders>
        <w:shd w:color="FFFFFF"/>
      </w:tcPr>
    </w:tblStylePr>
    <w:tblStylePr w:type="firstRow">
      <w:rPr>
        <w:i/>
        <w:color w:themeColor="accent1" w:themeShade="95"/>
        <w:sz w:val="22"/>
      </w:rPr>
      <w:tblPr/>
      <w:tcPr>
        <w:tcBorders>
          <w:left w:val="none"/>
          <w:top w:val="none"/>
          <w:right w:val="none"/>
          <w:bottom w:val="single" w:color="000000" w:themeColor="accent1" w:sz="4" w:space="0"/>
        </w:tcBorders>
        <w:shd w:val="clear" w:color="FFFFFF"/>
      </w:tcPr>
    </w:tblStylePr>
    <w:tblStylePr w:type="lastCol">
      <w:rPr>
        <w:i/>
        <w:color w:themeColor="accent1" w:themeShade="95"/>
        <w:sz w:val="22"/>
      </w:rPr>
      <w:tblPr/>
      <w:tcPr>
        <w:tcBorders>
          <w:left w:val="single" w:color="000000" w:themeColor="accent1" w:sz="4" w:space="0"/>
          <w:top w:val="none"/>
          <w:right w:val="none"/>
          <w:bottom w:val="none"/>
        </w:tcBorders>
        <w:shd w:color="FFFFFF"/>
      </w:tcPr>
    </w:tblStylePr>
    <w:tblStylePr w:type="lastRow">
      <w:rPr>
        <w:i/>
        <w:color w:themeColor="accent1" w:themeShade="95"/>
        <w:sz w:val="22"/>
      </w:rPr>
      <w:tblPr/>
      <w:tcPr>
        <w:tcBorders>
          <w:left w:val="none"/>
          <w:top w:val="single" w:color="000000" w:themeColor="accent1" w:sz="4" w:space="0"/>
          <w:right w:val="none"/>
          <w:bottom w:val="none"/>
        </w:tcBorders>
        <w:shd w:val="clear" w:color="FFFFFF"/>
      </w:tcPr>
    </w:tblStylePr>
    <w:tblStylePr w:type="wholeTable">
      <w:rPr>
        <w:color w:themeColor="accent1" w:themeShade="95"/>
        <w:sz w:val="22"/>
      </w:rPr>
      <w:tblPr/>
    </w:tblStylePr>
  </w:style>
  <w:style w:type="table" w:styleId="146">
    <w:name w:val="List Table 7 Colorful - Accent 2"/>
    <w:basedOn w:val="30"/>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FFFFFF"/>
      </w:tcPr>
    </w:tblStylePr>
    <w:tblStylePr w:type="firstRow">
      <w:rPr>
        <w:i/>
        <w:color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themeColor="accent2" w:themeTint="97" w:themeShade="95"/>
        <w:sz w:val="22"/>
      </w:rPr>
      <w:tblPr/>
      <w:tcPr>
        <w:tcBorders>
          <w:left w:val="single" w:color="000000" w:themeColor="accent2" w:sz="4" w:space="0"/>
          <w:top w:val="none"/>
          <w:right w:val="none"/>
          <w:bottom w:val="none"/>
        </w:tcBorders>
        <w:shd w:color="FFFFFF"/>
      </w:tcPr>
    </w:tblStylePr>
    <w:tblStylePr w:type="lastRow">
      <w:rPr>
        <w:i/>
        <w:color w:themeColor="accent2" w:themeTint="97" w:themeShade="95"/>
        <w:sz w:val="22"/>
      </w:rPr>
      <w:tblPr/>
      <w:tcPr>
        <w:tcBorders>
          <w:left w:val="none"/>
          <w:top w:val="single" w:color="000000" w:themeColor="accent2" w:sz="4" w:space="0"/>
          <w:right w:val="none"/>
          <w:bottom w:val="none"/>
        </w:tcBorders>
        <w:shd w:val="clear" w:color="FFFFFF"/>
      </w:tcPr>
    </w:tblStylePr>
    <w:tblStylePr w:type="wholeTable">
      <w:rPr>
        <w:color w:themeColor="accent2" w:themeTint="97" w:themeShade="95"/>
        <w:sz w:val="22"/>
      </w:rPr>
      <w:tblPr/>
    </w:tblStylePr>
  </w:style>
  <w:style w:type="table" w:styleId="147">
    <w:name w:val="List Table 7 Colorful - Accent 3"/>
    <w:basedOn w:val="30"/>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tcPr>
    </w:tblStylePr>
    <w:tblStylePr w:type="band1Vert">
      <w:tblPr/>
      <w:tcPr>
        <w:shd w:val="clear" w:color="FFFFFF"/>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top w:val="none"/>
          <w:right w:val="single" w:color="000000" w:themeColor="accent3" w:sz="4" w:space="0"/>
          <w:bottom w:val="none"/>
        </w:tcBorders>
        <w:shd w:color="FFFFFF"/>
      </w:tcPr>
    </w:tblStylePr>
    <w:tblStylePr w:type="firstRow">
      <w:rPr>
        <w:i/>
        <w:color w:themeColor="accent3" w:themeTint="98" w:themeShade="95"/>
        <w:sz w:val="22"/>
      </w:rPr>
      <w:tblPr/>
      <w:tcPr>
        <w:tcBorders>
          <w:left w:val="none"/>
          <w:top w:val="none"/>
          <w:right w:val="none"/>
          <w:bottom w:val="single" w:color="000000" w:themeColor="accent3" w:sz="4" w:space="0"/>
        </w:tcBorders>
        <w:shd w:val="clear" w:color="FFFFFF"/>
      </w:tcPr>
    </w:tblStylePr>
    <w:tblStylePr w:type="lastCol">
      <w:rPr>
        <w:i/>
        <w:color w:themeColor="accent3" w:themeTint="98" w:themeShade="95"/>
        <w:sz w:val="22"/>
      </w:rPr>
      <w:tblPr/>
      <w:tcPr>
        <w:tcBorders>
          <w:left w:val="single" w:color="000000" w:themeColor="accent3" w:sz="4" w:space="0"/>
          <w:top w:val="none"/>
          <w:right w:val="none"/>
          <w:bottom w:val="none"/>
        </w:tcBorders>
        <w:shd w:color="FFFFFF"/>
      </w:tcPr>
    </w:tblStylePr>
    <w:tblStylePr w:type="lastRow">
      <w:rPr>
        <w:i/>
        <w:color w:themeColor="accent3" w:themeTint="98" w:themeShade="95"/>
        <w:sz w:val="22"/>
      </w:rPr>
      <w:tblPr/>
      <w:tcPr>
        <w:tcBorders>
          <w:left w:val="none"/>
          <w:top w:val="single" w:color="000000" w:themeColor="accent3" w:sz="4" w:space="0"/>
          <w:right w:val="none"/>
          <w:bottom w:val="none"/>
        </w:tcBorders>
        <w:shd w:val="clear" w:color="FFFFFF"/>
      </w:tcPr>
    </w:tblStylePr>
    <w:tblStylePr w:type="wholeTable">
      <w:rPr>
        <w:color w:themeColor="accent3" w:themeTint="98" w:themeShade="95"/>
        <w:sz w:val="22"/>
      </w:rPr>
      <w:tblPr/>
    </w:tblStylePr>
  </w:style>
  <w:style w:type="table" w:styleId="148">
    <w:name w:val="List Table 7 Colorful - Accent 4"/>
    <w:basedOn w:val="30"/>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FFFFFF"/>
      </w:tcPr>
    </w:tblStylePr>
    <w:tblStylePr w:type="firstRow">
      <w:rPr>
        <w:i/>
        <w:color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themeColor="accent4" w:themeTint="9a" w:themeShade="95"/>
        <w:sz w:val="22"/>
      </w:rPr>
      <w:tblPr/>
      <w:tcPr>
        <w:tcBorders>
          <w:left w:val="single" w:color="000000" w:themeColor="accent4" w:sz="4" w:space="0"/>
          <w:top w:val="none"/>
          <w:right w:val="none"/>
          <w:bottom w:val="none"/>
        </w:tcBorders>
        <w:shd w:color="FFFFFF"/>
      </w:tcPr>
    </w:tblStylePr>
    <w:tblStylePr w:type="lastRow">
      <w:rPr>
        <w:i/>
        <w:color w:themeColor="accent4" w:themeTint="9a" w:themeShade="95"/>
        <w:sz w:val="22"/>
      </w:rPr>
      <w:tblPr/>
      <w:tcPr>
        <w:tcBorders>
          <w:left w:val="none"/>
          <w:top w:val="single" w:color="000000" w:themeColor="accent4" w:sz="4" w:space="0"/>
          <w:right w:val="none"/>
          <w:bottom w:val="none"/>
        </w:tcBorders>
        <w:shd w:val="clear" w:color="FFFFFF"/>
      </w:tcPr>
    </w:tblStylePr>
    <w:tblStylePr w:type="wholeTable">
      <w:rPr>
        <w:color w:themeColor="accent4" w:themeTint="9a" w:themeShade="95"/>
        <w:sz w:val="22"/>
      </w:rPr>
      <w:tblPr/>
    </w:tblStylePr>
  </w:style>
  <w:style w:type="table" w:styleId="149">
    <w:name w:val="List Table 7 Colorful - Accent 5"/>
    <w:basedOn w:val="30"/>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tcPr>
    </w:tblStylePr>
    <w:tblStylePr w:type="band1Vert">
      <w:tblPr/>
      <w:tcPr>
        <w:shd w:val="clear" w:color="FFFFFF"/>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top w:val="none"/>
          <w:right w:val="single" w:color="000000" w:themeColor="accent5" w:sz="4" w:space="0"/>
          <w:bottom w:val="none"/>
        </w:tcBorders>
        <w:shd w:color="FFFFFF"/>
      </w:tcPr>
    </w:tblStylePr>
    <w:tblStylePr w:type="firstRow">
      <w:rPr>
        <w:i/>
        <w:color w:themeColor="accent5" w:themeTint="9a" w:themeShade="95"/>
        <w:sz w:val="22"/>
      </w:rPr>
      <w:tblPr/>
      <w:tcPr>
        <w:tcBorders>
          <w:left w:val="none"/>
          <w:top w:val="none"/>
          <w:right w:val="none"/>
          <w:bottom w:val="single" w:color="000000" w:themeColor="accent5" w:sz="4" w:space="0"/>
        </w:tcBorders>
        <w:shd w:val="clear" w:color="FFFFFF"/>
      </w:tcPr>
    </w:tblStylePr>
    <w:tblStylePr w:type="lastCol">
      <w:rPr>
        <w:i/>
        <w:color w:themeColor="accent5" w:themeTint="9a" w:themeShade="95"/>
        <w:sz w:val="22"/>
      </w:rPr>
      <w:tblPr/>
      <w:tcPr>
        <w:tcBorders>
          <w:left w:val="single" w:color="000000" w:themeColor="accent5" w:sz="4" w:space="0"/>
          <w:top w:val="none"/>
          <w:right w:val="none"/>
          <w:bottom w:val="none"/>
        </w:tcBorders>
        <w:shd w:color="FFFFFF"/>
      </w:tcPr>
    </w:tblStylePr>
    <w:tblStylePr w:type="lastRow">
      <w:rPr>
        <w:i/>
        <w:color w:themeColor="accent5" w:themeTint="9a" w:themeShade="95"/>
        <w:sz w:val="22"/>
      </w:rPr>
      <w:tblPr/>
      <w:tcPr>
        <w:tcBorders>
          <w:left w:val="none"/>
          <w:top w:val="single" w:color="000000" w:themeColor="accent5" w:sz="4" w:space="0"/>
          <w:right w:val="none"/>
          <w:bottom w:val="none"/>
        </w:tcBorders>
        <w:shd w:val="clear" w:color="FFFFFF"/>
      </w:tcPr>
    </w:tblStylePr>
    <w:tblStylePr w:type="wholeTable">
      <w:rPr>
        <w:color w:themeColor="accent5" w:themeTint="9a" w:themeShade="95"/>
        <w:sz w:val="22"/>
      </w:rPr>
      <w:tblPr/>
    </w:tblStylePr>
  </w:style>
  <w:style w:type="table" w:styleId="150">
    <w:name w:val="List Table 7 Colorful - Accent 6"/>
    <w:basedOn w:val="30"/>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tcPr>
    </w:tblStylePr>
    <w:tblStylePr w:type="band1Vert">
      <w:tblPr/>
      <w:tcPr>
        <w:shd w:val="clear" w:color="FFFFFF"/>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top w:val="none"/>
          <w:right w:val="single" w:color="000000" w:themeColor="accent6" w:sz="4" w:space="0"/>
          <w:bottom w:val="none"/>
        </w:tcBorders>
        <w:shd w:color="FFFFFF"/>
      </w:tcPr>
    </w:tblStylePr>
    <w:tblStylePr w:type="firstRow">
      <w:rPr>
        <w:i/>
        <w:color w:themeColor="accent6" w:themeTint="98" w:themeShade="95"/>
        <w:sz w:val="22"/>
      </w:rPr>
      <w:tblPr/>
      <w:tcPr>
        <w:tcBorders>
          <w:left w:val="none"/>
          <w:top w:val="none"/>
          <w:right w:val="none"/>
          <w:bottom w:val="single" w:color="000000" w:themeColor="accent6" w:sz="4" w:space="0"/>
        </w:tcBorders>
        <w:shd w:val="clear" w:color="FFFFFF"/>
      </w:tcPr>
    </w:tblStylePr>
    <w:tblStylePr w:type="lastCol">
      <w:rPr>
        <w:i/>
        <w:color w:themeColor="accent6" w:themeTint="98" w:themeShade="95"/>
        <w:sz w:val="22"/>
      </w:rPr>
      <w:tblPr/>
      <w:tcPr>
        <w:tcBorders>
          <w:left w:val="single" w:color="000000" w:themeColor="accent6" w:sz="4" w:space="0"/>
          <w:top w:val="none"/>
          <w:right w:val="none"/>
          <w:bottom w:val="none"/>
        </w:tcBorders>
        <w:shd w:color="FFFFFF"/>
      </w:tcPr>
    </w:tblStylePr>
    <w:tblStylePr w:type="lastRow">
      <w:rPr>
        <w:i/>
        <w:color w:themeColor="accent6" w:themeTint="98" w:themeShade="95"/>
        <w:sz w:val="22"/>
      </w:rPr>
      <w:tblPr/>
      <w:tcPr>
        <w:tcBorders>
          <w:left w:val="none"/>
          <w:top w:val="single" w:color="000000" w:themeColor="accent6" w:sz="4" w:space="0"/>
          <w:right w:val="none"/>
          <w:bottom w:val="none"/>
        </w:tcBorders>
        <w:shd w:val="clear" w:color="FFFFFF"/>
      </w:tcPr>
    </w:tblStylePr>
    <w:tblStylePr w:type="wholeTable">
      <w:rPr>
        <w:color w:themeColor="accent6" w:themeTint="98" w:themeShade="95"/>
        <w:sz w:val="22"/>
      </w:rPr>
      <w:tblPr/>
    </w:tblStylePr>
  </w:style>
  <w:style w:type="table" w:styleId="151">
    <w:name w:val="Lined - Accent"/>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2">
    <w:name w:val="Lined - Accent 1"/>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3">
    <w:name w:val="Lined - Accent 2"/>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4">
    <w:name w:val="Lined - Accent 3"/>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5">
    <w:name w:val="Lined - Accent 4"/>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6">
    <w:name w:val="Lined - Accent 5"/>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7">
    <w:name w:val="Lined - Accent 6"/>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8">
    <w:name w:val="Bordered &amp; Lined - Accent"/>
    <w:basedOn w:val="30"/>
    <w:uiPriority w:val="99"/>
    <w:pPr>
      <w:spacing w:after="0" w:line="240" w:lineRule="auto"/>
    </w:pPr>
    <w:tblPr>
      <w:tblStyleRowBandSize w:val="1"/>
      <w:tblStyleColBandSize w:val="1"/>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9">
    <w:name w:val="Bordered &amp; Lined - Accent 1"/>
    <w:basedOn w:val="30"/>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0">
    <w:name w:val="Bordered &amp; Lined - Accent 2"/>
    <w:basedOn w:val="30"/>
    <w:uiPriority w:val="99"/>
    <w:pPr>
      <w:spacing w:after="0" w:line="240" w:lineRule="auto"/>
    </w:pPr>
    <w:tblPr>
      <w:tblStyleRowBandSize w:val="1"/>
      <w:tblStyleColBandSize w:val="1"/>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1">
    <w:name w:val="Bordered &amp; Lined - Accent 3"/>
    <w:basedOn w:val="30"/>
    <w:uiPriority w:val="99"/>
    <w:pPr>
      <w:spacing w:after="0" w:line="240" w:lineRule="auto"/>
    </w:pPr>
    <w:tblPr>
      <w:tblStyleRowBandSize w:val="1"/>
      <w:tblStyleColBandSize w:val="1"/>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2">
    <w:name w:val="Bordered &amp; Lined - Accent 4"/>
    <w:basedOn w:val="30"/>
    <w:uiPriority w:val="99"/>
    <w:pPr>
      <w:spacing w:after="0" w:line="240" w:lineRule="auto"/>
    </w:pPr>
    <w:tblPr>
      <w:tblStyleRowBandSize w:val="1"/>
      <w:tblStyleColBandSize w:val="1"/>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3">
    <w:name w:val="Bordered &amp; Lined - Accent 5"/>
    <w:basedOn w:val="30"/>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4">
    <w:name w:val="Bordered &amp; Lined - Accent 6"/>
    <w:basedOn w:val="30"/>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5">
    <w:name w:val="Bordered"/>
    <w:basedOn w:val="30"/>
    <w:uiPriority w:val="99"/>
    <w:pPr>
      <w:spacing w:after="0" w:line="240" w:lineRule="auto"/>
    </w:pPr>
    <w:tblPr>
      <w:tblStyleRowBandSize w:val="1"/>
      <w:tblStyleColBandSize w:val="1"/>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6">
    <w:name w:val="Bordered - Accent 1"/>
    <w:basedOn w:val="30"/>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68">
    <w:name w:val="Bordered - Accent 3"/>
    <w:basedOn w:val="30"/>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69">
    <w:name w:val="Bordered - Accent 4"/>
    <w:basedOn w:val="30"/>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0">
    <w:name w:val="Bordered - Accent 5"/>
    <w:basedOn w:val="30"/>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1">
    <w:name w:val="Bordered - Accent 6"/>
    <w:basedOn w:val="30"/>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2451">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login.consultant.ru/link/?req=doc&amp;base=LAW&amp;n=510756&amp;date=18.11.2025" TargetMode="External"/><Relationship Id="rId5" Type="http://schemas.openxmlformats.org/officeDocument/2006/relationships/hyperlink" Target="https://login.consultant.ru/link/?req=doc&amp;base=LAW&amp;n=499686&amp;date=18.11.2025" TargetMode="External"/><Relationship Id="rId6" Type="http://schemas.openxmlformats.org/officeDocument/2006/relationships/hyperlink" Target="https://login.consultant.ru/link/?req=doc&amp;base=LAW&amp;n=510756&amp;date=18.11.2025" TargetMode="External"/><Relationship Id="rId7" Type="http://schemas.openxmlformats.org/officeDocument/2006/relationships/hyperlink" Target="https://login.consultant.ru/link/?req=doc&amp;base=LAW&amp;n=499686&amp;date=18.11.2025" TargetMode="External"/><Relationship Id="rId8" Type="http://schemas.openxmlformats.org/officeDocument/2006/relationships/hyperlink" Target="https://login.consultant.ru/link/?req=doc&amp;base=LAW&amp;n=499669&amp;date=18.11.2025" TargetMode="External"/><Relationship Id="rId9" Type="http://schemas.openxmlformats.org/officeDocument/2006/relationships/hyperlink" Target="https://login.consultant.ru/link/?req=doc&amp;base=LAW&amp;n=501480&amp;date=18.11.2025" TargetMode="External"/><Relationship Id="rId10" Type="http://schemas.openxmlformats.org/officeDocument/2006/relationships/hyperlink" Target="https://login.consultant.ru/link/?req=doc&amp;base=LAW&amp;n=499669&amp;date=18.11.2025&amp;dst=100227&amp;field=134" TargetMode="External"/><Relationship Id="rId11" Type="http://schemas.openxmlformats.org/officeDocument/2006/relationships/hyperlink" Target="https://login.consultant.ru/link/?req=doc&amp;base=LAW&amp;n=499669&amp;date=18.11.2025" TargetMode="External"/><Relationship Id="rId12" Type="http://schemas.openxmlformats.org/officeDocument/2006/relationships/hyperlink" Target="https://gubkinadm.gosuslugi.ru/" TargetMode="External"/><Relationship Id="rId13" Type="http://schemas.openxmlformats.org/officeDocument/2006/relationships/hyperlink" Target="https://login.consultant.ru/link/?req=doc&amp;base=LAW&amp;n=499669&amp;date=18.11.2025" TargetMode="External"/><Relationship Id="rId14" Type="http://schemas.openxmlformats.org/officeDocument/2006/relationships/hyperlink" Target="https://login.consultant.ru/link/?req=doc&amp;base=LAW&amp;n=499669&amp;date=18.11.2025&amp;dst=100996&amp;field=134" TargetMode="External"/><Relationship Id="rId15" Type="http://schemas.openxmlformats.org/officeDocument/2006/relationships/hyperlink" Target="https://login.consultant.ru/link/?req=doc&amp;base=LAW&amp;n=499669&amp;date=18.11.2025" TargetMode="External"/><Relationship Id="rId16" Type="http://schemas.openxmlformats.org/officeDocument/2006/relationships/hyperlink" Target="https://gubkinadm.gosuslugi.ru/" TargetMode="External"/><Relationship Id="rId17" Type="http://schemas.openxmlformats.org/officeDocument/2006/relationships/hyperlink" Target="https://login.consultant.ru/link/?req=doc&amp;base=LAW&amp;n=499669&amp;date=18.11.2025&amp;dst=100512&amp;field=134" TargetMode="External"/><Relationship Id="rId18" Type="http://schemas.openxmlformats.org/officeDocument/2006/relationships/hyperlink" Target="https://login.consultant.ru/link/?req=doc&amp;base=LAW&amp;n=499669&amp;date=18.11.2025&amp;dst=100996&amp;field=134" TargetMode="External"/><Relationship Id="rId19" Type="http://schemas.openxmlformats.org/officeDocument/2006/relationships/hyperlink" Target="https://login.consultant.ru/link/?req=doc&amp;base=LAW&amp;n=499669&amp;date=18.11.2025&amp;dst=100987&amp;field=134" TargetMode="External"/><Relationship Id="rId20" Type="http://schemas.openxmlformats.org/officeDocument/2006/relationships/hyperlink" Target="https://login.consultant.ru/link/?req=doc&amp;base=LAW&amp;n=499669&amp;date=18.11.2025&amp;dst=101185&amp;field=134" TargetMode="External"/><Relationship Id="rId21" Type="http://schemas.openxmlformats.org/officeDocument/2006/relationships/hyperlink" Target="https://login.consultant.ru/link/?req=doc&amp;base=LAW&amp;n=499669&amp;date=18.11.2025&amp;dst=101482&amp;field=134" TargetMode="External"/><Relationship Id="rId22" Type="http://schemas.openxmlformats.org/officeDocument/2006/relationships/hyperlink" Target="https://login.consultant.ru/link/?req=doc&amp;base=LAW&amp;n=499669&amp;date=18.11.2025&amp;dst=101395&amp;field=134" TargetMode="External"/><Relationship Id="rId23" Type="http://schemas.openxmlformats.org/officeDocument/2006/relationships/hyperlink" Target="https://login.consultant.ru/link/?req=doc&amp;base=LAW&amp;n=499669&amp;date=18.11.2025" TargetMode="External"/><Relationship Id="rId24" Type="http://schemas.openxmlformats.org/officeDocument/2006/relationships/hyperlink" Target="https://login.consultant.ru/link/?req=doc&amp;base=LAW&amp;n=499669&amp;date=18.11.2025" TargetMode="External"/><Relationship Id="rId25" Type="http://schemas.openxmlformats.org/officeDocument/2006/relationships/hyperlink" Target="https://login.consultant.ru/link/?req=doc&amp;base=LAW&amp;n=499669&amp;date=18.11.2025&amp;dst=101409&amp;field=134" TargetMode="External"/><Relationship Id="rId26" Type="http://schemas.openxmlformats.org/officeDocument/2006/relationships/hyperlink" Target="https://login.consultant.ru/link/?req=doc&amp;base=LAW&amp;n=499669&amp;date=18.11.2025&amp;dst=101410&amp;field=134" TargetMode="External"/><Relationship Id="rId27" Type="http://schemas.openxmlformats.org/officeDocument/2006/relationships/hyperlink" Target="https://login.consultant.ru/link/?req=doc&amp;base=LAW&amp;n=499669&amp;date=18.11.2025&amp;dst=100637&amp;field=134" TargetMode="External"/><Relationship Id="rId28" Type="http://schemas.openxmlformats.org/officeDocument/2006/relationships/hyperlink" Target="https://login.consultant.ru/link/?req=doc&amp;base=LAW&amp;n=499669&amp;date=18.11.2025&amp;dst=100638&amp;field=134" TargetMode="External"/><Relationship Id="rId29" Type="http://schemas.openxmlformats.org/officeDocument/2006/relationships/hyperlink" Target="https://login.consultant.ru/link/?req=doc&amp;base=LAW&amp;n=499669&amp;date=18.11.2025&amp;dst=101411&amp;field=134" TargetMode="External"/><Relationship Id="rId30" Type="http://schemas.openxmlformats.org/officeDocument/2006/relationships/hyperlink" Target="https://login.consultant.ru/link/?req=doc&amp;base=LAW&amp;n=499669&amp;date=18.11.2025&amp;dst=101413&amp;field=134" TargetMode="External"/><Relationship Id="rId31" Type="http://schemas.openxmlformats.org/officeDocument/2006/relationships/hyperlink" Target="https://login.consultant.ru/link/?req=doc&amp;base=LAW&amp;n=499669&amp;date=18.11.2025&amp;dst=101176&amp;field=134" TargetMode="External"/><Relationship Id="rId32" Type="http://schemas.openxmlformats.org/officeDocument/2006/relationships/hyperlink" Target="https://login.consultant.ru/link/?req=doc&amp;base=LAW&amp;n=499669&amp;date=18.11.2025&amp;dst=101416&amp;field=134" TargetMode="External"/><Relationship Id="rId33" Type="http://schemas.openxmlformats.org/officeDocument/2006/relationships/hyperlink" Target="https://login.consultant.ru/link/?req=doc&amp;base=LAW&amp;n=499669&amp;date=18.11.2025&amp;dst=101415&amp;field=134" TargetMode="External"/><Relationship Id="rId34" Type="http://schemas.openxmlformats.org/officeDocument/2006/relationships/hyperlink" Target="https://login.consultant.ru/link/?req=doc&amp;base=LAW&amp;n=499669&amp;date=18.11.2025&amp;dst=100998&amp;field=134" TargetMode="External"/><Relationship Id="rId35" Type="http://schemas.openxmlformats.org/officeDocument/2006/relationships/hyperlink" Target="https://login.consultant.ru/link/?req=doc&amp;base=LAW&amp;n=499669&amp;date=18.11.2025&amp;dst=18&amp;field=134" TargetMode="External"/><Relationship Id="rId36" Type="http://schemas.openxmlformats.org/officeDocument/2006/relationships/hyperlink" Target="https://login.consultant.ru/link/?req=doc&amp;base=LAW&amp;n=499669&amp;date=18.11.2025&amp;dst=100987&amp;field=134" TargetMode="External"/><Relationship Id="rId37" Type="http://schemas.openxmlformats.org/officeDocument/2006/relationships/hyperlink" Target="https://login.consultant.ru/link/?req=doc&amp;base=LAW&amp;n=499669&amp;date=18.11.2025" TargetMode="External"/><Relationship Id="rId38" Type="http://schemas.openxmlformats.org/officeDocument/2006/relationships/hyperlink" Target="https://login.consultant.ru/link/?req=doc&amp;base=LAW&amp;n=499669&amp;date=18.11.2025&amp;dst=101482&amp;field=134" TargetMode="External"/><Relationship Id="rId39" Type="http://schemas.openxmlformats.org/officeDocument/2006/relationships/hyperlink" Target="https://login.consultant.ru/link/?req=doc&amp;base=LAW&amp;n=499669&amp;date=18.11.2025" TargetMode="External"/><Relationship Id="rId40" Type="http://schemas.openxmlformats.org/officeDocument/2006/relationships/hyperlink" Target="https://login.consultant.ru/link/?req=doc&amp;base=LAW&amp;n=499669&amp;date=18.11.2025&amp;dst=100422&amp;field=134" TargetMode="External"/><Relationship Id="rId41" Type="http://schemas.openxmlformats.org/officeDocument/2006/relationships/hyperlink" Target="https://login.consultant.ru/link/?req=doc&amp;base=LAW&amp;n=499669&amp;date=18.11.2025" TargetMode="External"/><Relationship Id="rId42" Type="http://schemas.openxmlformats.org/officeDocument/2006/relationships/hyperlink" Target="https://login.consultant.ru/link/?req=doc&amp;base=LAW&amp;n=499669&amp;date=18.11.2025&amp;dst=100449&amp;field=134" TargetMode="External"/><Relationship Id="rId43" Type="http://schemas.openxmlformats.org/officeDocument/2006/relationships/hyperlink" Target="https://login.consultant.ru/link/?req=doc&amp;base=LAW&amp;n=499669&amp;date=18.11.2025&amp;dst=100445&amp;field=134" TargetMode="External"/><Relationship Id="rId44" Type="http://schemas.openxmlformats.org/officeDocument/2006/relationships/hyperlink" Target="https://login.consultant.ru/link/?req=doc&amp;base=LAW&amp;n=499669&amp;date=18.11.2025&amp;dst=101149&amp;field=134" TargetMode="External"/><Relationship Id="rId45" Type="http://schemas.openxmlformats.org/officeDocument/2006/relationships/hyperlink" Target="https://login.consultant.ru/link/?req=doc&amp;base=LAW&amp;n=499669&amp;date=18.11.2025&amp;dst=100474&amp;field=134" TargetMode="External"/><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footer" Target="footer1.xml"/><Relationship Id="rId50" Type="http://schemas.openxmlformats.org/officeDocument/2006/relationships/footer" Target="footer2.xm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LibreOffice/25.2.3.2$Linux_X86_64 LibreOffice_project/520$Build-2</Application>
  <AppVersion>15.0000</AppVersion>
  <Pages>23</Pages>
  <Words>6016</Words>
  <Characters>47091</Characters>
  <CharactersWithSpaces>53010</CharactersWithSpaces>
  <Paragraphs>271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2025-11-18T05:30:12Z</dcterms:created>
  <dc:creator/>
  <dc:description/>
  <dc:language>ru-RU</dc:language>
  <cp:lastModifiedBy/>
  <cp:lastPrinted>2025-12-01T13:30:33Z</cp:lastPrinted>
  <dcterms:modified xsi:type="dcterms:W3CDTF">2025-12-03T16:42:32Z</dcterms:modified>
  <cp:revision>13</cp:revision>
  <dc:subject/>
  <dc:title>Решение Совета депутатов Губкинского городского округа Белгородской обл. от 27.08.2025 N 2-нпа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Губкинского городского округа Белгородской области"</dc:title>
</cp:coreProperties>
</file>

<file path=docProps/custom.xml><?xml version="1.0" encoding="utf-8"?>
<Properties xmlns="http://schemas.openxmlformats.org/officeDocument/2006/custom-properties" xmlns:vt="http://schemas.openxmlformats.org/officeDocument/2006/docPropsVTypes"/>
</file>