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C2" w:rsidRDefault="006211C2">
      <w:pPr>
        <w:spacing w:after="0" w:line="283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211C2">
        <w:rPr>
          <w:rFonts w:ascii="Times New Roman" w:eastAsia="Times New Roman" w:hAnsi="Times New Roman" w:cs="Times New Roman"/>
          <w:b/>
          <w:lang w:eastAsia="ru-RU"/>
        </w:rPr>
        <w:pict>
          <v:shapetype id="_x0000_m1039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6211C2">
        <w:rPr>
          <w:rFonts w:ascii="Times New Roman" w:eastAsia="Times New Roman" w:hAnsi="Times New Roman" w:cs="Times New Roman"/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5pt;height:61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6211C2" w:rsidRDefault="0006234B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РОВЕНЬСКОГО МУНИЦИПАЛЬНОГО ОКРУГА </w:t>
      </w:r>
    </w:p>
    <w:p w:rsidR="006211C2" w:rsidRDefault="0006234B">
      <w:pPr>
        <w:spacing w:after="0" w:line="283" w:lineRule="atLeast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 </w:t>
      </w:r>
    </w:p>
    <w:p w:rsidR="006211C2" w:rsidRDefault="0006234B">
      <w:pPr>
        <w:spacing w:after="0" w:line="283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Ровеньки</w:t>
      </w:r>
    </w:p>
    <w:p w:rsidR="006211C2" w:rsidRPr="00007D5D" w:rsidRDefault="006211C2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211C2" w:rsidRPr="00007D5D" w:rsidRDefault="006211C2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211C2" w:rsidRDefault="0006234B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6211C2" w:rsidRPr="00007D5D" w:rsidRDefault="006211C2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211C2" w:rsidRPr="00007D5D" w:rsidRDefault="006211C2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211C2" w:rsidRDefault="00007D5D" w:rsidP="00007D5D">
      <w:pPr>
        <w:pStyle w:val="11"/>
        <w:spacing w:line="283" w:lineRule="atLeast"/>
        <w:jc w:val="center"/>
      </w:pPr>
      <w:r>
        <w:rPr>
          <w:szCs w:val="28"/>
        </w:rPr>
        <w:t>«29» мая 2026 года</w:t>
      </w:r>
      <w:r w:rsidR="0006234B">
        <w:rPr>
          <w:szCs w:val="28"/>
        </w:rPr>
        <w:t xml:space="preserve">                                                         №</w:t>
      </w:r>
      <w:r>
        <w:rPr>
          <w:szCs w:val="28"/>
        </w:rPr>
        <w:t>553</w:t>
      </w:r>
    </w:p>
    <w:p w:rsidR="006211C2" w:rsidRDefault="006211C2">
      <w:pPr>
        <w:pStyle w:val="11"/>
        <w:spacing w:line="283" w:lineRule="atLeast"/>
        <w:jc w:val="left"/>
        <w:rPr>
          <w:szCs w:val="28"/>
        </w:rPr>
      </w:pPr>
    </w:p>
    <w:p w:rsidR="00007D5D" w:rsidRDefault="00007D5D">
      <w:pPr>
        <w:pStyle w:val="11"/>
        <w:spacing w:line="283" w:lineRule="atLeast"/>
        <w:jc w:val="left"/>
        <w:rPr>
          <w:szCs w:val="28"/>
        </w:rPr>
      </w:pPr>
    </w:p>
    <w:p w:rsidR="00007D5D" w:rsidRDefault="00007D5D">
      <w:pPr>
        <w:pStyle w:val="11"/>
        <w:spacing w:line="283" w:lineRule="atLeast"/>
        <w:jc w:val="left"/>
        <w:rPr>
          <w:szCs w:val="28"/>
        </w:rPr>
      </w:pPr>
    </w:p>
    <w:p w:rsidR="006211C2" w:rsidRDefault="0006234B">
      <w:pPr>
        <w:widowControl w:val="0"/>
        <w:spacing w:after="0" w:line="283" w:lineRule="atLeast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</w:p>
    <w:p w:rsidR="006211C2" w:rsidRDefault="0006234B">
      <w:pPr>
        <w:widowControl w:val="0"/>
        <w:spacing w:after="0" w:line="28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Предоставление информации об объектах недвижимого имущества, находящихся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муниципального округа Белгородской области и предназначенных для сдачи в аренду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07D5D" w:rsidRDefault="00007D5D">
      <w:pPr>
        <w:spacing w:after="0" w:line="283" w:lineRule="atLeas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07D5D" w:rsidRDefault="00007D5D">
      <w:pPr>
        <w:spacing w:after="0" w:line="283" w:lineRule="atLeas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211C2" w:rsidRDefault="0006234B">
      <w:pPr>
        <w:pStyle w:val="ConsPlusNormal"/>
        <w:widowControl w:val="0"/>
        <w:spacing w:line="283" w:lineRule="atLeast"/>
        <w:ind w:firstLine="709"/>
        <w:jc w:val="both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tooltip="Федеральный закон от 27.07.2010 N 210-ФЗ (ред. от 31.07.2025) " w:history="1">
        <w:r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27 июля 2010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10" w:tooltip="Постановление администрации муниципального района 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униципального округа Белгородской области от 30 декабря 2025 года № 253 «Об утверждении Порядка разработки и утверждения Административных регламентов предоставления муниципальных услуг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муниципального округа Белгородской области», </w:t>
      </w:r>
      <w:r>
        <w:rPr>
          <w:rFonts w:ascii="Times New Roman" w:eastAsia="Times New Roman" w:hAnsi="Times New Roman" w:cs="Times New Roman"/>
          <w:sz w:val="28"/>
          <w:szCs w:val="28"/>
        </w:rPr>
        <w:t>в целях повышения качества исполнения, открытости и общедоступности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информации по предоставлению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Ровеньс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Белгородской области 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6211C2" w:rsidRDefault="0006234B">
      <w:pPr>
        <w:pStyle w:val="ConsPlusNormal"/>
        <w:widowControl w:val="0"/>
        <w:spacing w:line="283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административный регламент 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информации об объектах недвижимого имущества, находящихся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Белгородской области и предназначенных для сдачи в аренду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6211C2" w:rsidRDefault="0006234B">
      <w:pPr>
        <w:pStyle w:val="af3"/>
        <w:spacing w:after="0" w:line="283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Пост</w:t>
      </w:r>
      <w:r>
        <w:rPr>
          <w:rFonts w:ascii="Times New Roman" w:eastAsia="Times New Roman" w:hAnsi="Times New Roman" w:cs="Times New Roman"/>
          <w:sz w:val="28"/>
          <w:szCs w:val="28"/>
        </w:rPr>
        <w:t>ановление админ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от 29 июня 2012 года №426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Предоставление информации об объектах недвижимого имущества, находящихся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муниципального округа Белгородской области и предназначенных для сдачи в аренду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6211C2" w:rsidRDefault="0006234B">
      <w:pPr>
        <w:pStyle w:val="11"/>
        <w:spacing w:line="283" w:lineRule="atLeast"/>
        <w:ind w:firstLine="708"/>
        <w:rPr>
          <w:szCs w:val="28"/>
        </w:rPr>
      </w:pPr>
      <w:r>
        <w:rPr>
          <w:szCs w:val="28"/>
        </w:rPr>
        <w:t>3. Опубликовать</w:t>
      </w:r>
      <w:r>
        <w:rPr>
          <w:szCs w:val="28"/>
        </w:rPr>
        <w:t xml:space="preserve"> </w:t>
      </w:r>
      <w:r>
        <w:rPr>
          <w:rFonts w:eastAsiaTheme="minorHAnsi"/>
          <w:szCs w:val="28"/>
        </w:rPr>
        <w:t>настоящее постановление в сетевом издании «</w:t>
      </w:r>
      <w:proofErr w:type="spellStart"/>
      <w:r>
        <w:rPr>
          <w:rFonts w:eastAsiaTheme="minorHAnsi"/>
          <w:szCs w:val="28"/>
        </w:rPr>
        <w:t>Ровеньская</w:t>
      </w:r>
      <w:proofErr w:type="spellEnd"/>
      <w:r>
        <w:rPr>
          <w:rFonts w:eastAsiaTheme="minorHAnsi"/>
          <w:szCs w:val="28"/>
        </w:rPr>
        <w:t xml:space="preserve"> нива» и разместить на официальном сайте органа местного самоуправления </w:t>
      </w:r>
      <w:proofErr w:type="spellStart"/>
      <w:r>
        <w:rPr>
          <w:rFonts w:eastAsiaTheme="minorHAnsi"/>
          <w:szCs w:val="28"/>
        </w:rPr>
        <w:t>Ровеньского</w:t>
      </w:r>
      <w:proofErr w:type="spellEnd"/>
      <w:r>
        <w:rPr>
          <w:rFonts w:eastAsiaTheme="minorHAnsi"/>
          <w:szCs w:val="28"/>
        </w:rPr>
        <w:t xml:space="preserve"> муниципального округа </w:t>
      </w:r>
      <w:proofErr w:type="spellStart"/>
      <w:r>
        <w:rPr>
          <w:rFonts w:eastAsiaTheme="minorHAnsi"/>
          <w:szCs w:val="28"/>
        </w:rPr>
        <w:t>rovenkiadm.gosuslugi.ru</w:t>
      </w:r>
      <w:proofErr w:type="spellEnd"/>
      <w:r>
        <w:rPr>
          <w:rFonts w:eastAsiaTheme="minorHAnsi"/>
          <w:szCs w:val="28"/>
        </w:rPr>
        <w:t xml:space="preserve"> в информационно-телекоммуникационной сети «Интернет».</w:t>
      </w:r>
    </w:p>
    <w:p w:rsidR="006211C2" w:rsidRDefault="0006234B">
      <w:pPr>
        <w:pStyle w:val="af3"/>
        <w:spacing w:after="0" w:line="283" w:lineRule="atLeas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испо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и.о. первого заместителя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муниципального округа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Котова В.С.</w:t>
      </w:r>
    </w:p>
    <w:p w:rsidR="006211C2" w:rsidRDefault="006211C2">
      <w:pPr>
        <w:pStyle w:val="12"/>
        <w:spacing w:line="283" w:lineRule="atLeast"/>
        <w:rPr>
          <w:rFonts w:cs="Times New Roman"/>
        </w:rPr>
      </w:pPr>
    </w:p>
    <w:p w:rsidR="00007D5D" w:rsidRDefault="00007D5D">
      <w:pPr>
        <w:pStyle w:val="12"/>
        <w:spacing w:line="283" w:lineRule="atLeast"/>
        <w:rPr>
          <w:rFonts w:cs="Times New Roman"/>
        </w:rPr>
      </w:pPr>
    </w:p>
    <w:p w:rsidR="00007D5D" w:rsidRDefault="00007D5D">
      <w:pPr>
        <w:pStyle w:val="12"/>
        <w:spacing w:line="283" w:lineRule="atLeast"/>
        <w:rPr>
          <w:rFonts w:cs="Times New Roman"/>
        </w:rPr>
      </w:pPr>
    </w:p>
    <w:p w:rsidR="006211C2" w:rsidRDefault="0006234B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      Глава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</w:p>
    <w:p w:rsidR="006211C2" w:rsidRDefault="0006234B">
      <w:pPr>
        <w:spacing w:after="0" w:line="283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 муниципального округа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                                         Т.В. Киричкова</w:t>
      </w: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83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Приложение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к постановлению Администрации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ind w:left="382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округа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FFFFFF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007D5D">
        <w:rPr>
          <w:rFonts w:ascii="Times New Roman" w:eastAsia="Times New Roman" w:hAnsi="Times New Roman" w:cs="Times New Roman"/>
          <w:sz w:val="28"/>
        </w:rPr>
        <w:t>29.05.</w:t>
      </w:r>
      <w:r>
        <w:rPr>
          <w:rFonts w:ascii="Times New Roman" w:eastAsia="Times New Roman" w:hAnsi="Times New Roman" w:cs="Times New Roman"/>
          <w:sz w:val="28"/>
        </w:rPr>
        <w:t>2026 г. №</w:t>
      </w:r>
      <w:r w:rsidR="00007D5D">
        <w:rPr>
          <w:rFonts w:ascii="Times New Roman" w:eastAsia="Times New Roman" w:hAnsi="Times New Roman" w:cs="Times New Roman"/>
          <w:sz w:val="28"/>
        </w:rPr>
        <w:t>553</w:t>
      </w:r>
    </w:p>
    <w:p w:rsidR="006211C2" w:rsidRPr="00007D5D" w:rsidRDefault="006211C2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6211C2" w:rsidRDefault="0006234B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7D5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</w:t>
      </w:r>
    </w:p>
    <w:p w:rsidR="006211C2" w:rsidRDefault="0006234B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6211C2" w:rsidRDefault="0006234B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«Предоставление информации об объектах недвижимого имущества, находящихся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округа Белгородской области и предназначенных для сдачи в аренду» </w:t>
      </w: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1. Общие положения. </w:t>
      </w: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1. Предмет регулирования административного регламента </w:t>
      </w:r>
    </w:p>
    <w:p w:rsidR="006211C2" w:rsidRDefault="006211C2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 Настоящий административный регламент предоставления муниципальной услуги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«Предоставление информации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 объектах недвижимого имущества, находящихся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муни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ципального округа Белгородской области и предназначенных для сдачи в аренду»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 порядок предоставления муниципальной услуги и стандарт её предоставления.</w:t>
      </w:r>
    </w:p>
    <w:p w:rsidR="006211C2" w:rsidRDefault="000623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к настоящему административному регламенту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 1 </w:t>
      </w:r>
      <w:r>
        <w:rPr>
          <w:rFonts w:ascii="Times New Roman" w:hAnsi="Times New Roman"/>
          <w:color w:val="000000" w:themeColor="text1"/>
          <w:sz w:val="28"/>
          <w:szCs w:val="28"/>
        </w:rPr>
        <w:t>условных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сокращений </w:t>
      </w:r>
      <w:r>
        <w:rPr>
          <w:rFonts w:ascii="Times New Roman" w:hAnsi="Times New Roman"/>
          <w:color w:val="000000" w:themeColor="text1"/>
          <w:sz w:val="28"/>
          <w:szCs w:val="28"/>
        </w:rPr>
        <w:t>приложения № 1).</w:t>
      </w:r>
    </w:p>
    <w:p w:rsidR="006211C2" w:rsidRDefault="006211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widowControl w:val="0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 Круг заявителей</w:t>
      </w:r>
    </w:p>
    <w:p w:rsidR="006211C2" w:rsidRDefault="0006234B">
      <w:pPr>
        <w:spacing w:after="0" w:line="240" w:lineRule="auto"/>
        <w:ind w:firstLine="8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1.2.1. Заявителями муниципальной услуги (пункт 2 условных сокращений приложения №1) являются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физические лица, индивидуальные предприниматели, юридические лица вне зависимости от их организационно-правовой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и формы собственности или их представители.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заявителей (пункт 4 условных сокращений приложения № 1),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</w:t>
      </w:r>
      <w:r>
        <w:rPr>
          <w:rFonts w:ascii="Times New Roman" w:eastAsia="Times New Roman" w:hAnsi="Times New Roman" w:cs="Times New Roman"/>
          <w:sz w:val="28"/>
          <w:szCs w:val="28"/>
        </w:rPr>
        <w:t>имеющ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оформленную доверенность, подтверждающую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полномочия действовать от имени заявителя при по</w:t>
      </w:r>
      <w:r>
        <w:rPr>
          <w:rFonts w:ascii="Times New Roman" w:eastAsia="Times New Roman" w:hAnsi="Times New Roman" w:cs="Times New Roman"/>
          <w:sz w:val="28"/>
          <w:szCs w:val="28"/>
        </w:rPr>
        <w:t>лучении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11C2" w:rsidRDefault="006211C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6211C2" w:rsidRDefault="0006234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ый портал государственных и муниципальных услуг (функций)»</w:t>
      </w:r>
    </w:p>
    <w:p w:rsidR="006211C2" w:rsidRDefault="006211C2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1.3.1. Муниципальная услуга предоставляется заявителю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6211C2" w:rsidRDefault="006211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6211C2" w:rsidRDefault="006211C2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211C2" w:rsidRDefault="006211C2">
      <w:pPr>
        <w:widowControl w:val="0"/>
        <w:spacing w:after="0" w:line="240" w:lineRule="auto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2.1.1.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Предоставление информации об объектах недвижимого имущества, находящихся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муниципального округа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 предназначенных для сдачи в аренду.</w:t>
      </w:r>
    </w:p>
    <w:p w:rsidR="006211C2" w:rsidRDefault="006211C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6211C2" w:rsidRDefault="0006234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Муниципальная услуга предоставляется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дминистрацией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Белгородской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лице отдела имущественных правоотношений </w:t>
      </w:r>
      <w:r>
        <w:rPr>
          <w:rFonts w:ascii="Times New Roman" w:hAnsi="Times New Roman" w:cs="Times New Roman"/>
          <w:sz w:val="28"/>
          <w:szCs w:val="28"/>
          <w:highlight w:val="white"/>
        </w:rPr>
        <w:t>управления экономического и стратегического развития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(далее - уполномоченный орган).</w:t>
      </w:r>
    </w:p>
    <w:p w:rsidR="006211C2" w:rsidRDefault="006211C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211C2" w:rsidRDefault="006211C2">
      <w:pPr>
        <w:widowControl w:val="0"/>
        <w:spacing w:after="0" w:line="240" w:lineRule="auto"/>
        <w:ind w:firstLine="720"/>
        <w:outlineLvl w:val="2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83" w:lineRule="atLeast"/>
        <w:ind w:firstLine="72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2.3.1.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Результатом предоставления муниципальной услуги является:</w:t>
      </w:r>
    </w:p>
    <w:p w:rsidR="006211C2" w:rsidRDefault="0006234B">
      <w:pPr>
        <w:widowControl w:val="0"/>
        <w:spacing w:after="0" w:line="283" w:lineRule="atLeast"/>
        <w:ind w:firstLine="72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информация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(приложение № 2 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настоящему административному регламенту);</w:t>
      </w:r>
    </w:p>
    <w:p w:rsidR="006211C2" w:rsidRDefault="0006234B">
      <w:pPr>
        <w:widowControl w:val="0"/>
        <w:spacing w:after="0" w:line="283" w:lineRule="atLeast"/>
        <w:ind w:firstLine="72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- решение об отказе в предоставлении муниципальной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>(приложение № 3 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настоящему административному регламенту).</w:t>
      </w:r>
    </w:p>
    <w:p w:rsidR="006211C2" w:rsidRDefault="0006234B">
      <w:pPr>
        <w:pStyle w:val="af3"/>
        <w:tabs>
          <w:tab w:val="left" w:pos="1711"/>
        </w:tabs>
        <w:spacing w:before="13" w:after="0" w:line="283" w:lineRule="atLeast"/>
        <w:ind w:left="48" w:right="257" w:firstLine="661"/>
        <w:jc w:val="both"/>
        <w:rPr>
          <w:rFonts w:ascii="Times New Roman" w:hAnsi="Times New Roman" w:cs="Times New Roman"/>
          <w:color w:val="2A01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2.3.2.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0100"/>
          <w:sz w:val="28"/>
          <w:szCs w:val="28"/>
        </w:rPr>
        <w:t xml:space="preserve">услуги </w:t>
      </w:r>
      <w:r>
        <w:rPr>
          <w:rFonts w:ascii="Times New Roman" w:eastAsia="Times New Roman" w:hAnsi="Times New Roman" w:cs="Times New Roman"/>
          <w:sz w:val="28"/>
          <w:szCs w:val="28"/>
        </w:rPr>
        <w:t>не предусмотрено.</w:t>
      </w:r>
    </w:p>
    <w:p w:rsidR="006211C2" w:rsidRDefault="0006234B">
      <w:pPr>
        <w:pStyle w:val="af3"/>
        <w:tabs>
          <w:tab w:val="left" w:pos="1766"/>
        </w:tabs>
        <w:spacing w:after="0" w:line="283" w:lineRule="atLeast"/>
        <w:ind w:left="0" w:right="240" w:firstLine="709"/>
        <w:jc w:val="both"/>
        <w:rPr>
          <w:rFonts w:ascii="Times New Roman" w:hAnsi="Times New Roman" w:cs="Times New Roman"/>
          <w:color w:val="030303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2.3.3. </w:t>
      </w:r>
      <w:r>
        <w:rPr>
          <w:rFonts w:ascii="Times New Roman" w:eastAsia="Times New Roman" w:hAnsi="Times New Roman" w:cs="Times New Roman"/>
          <w:sz w:val="28"/>
        </w:rPr>
        <w:t>Результат предос</w:t>
      </w:r>
      <w:r>
        <w:rPr>
          <w:rFonts w:ascii="Times New Roman" w:eastAsia="Times New Roman" w:hAnsi="Times New Roman" w:cs="Times New Roman"/>
          <w:sz w:val="28"/>
        </w:rPr>
        <w:t xml:space="preserve">тавления муниципальной услуги может быть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получен:</w:t>
      </w:r>
    </w:p>
    <w:p w:rsidR="006211C2" w:rsidRDefault="0006234B">
      <w:pPr>
        <w:spacing w:after="0" w:line="283" w:lineRule="atLeast"/>
        <w:ind w:firstLine="99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форме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документа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бумажном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носителе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посредством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выдачи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(представителю заявителя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(пункт 7 условных сокращений приложения № 1))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03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лично по предъявлении удостоверяющего личность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документа;</w:t>
      </w:r>
    </w:p>
    <w:p w:rsidR="006211C2" w:rsidRDefault="0006234B">
      <w:pPr>
        <w:pStyle w:val="af3"/>
        <w:numPr>
          <w:ilvl w:val="0"/>
          <w:numId w:val="1"/>
        </w:numPr>
        <w:tabs>
          <w:tab w:val="left" w:pos="541"/>
        </w:tabs>
        <w:spacing w:after="0" w:line="283" w:lineRule="atLeast"/>
        <w:ind w:left="0" w:firstLine="992"/>
        <w:jc w:val="both"/>
        <w:rPr>
          <w:rFonts w:ascii="Times New Roman" w:hAnsi="Times New Roman" w:cs="Times New Roman"/>
          <w:color w:val="08082A"/>
          <w:sz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форме документа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бумажном носителе посредством почтового отправления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заявителя),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C01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заявлении;</w:t>
      </w:r>
    </w:p>
    <w:p w:rsidR="006211C2" w:rsidRDefault="0006234B">
      <w:pPr>
        <w:pStyle w:val="af3"/>
        <w:numPr>
          <w:ilvl w:val="0"/>
          <w:numId w:val="1"/>
        </w:numPr>
        <w:tabs>
          <w:tab w:val="left" w:pos="387"/>
        </w:tabs>
        <w:spacing w:after="0" w:line="283" w:lineRule="atLeast"/>
        <w:ind w:left="0" w:firstLine="992"/>
        <w:jc w:val="both"/>
        <w:rPr>
          <w:rFonts w:ascii="Times New Roman" w:hAnsi="Times New Roman" w:cs="Times New Roman"/>
          <w:color w:val="210000"/>
          <w:sz w:val="27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50505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ЕПГУ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 момента реализации на портале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(пункт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011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10111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0111"/>
          <w:spacing w:val="-17"/>
          <w:sz w:val="28"/>
          <w:szCs w:val="28"/>
        </w:rPr>
        <w:t>условных</w:t>
      </w:r>
      <w:r>
        <w:rPr>
          <w:rFonts w:ascii="Times New Roman" w:eastAsia="Times New Roman" w:hAnsi="Times New Roman" w:cs="Times New Roman"/>
          <w:color w:val="210111"/>
          <w:spacing w:val="-17"/>
          <w:sz w:val="28"/>
          <w:szCs w:val="28"/>
        </w:rPr>
        <w:t xml:space="preserve"> сокращений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1);</w:t>
      </w:r>
    </w:p>
    <w:p w:rsidR="006211C2" w:rsidRDefault="0006234B">
      <w:pPr>
        <w:pStyle w:val="af3"/>
        <w:numPr>
          <w:ilvl w:val="0"/>
          <w:numId w:val="1"/>
        </w:numPr>
        <w:tabs>
          <w:tab w:val="left" w:pos="227"/>
          <w:tab w:val="left" w:pos="502"/>
        </w:tabs>
        <w:spacing w:after="0" w:line="283" w:lineRule="atLeast"/>
        <w:ind w:left="0" w:firstLine="992"/>
        <w:jc w:val="both"/>
        <w:rPr>
          <w:rFonts w:ascii="Times New Roman" w:hAnsi="Times New Roman" w:cs="Times New Roman"/>
          <w:color w:val="260300"/>
          <w:sz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бумажного документа на основании электронного результата, полученного в ЕПГУ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(с момента реализации на портале)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заверенного работником государственного автономного учреждения Белгородской области «Многофункциональный центр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211C2" w:rsidRDefault="006211C2">
      <w:pPr>
        <w:widowControl w:val="0"/>
        <w:spacing w:after="0" w:line="283" w:lineRule="atLeas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6211C2" w:rsidRDefault="00621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6211C2" w:rsidRDefault="000623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2.4.1. Максимальный срок предоставления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услуги независимо от категории (признаков) заявителей, предусмотренных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приложением № 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регламенту, исчисляется со дня регистрации запроса и документов, необходимых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предоставления муниципальной услуги и составляет:</w:t>
      </w:r>
    </w:p>
    <w:p w:rsidR="006211C2" w:rsidRDefault="0006234B">
      <w:pPr>
        <w:pStyle w:val="af3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 xml:space="preserve">пункт 8 </w:t>
      </w:r>
      <w:r>
        <w:rPr>
          <w:rFonts w:ascii="Times New Roman" w:eastAsia="Times New Roman" w:hAnsi="Times New Roman" w:cs="Times New Roman"/>
          <w:sz w:val="28"/>
        </w:rPr>
        <w:t>условных</w:t>
      </w:r>
      <w:r>
        <w:rPr>
          <w:rFonts w:ascii="Times New Roman" w:eastAsia="Times New Roman" w:hAnsi="Times New Roman" w:cs="Times New Roman"/>
          <w:sz w:val="28"/>
        </w:rPr>
        <w:t xml:space="preserve"> сокращений </w:t>
      </w:r>
      <w:r>
        <w:rPr>
          <w:rFonts w:ascii="Times New Roman" w:eastAsia="Times New Roman" w:hAnsi="Times New Roman" w:cs="Times New Roman"/>
          <w:sz w:val="28"/>
        </w:rPr>
        <w:t>приложения №1)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;</w:t>
      </w:r>
      <w:proofErr w:type="gramEnd"/>
    </w:p>
    <w:p w:rsidR="006211C2" w:rsidRDefault="0006234B">
      <w:pPr>
        <w:pStyle w:val="af3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через ЕГПУ</w:t>
      </w:r>
      <w:r>
        <w:rPr>
          <w:rFonts w:ascii="Times New Roman" w:eastAsia="Times New Roman" w:hAnsi="Times New Roman" w:cs="Times New Roman"/>
          <w:sz w:val="28"/>
        </w:rPr>
        <w:t xml:space="preserve"> (с момента реализации на портале)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6211C2" w:rsidRDefault="0006234B">
      <w:pPr>
        <w:pStyle w:val="af3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в МФЦ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</w:rPr>
        <w:t xml:space="preserve">пункт 5 </w:t>
      </w:r>
      <w:r>
        <w:rPr>
          <w:rFonts w:ascii="Times New Roman" w:eastAsia="Times New Roman" w:hAnsi="Times New Roman" w:cs="Times New Roman"/>
          <w:sz w:val="28"/>
        </w:rPr>
        <w:t>условных</w:t>
      </w:r>
      <w:r>
        <w:rPr>
          <w:rFonts w:ascii="Times New Roman" w:eastAsia="Times New Roman" w:hAnsi="Times New Roman" w:cs="Times New Roman"/>
          <w:sz w:val="28"/>
        </w:rPr>
        <w:t xml:space="preserve"> сокращений </w:t>
      </w:r>
      <w:r>
        <w:rPr>
          <w:rFonts w:ascii="Times New Roman" w:eastAsia="Times New Roman" w:hAnsi="Times New Roman" w:cs="Times New Roman"/>
          <w:sz w:val="28"/>
        </w:rPr>
        <w:t>приложения №1)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рабочих дней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211C2" w:rsidRDefault="006211C2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</w:t>
      </w:r>
      <w:r>
        <w:rPr>
          <w:b/>
          <w:color w:val="000000" w:themeColor="text1"/>
          <w:sz w:val="28"/>
          <w:szCs w:val="28"/>
        </w:rPr>
        <w:t>ё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взимания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211C2" w:rsidRDefault="006211C2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2.5.1.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осуществляется бесплатно.</w:t>
      </w:r>
    </w:p>
    <w:p w:rsidR="006211C2" w:rsidRDefault="006211C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6211C2" w:rsidRDefault="006211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2.6.1.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рок ожидания в очереди не должен превышать 15 минут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6211C2" w:rsidRDefault="0006234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при по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даче запроса о предоставлении муниципальной услуги в уполномоченном органе или МФЦ;</w:t>
      </w:r>
    </w:p>
    <w:p w:rsidR="006211C2" w:rsidRDefault="0006234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при получении результата предоставления муниципальной услуги на бумажном носителе в уполномоченном органе;</w:t>
      </w:r>
    </w:p>
    <w:p w:rsidR="006211C2" w:rsidRDefault="0006234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при получении результата предоставления муниципальной услуги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бумажном носителе, полученного через ЕПГУ (с момента реализации на портале), в МФЦ.</w:t>
      </w:r>
    </w:p>
    <w:p w:rsidR="006211C2" w:rsidRDefault="00621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6211C2" w:rsidRDefault="0006234B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6211C2" w:rsidRDefault="006211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от способа подачи, осуществляется в течени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6211C2" w:rsidRDefault="00062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случае его получения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после 16 часов текущего ра</w:t>
      </w:r>
      <w:r>
        <w:rPr>
          <w:rFonts w:ascii="Times New Roman" w:hAnsi="Times New Roman"/>
          <w:color w:val="000000" w:themeColor="text1"/>
          <w:sz w:val="28"/>
          <w:szCs w:val="28"/>
        </w:rPr>
        <w:t>бочего дня. В случае поступления заявления в уполномоченный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6211C2" w:rsidRDefault="006211C2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6211C2" w:rsidRDefault="006211C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2.8.1. Перечень требований к помещениям, в которых предоставляется муниципальная услуга, размещён на официальном сайте уполномоченного органа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https://rovenki-r31.gosweb.gosuslugi.ru/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на ЕПГУ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(с момента реализации на портале).</w:t>
      </w:r>
    </w:p>
    <w:p w:rsidR="006211C2" w:rsidRDefault="006211C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2.9. Показатели качества и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доступности муниципальной услуги</w:t>
      </w:r>
    </w:p>
    <w:p w:rsidR="006211C2" w:rsidRDefault="006211C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https://rovenki-r31.gosweb.gosuslugi.ru/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на ЕПГУ </w:t>
      </w:r>
      <w:r>
        <w:rPr>
          <w:rFonts w:ascii="Times New Roman" w:hAnsi="Times New Roman"/>
          <w:color w:val="000000" w:themeColor="text1"/>
          <w:sz w:val="28"/>
          <w:szCs w:val="28"/>
        </w:rPr>
        <w:t>(с момента реализации на портале).</w:t>
      </w:r>
    </w:p>
    <w:p w:rsidR="006211C2" w:rsidRDefault="006211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2.10. Иные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6211C2" w:rsidRDefault="006211C2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2.10.1. Услуги, необходимые и обя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зательные для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слуги, отсутствуют.</w:t>
      </w:r>
    </w:p>
    <w:p w:rsidR="006211C2" w:rsidRDefault="0006234B">
      <w:pPr>
        <w:spacing w:after="13" w:line="231" w:lineRule="auto"/>
        <w:ind w:right="69"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2.10.2. Муниципальная услуга предоставляется в электронном виде посредством ЕПГУ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(с момента реализации на портале)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:rsidR="006211C2" w:rsidRDefault="0006234B">
      <w:pPr>
        <w:spacing w:after="13" w:line="231" w:lineRule="auto"/>
        <w:ind w:right="69"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предоставления муниципальной услуги использу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тся следующ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информационн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:rsidR="006211C2" w:rsidRDefault="0006234B">
      <w:pPr>
        <w:spacing w:after="13" w:line="231" w:lineRule="auto"/>
        <w:ind w:right="69"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Федеральная государственная система «Федеральный реестр муниципальных услуг (функций)»;</w:t>
      </w:r>
    </w:p>
    <w:p w:rsidR="006211C2" w:rsidRDefault="0006234B">
      <w:pPr>
        <w:spacing w:after="13" w:line="231" w:lineRule="auto"/>
        <w:ind w:right="69"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ЕПГУ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6211C2" w:rsidRDefault="0006234B">
      <w:pPr>
        <w:spacing w:after="13" w:line="231" w:lineRule="auto"/>
        <w:ind w:right="69"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РПГУ.</w:t>
      </w:r>
    </w:p>
    <w:p w:rsidR="006211C2" w:rsidRDefault="0006234B">
      <w:pPr>
        <w:spacing w:after="0" w:line="283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2.10.3.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Муниципальная услуга в отношении несовершеннолетнего, являющегося заявителем и достигшего возраста 14 лет, предоставляется.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2.10.3.1.Предоставление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невозможно.</w:t>
      </w:r>
    </w:p>
    <w:p w:rsidR="006211C2" w:rsidRDefault="0006234B">
      <w:pPr>
        <w:spacing w:after="0" w:line="283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2.10.3.2.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Результат муниципальной услуги в отношени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несовершеннолетнего, оформляется в форме документа на бумажном носителе и предоставляется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заявителю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законному представителю несовершеннолетнего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не являющемуся заявителем,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срок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превышающий 2 рабочих дней</w:t>
      </w:r>
      <w:r>
        <w:rPr>
          <w:rStyle w:val="a3"/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способами, указанными 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vertAlign w:val="baseline"/>
        </w:rPr>
        <w:t>в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vertAlign w:val="baseline"/>
        </w:rPr>
        <w:t>пункт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 2.3.3 подраз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vertAlign w:val="baseline"/>
        </w:rPr>
        <w:t>дела 2.3 раздела 2 настоящего административного регламента.</w:t>
      </w:r>
    </w:p>
    <w:p w:rsidR="006211C2" w:rsidRDefault="0006234B">
      <w:pPr>
        <w:spacing w:after="0" w:line="283" w:lineRule="atLeast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baseli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2.10.3.3.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FFFFF"/>
        </w:rPr>
        <w:t>Результат может быть передан законному представителю несовершеннолетнего, не являющемуся заявителем, только если заявитель (законный представитель, подавший заявление) в момент подачи за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FFFFF"/>
        </w:rPr>
        <w:t>явления указал в нём фамилию, имя, отчество (при наличии) и сведения о документе, удостоверяющем личность другого законного представителя, уполномоченного на получение результатов услуги.</w:t>
      </w:r>
    </w:p>
    <w:p w:rsidR="006211C2" w:rsidRDefault="0006234B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FFFFF"/>
        </w:rPr>
        <w:t>Перед предоставлением результата необходимо убедиться, что данные уп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FFFFF"/>
        </w:rPr>
        <w:t>олномоченного представителя (указанные заявителем при подаче заявления) соответствуют документам, предъявляемым при получении результата.</w:t>
      </w:r>
    </w:p>
    <w:p w:rsidR="006211C2" w:rsidRDefault="0006234B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акт передачи результата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фиксируется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FFFFF"/>
        </w:rPr>
        <w:t>(например, в журнале учёта или в расписке о получении с указанием даты, ФИО получателя и реквизитов документа, удостоверяющего личность).</w:t>
      </w:r>
    </w:p>
    <w:p w:rsidR="006211C2" w:rsidRDefault="0006234B">
      <w:pPr>
        <w:spacing w:after="0" w:line="283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2.10.4. Получение муниципальной услуги через МФЦ:</w:t>
      </w:r>
    </w:p>
    <w:p w:rsidR="006211C2" w:rsidRDefault="0006234B">
      <w:pPr>
        <w:numPr>
          <w:ilvl w:val="0"/>
          <w:numId w:val="3"/>
        </w:numPr>
        <w:spacing w:after="0" w:line="283" w:lineRule="atLeast"/>
        <w:ind w:left="0" w:right="23" w:firstLine="4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предусмотрено посредством подачи заявлений в соответствии с заключен</w:t>
      </w:r>
      <w:r>
        <w:rPr>
          <w:rFonts w:ascii="Times New Roman" w:eastAsia="Times New Roman" w:hAnsi="Times New Roman" w:cs="Times New Roman"/>
          <w:sz w:val="28"/>
        </w:rPr>
        <w:t>ным соглашением между МФЦ и уполномоченным органом;</w:t>
      </w:r>
    </w:p>
    <w:p w:rsidR="006211C2" w:rsidRDefault="0006234B">
      <w:pPr>
        <w:numPr>
          <w:ilvl w:val="0"/>
          <w:numId w:val="3"/>
        </w:numPr>
        <w:spacing w:after="0" w:line="283" w:lineRule="atLeast"/>
        <w:ind w:left="0" w:right="23" w:firstLine="46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возможности.</w:t>
      </w:r>
    </w:p>
    <w:p w:rsidR="006211C2" w:rsidRDefault="0006234B">
      <w:pPr>
        <w:spacing w:after="0" w:line="283" w:lineRule="atLeast"/>
        <w:ind w:left="38" w:right="23" w:firstLine="71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</w:rPr>
        <w:t xml:space="preserve">2.10.4.1. МФЦ, в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подается заявление о предос</w:t>
      </w:r>
      <w:r>
        <w:rPr>
          <w:rFonts w:ascii="Times New Roman" w:eastAsia="Times New Roman" w:hAnsi="Times New Roman" w:cs="Times New Roman"/>
          <w:sz w:val="28"/>
        </w:rPr>
        <w:t xml:space="preserve">тавлении муниципальной услуги, может принимать решение об отказе в приеме запроса и документов, необходимых для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highlight w:val="white"/>
        </w:rPr>
        <w:t>(</w:t>
      </w:r>
      <w:r>
        <w:rPr>
          <w:rFonts w:ascii="Times New Roman" w:eastAsia="Times New Roman" w:hAnsi="Times New Roman" w:cs="Times New Roman"/>
          <w:sz w:val="28"/>
        </w:rPr>
        <w:t>приложение №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highlight w:val="white"/>
        </w:rPr>
        <w:t xml:space="preserve">к настоящему административному регламенту), при наличии таких оснований, предусмотренных </w:t>
      </w:r>
      <w:r>
        <w:rPr>
          <w:rFonts w:ascii="Times New Roman" w:eastAsia="Times New Roman" w:hAnsi="Times New Roman" w:cs="Times New Roman"/>
          <w:sz w:val="28"/>
        </w:rPr>
        <w:t>прил</w:t>
      </w:r>
      <w:r>
        <w:rPr>
          <w:rFonts w:ascii="Times New Roman" w:eastAsia="Times New Roman" w:hAnsi="Times New Roman" w:cs="Times New Roman"/>
          <w:sz w:val="28"/>
        </w:rPr>
        <w:t xml:space="preserve">ожением №8 </w:t>
      </w:r>
      <w:r>
        <w:rPr>
          <w:rFonts w:ascii="Times New Roman" w:eastAsia="Times New Roman" w:hAnsi="Times New Roman" w:cs="Times New Roman"/>
          <w:sz w:val="28"/>
          <w:highlight w:val="white"/>
        </w:rPr>
        <w:t>к настоящему административному регламенту.</w:t>
      </w:r>
    </w:p>
    <w:p w:rsidR="006211C2" w:rsidRDefault="0006234B">
      <w:pPr>
        <w:spacing w:after="0" w:line="283" w:lineRule="atLeast"/>
        <w:ind w:left="38" w:right="23" w:firstLine="7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2.10.4.2. Заявителю (представителю заявителя) может быть выдан результат предоставления муниципальной услуги в МФЦ, согласно абзацам </w:t>
      </w:r>
      <w:r>
        <w:rPr>
          <w:rFonts w:ascii="Times New Roman" w:eastAsia="Times New Roman" w:hAnsi="Times New Roman" w:cs="Times New Roman"/>
          <w:sz w:val="28"/>
          <w:highlight w:val="white"/>
        </w:rPr>
        <w:t>1</w:t>
      </w:r>
      <w:r>
        <w:rPr>
          <w:rFonts w:ascii="Times New Roman" w:eastAsia="Times New Roman" w:hAnsi="Times New Roman" w:cs="Times New Roman"/>
          <w:sz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highlight w:val="white"/>
        </w:rPr>
        <w:t xml:space="preserve"> 4</w:t>
      </w:r>
      <w:r>
        <w:rPr>
          <w:rFonts w:ascii="Times New Roman" w:eastAsia="Times New Roman" w:hAnsi="Times New Roman" w:cs="Times New Roman"/>
          <w:sz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подпункта 2.3.3 пункта 2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3 раздела 2 настоящего административного регламента.</w:t>
      </w:r>
    </w:p>
    <w:p w:rsidR="006211C2" w:rsidRDefault="006211C2">
      <w:pPr>
        <w:spacing w:after="0" w:line="283" w:lineRule="atLeast"/>
        <w:ind w:firstLine="709"/>
        <w:jc w:val="both"/>
        <w:rPr>
          <w:rFonts w:ascii="Times New Roman" w:hAnsi="Times New Roman" w:cs="Times New Roman"/>
        </w:rPr>
      </w:pPr>
    </w:p>
    <w:p w:rsidR="006211C2" w:rsidRDefault="0006234B">
      <w:pPr>
        <w:spacing w:after="0" w:line="283" w:lineRule="atLeas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>для предоставления муниципальной услуги</w:t>
      </w:r>
    </w:p>
    <w:p w:rsidR="006211C2" w:rsidRDefault="006211C2">
      <w:pPr>
        <w:spacing w:after="0" w:line="283" w:lineRule="atLeast"/>
        <w:ind w:firstLine="709"/>
        <w:jc w:val="center"/>
        <w:rPr>
          <w:rFonts w:ascii="Times New Roman" w:hAnsi="Times New Roman" w:cs="Times New Roman"/>
          <w:highlight w:val="white"/>
        </w:rPr>
      </w:pP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2.11.1. 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Перечень способов подачи запроса о предоставлении муниципальной услуги и исчерпывающий перечень до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 приложении № 4 к настоящему административному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егламенту, приведен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приложении № 5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к настоящему административному регламенту и содержит сведения:</w:t>
      </w:r>
      <w:proofErr w:type="gramEnd"/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- о документах, которые заявитель (представитель заявителя) должен предоставить самостоятельно.</w:t>
      </w: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2.11.2. Форма заявления о предоставлении муниципальной услу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ги  приведена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приложении № 6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 настоящему административному регламенту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юридического лица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приложении № 7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к настоящему административному регламенту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физического лица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6211C2" w:rsidRDefault="006211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.12. Исчерпывающий перечень оснований для отказа в приеме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211C2" w:rsidRDefault="006211C2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numPr>
          <w:ilvl w:val="2"/>
          <w:numId w:val="4"/>
        </w:numPr>
        <w:spacing w:after="13" w:line="231" w:lineRule="auto"/>
        <w:ind w:left="0" w:right="23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</w:t>
      </w:r>
      <w:r>
        <w:rPr>
          <w:rFonts w:ascii="Times New Roman" w:eastAsia="Times New Roman" w:hAnsi="Times New Roman" w:cs="Times New Roman"/>
          <w:sz w:val="28"/>
        </w:rPr>
        <w:t xml:space="preserve">лении муниципальной услуги приведен </w:t>
      </w:r>
      <w:r>
        <w:rPr>
          <w:rFonts w:ascii="Times New Roman" w:eastAsia="Times New Roman" w:hAnsi="Times New Roman" w:cs="Times New Roman"/>
          <w:sz w:val="28"/>
          <w:highlight w:val="white"/>
        </w:rPr>
        <w:t>в приложении №</w:t>
      </w:r>
      <w:r>
        <w:rPr>
          <w:rFonts w:ascii="Times New Roman" w:eastAsia="Times New Roman" w:hAnsi="Times New Roman" w:cs="Times New Roman"/>
          <w:sz w:val="28"/>
          <w:highlight w:val="white"/>
        </w:rPr>
        <w:t>8</w:t>
      </w:r>
      <w:r>
        <w:rPr>
          <w:rFonts w:ascii="Times New Roman" w:eastAsia="Times New Roman" w:hAnsi="Times New Roman" w:cs="Times New Roman"/>
          <w:sz w:val="28"/>
          <w:highlight w:val="white"/>
        </w:rPr>
        <w:t xml:space="preserve"> к </w:t>
      </w:r>
      <w:r>
        <w:rPr>
          <w:rFonts w:ascii="Times New Roman" w:eastAsia="Times New Roman" w:hAnsi="Times New Roman" w:cs="Times New Roman"/>
          <w:sz w:val="28"/>
        </w:rPr>
        <w:t>настоящему административному регламенту.</w:t>
      </w:r>
    </w:p>
    <w:p w:rsidR="006211C2" w:rsidRDefault="0006234B">
      <w:pPr>
        <w:numPr>
          <w:ilvl w:val="2"/>
          <w:numId w:val="4"/>
        </w:numPr>
        <w:spacing w:after="13" w:line="231" w:lineRule="auto"/>
        <w:ind w:left="23" w:right="139" w:firstLine="68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Форма решения об отказе в приеме документов, необходимых для предоставления муниципальной услуги приведена 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приложении </w:t>
      </w:r>
      <w:r>
        <w:rPr>
          <w:rFonts w:ascii="Times New Roman" w:eastAsia="Times New Roman" w:hAnsi="Times New Roman" w:cs="Times New Roman"/>
          <w:sz w:val="28"/>
        </w:rPr>
        <w:t>№9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6211C2" w:rsidRDefault="0006234B">
      <w:pPr>
        <w:numPr>
          <w:ilvl w:val="2"/>
          <w:numId w:val="4"/>
        </w:numPr>
        <w:spacing w:after="343" w:line="231" w:lineRule="auto"/>
        <w:ind w:left="0" w:right="139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Исчерпывающий перечень оснований для </w:t>
      </w:r>
      <w:r>
        <w:rPr>
          <w:rFonts w:ascii="Times New Roman" w:eastAsia="Times New Roman" w:hAnsi="Times New Roman" w:cs="Times New Roman"/>
          <w:sz w:val="28"/>
        </w:rPr>
        <w:t>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6211C2" w:rsidRDefault="0006234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6211C2" w:rsidRDefault="006211C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1C2" w:rsidRDefault="0006234B">
      <w:pPr>
        <w:spacing w:after="315" w:line="225" w:lineRule="auto"/>
        <w:ind w:right="2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6211C2" w:rsidRDefault="0006234B">
      <w:pPr>
        <w:spacing w:after="13" w:line="231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3.1.1. Административный регламент включает в себя следующие процедуры:</w:t>
      </w:r>
    </w:p>
    <w:p w:rsidR="006211C2" w:rsidRDefault="0006234B">
      <w:pPr>
        <w:numPr>
          <w:ilvl w:val="4"/>
          <w:numId w:val="5"/>
        </w:numPr>
        <w:spacing w:after="13" w:line="231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прием запроса и документов и (или) информации, необходимых для предоставления муниципальной услуги;</w:t>
      </w:r>
    </w:p>
    <w:p w:rsidR="006211C2" w:rsidRDefault="0006234B">
      <w:pPr>
        <w:spacing w:after="0" w:line="283" w:lineRule="atLeast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) принятие решения о предоставлении (об отказе в предоставлении) муниципальной услуги;</w:t>
      </w:r>
    </w:p>
    <w:p w:rsidR="006211C2" w:rsidRDefault="0006234B">
      <w:pPr>
        <w:spacing w:after="0" w:line="283" w:lineRule="atLeast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) предоставление</w:t>
      </w:r>
      <w:r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результата</w:t>
      </w:r>
      <w:r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муниципальной</w:t>
      </w:r>
      <w:r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услуги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6211C2" w:rsidRDefault="006211C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Прием запро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са и документов и (или) информации,      необходимых для предоставления муниципальной услуги</w:t>
      </w:r>
    </w:p>
    <w:p w:rsidR="006211C2" w:rsidRDefault="006211C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3.2.1.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</w:t>
      </w:r>
      <w:r>
        <w:rPr>
          <w:rFonts w:ascii="Times New Roman" w:hAnsi="Times New Roman"/>
          <w:color w:val="000000" w:themeColor="text1"/>
          <w:sz w:val="28"/>
          <w:szCs w:val="28"/>
        </w:rPr>
        <w:t>в приложении №5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нистративному регламенту. </w:t>
      </w:r>
    </w:p>
    <w:p w:rsidR="006211C2" w:rsidRDefault="0006234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3.2.2. Заявление по форме согласно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приложениям №6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№7 </w:t>
      </w:r>
      <w:r>
        <w:rPr>
          <w:rFonts w:ascii="Times New Roman" w:hAnsi="Times New Roman"/>
          <w:color w:val="000000" w:themeColor="text1"/>
          <w:sz w:val="28"/>
          <w:szCs w:val="28"/>
        </w:rPr>
        <w:t>к настоящему административному регламенту и перечни документов, необходимых для предоставления муниципальной услуги, которые заявитель (представитель заявителя) должен предос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тавить самостоятельно, приведены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приложении №5 </w:t>
      </w:r>
      <w:r>
        <w:rPr>
          <w:rFonts w:ascii="Times New Roman" w:hAnsi="Times New Roman"/>
          <w:color w:val="000000" w:themeColor="text1"/>
          <w:sz w:val="28"/>
          <w:szCs w:val="28"/>
        </w:rPr>
        <w:t>к настоящему административному регламенту.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3.2.3. Способами установления личности (идентификации) заявителя (представителя заявителя) являются: 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уполномоченном органе или МФЦ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предъ</w:t>
      </w:r>
      <w:r>
        <w:rPr>
          <w:rFonts w:ascii="Times New Roman" w:hAnsi="Times New Roman"/>
          <w:color w:val="000000" w:themeColor="text1"/>
          <w:sz w:val="28"/>
          <w:szCs w:val="28"/>
        </w:rPr>
        <w:t>явление документа, удостоверяющего личность;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при подаче заявления в электронном виде – авторизация через единую систему идентификац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ии и ау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тентификации </w:t>
      </w:r>
      <w:r>
        <w:rPr>
          <w:rFonts w:ascii="Times New Roman" w:hAnsi="Times New Roman"/>
          <w:color w:val="000000" w:themeColor="text1"/>
          <w:sz w:val="28"/>
          <w:szCs w:val="28"/>
        </w:rPr>
        <w:t>(с момента реализации на портале)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3.2.4. Основания для принятия решения об отказе в приеме запроса и д</w:t>
      </w:r>
      <w:r>
        <w:rPr>
          <w:rFonts w:ascii="Times New Roman" w:hAnsi="Times New Roman"/>
          <w:color w:val="000000" w:themeColor="text1"/>
          <w:sz w:val="28"/>
          <w:szCs w:val="28"/>
        </w:rPr>
        <w:t>окументов приведены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приложении №8 к настоящему административному регламенту.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3.2.5. Приём заявления и документов, необходимых для предоставления муниципальной услуги, по выбору заявителя (представителя заявителя) независимо от его места жительства или ме</w:t>
      </w:r>
      <w:r>
        <w:rPr>
          <w:rFonts w:ascii="Times New Roman" w:hAnsi="Times New Roman"/>
          <w:color w:val="000000" w:themeColor="text1"/>
          <w:sz w:val="28"/>
          <w:szCs w:val="28"/>
        </w:rPr>
        <w:t>ста пребывания</w:t>
      </w:r>
      <w:r>
        <w:rPr>
          <w:rFonts w:ascii="Times New Roman" w:hAnsi="Times New Roman"/>
          <w:color w:val="000000" w:themeColor="text1"/>
          <w:sz w:val="28"/>
          <w:szCs w:val="28"/>
        </w:rPr>
        <w:t>, либо места нахождения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уполномоченном органе предусмотрено;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МФЦ предусмотрено.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3.2.6. Регистрация уполномоченным органом запроса и документов, необходимых для предоставления муниципальной услуги, независимо от способа подачи, осущес</w:t>
      </w:r>
      <w:r>
        <w:rPr>
          <w:rFonts w:ascii="Times New Roman" w:hAnsi="Times New Roman"/>
          <w:color w:val="000000" w:themeColor="text1"/>
          <w:sz w:val="28"/>
          <w:szCs w:val="28"/>
        </w:rPr>
        <w:t>твляется в течение 1 рабочего дня с момента их поступления.</w:t>
      </w:r>
    </w:p>
    <w:p w:rsidR="006211C2" w:rsidRDefault="006211C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6211C2" w:rsidRDefault="006211C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.1. Основания для отказа в предоставлении муниципальной услуги приведены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приложении №8 к </w:t>
      </w:r>
      <w:r>
        <w:rPr>
          <w:rFonts w:ascii="Times New Roman" w:hAnsi="Times New Roman"/>
          <w:color w:val="000000" w:themeColor="text1"/>
          <w:sz w:val="28"/>
          <w:szCs w:val="28"/>
        </w:rPr>
        <w:t>настоящему административному регламенту.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.2. Срок принятия решения о предоставлении (об отказе в предоставлении) муниципальной услуги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уполномоченным органом необходимых для принятия решения сведений составляет 1 рабочий день.</w:t>
      </w:r>
    </w:p>
    <w:p w:rsidR="006211C2" w:rsidRDefault="006211C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Предоставление результата муниципальных услуг</w:t>
      </w:r>
    </w:p>
    <w:p w:rsidR="006211C2" w:rsidRDefault="006211C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 Результат предоставления муниципальной услуги предоставляется в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срок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превышающий 2 рабочих дн</w:t>
      </w:r>
      <w:r>
        <w:rPr>
          <w:rFonts w:ascii="Times New Roman" w:hAnsi="Times New Roman"/>
          <w:color w:val="000000" w:themeColor="text1"/>
          <w:sz w:val="28"/>
          <w:szCs w:val="28"/>
        </w:rPr>
        <w:t>ей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даты принятия решения о предоставлении муниципальной услуги и </w:t>
      </w:r>
      <w:r>
        <w:rPr>
          <w:rFonts w:ascii="Times New Roman" w:hAnsi="Times New Roman"/>
          <w:color w:val="000000" w:themeColor="text1"/>
          <w:sz w:val="28"/>
          <w:szCs w:val="28"/>
        </w:rPr>
        <w:t>может быть получен способами, указанны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ми 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пункте 2.3.3 подраздела 2.3 раздела 2 н</w:t>
      </w:r>
      <w:r>
        <w:rPr>
          <w:rFonts w:ascii="Times New Roman" w:hAnsi="Times New Roman"/>
          <w:color w:val="000000" w:themeColor="text1"/>
          <w:sz w:val="28"/>
          <w:szCs w:val="28"/>
        </w:rPr>
        <w:t>астоящего административного регламента.</w:t>
      </w: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.2. Предоставление результата оказания муниципальной услуги по выбору заявителя (представителя заявителя) независимо от его места жительства или места пребывания</w:t>
      </w:r>
      <w:r>
        <w:rPr>
          <w:rFonts w:ascii="Times New Roman" w:hAnsi="Times New Roman"/>
          <w:color w:val="000000" w:themeColor="text1"/>
          <w:sz w:val="28"/>
          <w:szCs w:val="28"/>
        </w:rPr>
        <w:t>, либо места нахождения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– в уполномоченном органе предусмотрено;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– в МФЦ предусмотрено.</w:t>
      </w:r>
    </w:p>
    <w:p w:rsidR="006211C2" w:rsidRDefault="006211C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pPr>
    </w:p>
    <w:p w:rsidR="006211C2" w:rsidRDefault="0006234B">
      <w:pPr>
        <w:spacing w:after="391" w:line="225" w:lineRule="auto"/>
        <w:ind w:left="634" w:right="134" w:firstLine="154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6211C2" w:rsidRDefault="0006234B">
      <w:pPr>
        <w:spacing w:after="0" w:line="225" w:lineRule="auto"/>
        <w:ind w:left="24" w:right="134"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4.1. Информирование заявителя об изменении статуса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рассмотрения запроса заявителя о предоставлении муниципальной услуги возможно:</w:t>
      </w:r>
    </w:p>
    <w:p w:rsidR="006211C2" w:rsidRDefault="0006234B">
      <w:pPr>
        <w:spacing w:after="13" w:line="231" w:lineRule="auto"/>
        <w:ind w:left="709" w:right="1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sz w:val="28"/>
          <w:highlight w:val="white"/>
        </w:rPr>
        <w:t>через ЕПГ</w:t>
      </w:r>
      <w:proofErr w:type="gramStart"/>
      <w:r>
        <w:rPr>
          <w:rFonts w:ascii="Times New Roman" w:eastAsia="Times New Roman" w:hAnsi="Times New Roman" w:cs="Times New Roman"/>
          <w:sz w:val="28"/>
          <w:highlight w:val="white"/>
        </w:rPr>
        <w:t>У</w:t>
      </w:r>
      <w:r>
        <w:rPr>
          <w:rFonts w:ascii="Times New Roman" w:eastAsia="Times New Roman" w:hAnsi="Times New Roman" w:cs="Times New Roman"/>
          <w:sz w:val="28"/>
          <w:highlight w:val="white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highlight w:val="white"/>
        </w:rPr>
        <w:t>с момента реализации на портале);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</w:rPr>
        <w:t>- по электронной почте в случае, если заявитель (представитель заявителя) указал адрес в запросе;</w:t>
      </w:r>
    </w:p>
    <w:p w:rsidR="006211C2" w:rsidRDefault="000623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</w:rPr>
        <w:t>- посредством почтовой связи в случае, если заявитель (представитель заявителя) указал адрес в запросе и у него отсутствует доступ к электронным средствам связи.</w:t>
      </w:r>
    </w:p>
    <w:p w:rsidR="006211C2" w:rsidRDefault="006211C2">
      <w:pPr>
        <w:spacing w:after="13" w:line="231" w:lineRule="auto"/>
        <w:ind w:right="1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211C2" w:rsidRDefault="006211C2">
      <w:pPr>
        <w:spacing w:after="343" w:line="231" w:lineRule="auto"/>
        <w:ind w:right="139"/>
        <w:jc w:val="both"/>
        <w:rPr>
          <w:rFonts w:ascii="Times New Roman" w:hAnsi="Times New Roman" w:cs="Times New Roman"/>
          <w:highlight w:val="white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5261" w:type="dxa"/>
        <w:tblInd w:w="4203" w:type="dxa"/>
        <w:tblLayout w:type="fixed"/>
        <w:tblLook w:val="04A0"/>
      </w:tblPr>
      <w:tblGrid>
        <w:gridCol w:w="5261"/>
      </w:tblGrid>
      <w:tr w:rsidR="006211C2">
        <w:tc>
          <w:tcPr>
            <w:tcW w:w="5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11C2" w:rsidRDefault="0006234B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Приложение №1</w:t>
            </w:r>
          </w:p>
          <w:p w:rsidR="006211C2" w:rsidRDefault="0006234B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Белгородской области и предназначенных для сдачи в аренду»</w:t>
            </w:r>
          </w:p>
          <w:p w:rsidR="006211C2" w:rsidRDefault="0062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6211C2" w:rsidRDefault="006211C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211C2" w:rsidRDefault="0006234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6211C2" w:rsidRDefault="006211C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211C2" w:rsidRDefault="0006234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Условные сокращения</w:t>
      </w:r>
    </w:p>
    <w:p w:rsidR="006211C2" w:rsidRDefault="006211C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жилого помещения по договору социального найма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 округа Белгородской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2)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униципальная услуга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жилого помещения по договору социального найма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Белгородской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 ЕПГУ, портал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(функций)».</w:t>
      </w: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 Заявитель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ламента.</w:t>
      </w: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6)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Представитель заявителя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ar577" w:tooltip="Ссылка на текущий документ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7) СМЭВ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йствия».</w:t>
      </w: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 Уполномоченный орган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муниципального округа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предоставляющий муниципальную услугу.</w:t>
      </w: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 Федеральный закон № 210-ФЗ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Федеральный закон от 27 июля 2010 года № 210-ФЗ «Об организации предоставления государственных и муниципальных услуг».</w:t>
      </w:r>
    </w:p>
    <w:p w:rsidR="006211C2" w:rsidRDefault="0006234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Условные обозначения</w:t>
      </w:r>
    </w:p>
    <w:p w:rsidR="006211C2" w:rsidRDefault="006211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О – предоставляется оригинал документа.</w:t>
      </w: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 ОЭ – предоставляется оригинал документа в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форме.</w:t>
      </w:r>
    </w:p>
    <w:p w:rsidR="006211C2" w:rsidRDefault="00062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предоставляется 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 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11C2" w:rsidRDefault="00062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К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предоставляется копия </w:t>
      </w:r>
      <w:r>
        <w:rPr>
          <w:rFonts w:ascii="Times New Roman" w:eastAsia="Times New Roman" w:hAnsi="Times New Roman" w:cs="Times New Roman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документа в </w:t>
      </w:r>
      <w:r>
        <w:rPr>
          <w:rFonts w:ascii="Times New Roman" w:eastAsia="Times New Roman" w:hAnsi="Times New Roman" w:cs="Times New Roman"/>
          <w:sz w:val="28"/>
          <w:szCs w:val="28"/>
        </w:rPr>
        <w:t>формате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 w:rsidRPr="00007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электронной цифровой подписью.</w:t>
      </w:r>
    </w:p>
    <w:p w:rsidR="006211C2" w:rsidRDefault="00062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нз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предоставляется нотариально удостоверенная копия 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формате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 w:rsidRPr="00007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подписанная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электронной цифровой подписью.</w:t>
      </w:r>
    </w:p>
    <w:p w:rsidR="006211C2" w:rsidRDefault="00062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Д(1) - документ предоставляется в одном экземпляре.</w:t>
      </w: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61" w:type="dxa"/>
        <w:tblInd w:w="4203" w:type="dxa"/>
        <w:tblLayout w:type="fixed"/>
        <w:tblLook w:val="04A0"/>
      </w:tblPr>
      <w:tblGrid>
        <w:gridCol w:w="5261"/>
      </w:tblGrid>
      <w:tr w:rsidR="006211C2">
        <w:tc>
          <w:tcPr>
            <w:tcW w:w="5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11C2" w:rsidRDefault="0006234B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:rsidR="006211C2" w:rsidRDefault="0006234B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Белгородской области и предназначенных для сдачи в аренду»</w:t>
            </w:r>
          </w:p>
          <w:p w:rsidR="006211C2" w:rsidRDefault="0062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6211C2" w:rsidRDefault="006211C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(Форма)</w:t>
      </w:r>
    </w:p>
    <w:p w:rsidR="006211C2" w:rsidRDefault="006211C2">
      <w:pPr>
        <w:pStyle w:val="ConsPlusNormal"/>
        <w:ind w:firstLine="0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ИНФОРМАЦИЯ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 объектах недвижимого имущества, находящихся в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муниципальной</w:t>
      </w:r>
      <w:proofErr w:type="gramEnd"/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собственности и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предназначенных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для сдачи в аренду</w:t>
      </w:r>
    </w:p>
    <w:p w:rsidR="006211C2" w:rsidRDefault="006211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1C2" w:rsidRDefault="006211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1C2" w:rsidRDefault="006211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1C2" w:rsidRDefault="006211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1C2" w:rsidRDefault="006211C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Сведения об электронной подписи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3"/>
        </w:rPr>
        <w:t>_____________________________                   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Должностное лицо (Ф.И.О.)                                   (подпись уполномоченного должностного</w:t>
      </w:r>
      <w:proofErr w:type="gramEnd"/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лица органа)</w:t>
      </w:r>
    </w:p>
    <w:p w:rsidR="006211C2" w:rsidRDefault="006211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6211C2" w:rsidRDefault="006211C2">
      <w:pPr>
        <w:spacing w:after="0" w:line="240" w:lineRule="auto"/>
        <w:ind w:firstLine="709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1C2" w:rsidRDefault="006211C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5261" w:type="dxa"/>
        <w:tblInd w:w="4203" w:type="dxa"/>
        <w:tblLayout w:type="fixed"/>
        <w:tblLook w:val="04A0"/>
      </w:tblPr>
      <w:tblGrid>
        <w:gridCol w:w="5261"/>
      </w:tblGrid>
      <w:tr w:rsidR="006211C2">
        <w:tc>
          <w:tcPr>
            <w:tcW w:w="5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11C2" w:rsidRDefault="0006234B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  <w:p w:rsidR="006211C2" w:rsidRDefault="0006234B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Белгородской области и предназначенных для сдачи в аренду»</w:t>
            </w:r>
          </w:p>
          <w:p w:rsidR="006211C2" w:rsidRDefault="0062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6211C2" w:rsidRDefault="006211C2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Кому:_______________________________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Контактные данные: 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Представитель: 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 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Контактные данные представителя: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6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1C2" w:rsidRDefault="006211C2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5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РЕШЕНИЕ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5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 отказе в предоставлении муниципальной услуги по предоставлению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5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5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5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____________________                                                                             № ______________</w:t>
      </w: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Рассмотрев Ваше заявление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 № _____________________ и прилагаемые к нему документы, уполномоченный орган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 принял решение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</w:t>
      </w:r>
      <w:proofErr w:type="gramEnd"/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отказе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предоставлении информации об объектах недвижимого имущества, находящихся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муниципальной собственности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предназначенных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сдачи в аренду, по следующим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основаниям: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6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_____________________________________________________________________________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Дополнительная информация: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 вправе повторн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обратиться в уполномоченный орган с заявлением о предоставлении услуги после устранения указанных нарушений.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6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5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5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5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                 _______________________________________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5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Должностное лицо (Ф.И.О.)                              (подпись уполномоченного должностного</w:t>
      </w:r>
      <w:proofErr w:type="gramEnd"/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5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лица органа)</w:t>
      </w: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6211C2" w:rsidSect="00007D5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974" w:type="dxa"/>
        <w:tblInd w:w="9874" w:type="dxa"/>
        <w:tblLayout w:type="fixed"/>
        <w:tblLook w:val="04A0"/>
      </w:tblPr>
      <w:tblGrid>
        <w:gridCol w:w="4974"/>
      </w:tblGrid>
      <w:tr w:rsidR="006211C2">
        <w:trPr>
          <w:trHeight w:val="2834"/>
        </w:trPr>
        <w:tc>
          <w:tcPr>
            <w:tcW w:w="49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11C2" w:rsidRDefault="0006234B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Приложение №4</w:t>
            </w:r>
          </w:p>
          <w:p w:rsidR="006211C2" w:rsidRDefault="000623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«Предоставление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муниципального округа Белгородской области и предназначенных для сдачи в аренду»</w:t>
            </w:r>
          </w:p>
        </w:tc>
      </w:tr>
    </w:tbl>
    <w:p w:rsidR="006211C2" w:rsidRDefault="006211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1C2" w:rsidRDefault="0006234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6211C2" w:rsidRDefault="006211C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545"/>
        <w:gridCol w:w="4228"/>
        <w:gridCol w:w="5189"/>
        <w:gridCol w:w="5210"/>
      </w:tblGrid>
      <w:tr w:rsidR="006211C2">
        <w:trPr>
          <w:trHeight w:val="420"/>
        </w:trPr>
        <w:tc>
          <w:tcPr>
            <w:tcW w:w="545" w:type="dxa"/>
            <w:vMerge w:val="restart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8" w:type="dxa"/>
            <w:vMerge w:val="restart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Наименования отдельных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признаков заявителей</w:t>
            </w:r>
          </w:p>
        </w:tc>
        <w:tc>
          <w:tcPr>
            <w:tcW w:w="10399" w:type="dxa"/>
            <w:gridSpan w:val="2"/>
          </w:tcPr>
          <w:p w:rsidR="006211C2" w:rsidRDefault="0006234B">
            <w:pPr>
              <w:pStyle w:val="ConsPlusNormal"/>
              <w:tabs>
                <w:tab w:val="left" w:pos="2109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Результат предоставления муниципальной услуги</w:t>
            </w:r>
          </w:p>
          <w:p w:rsidR="006211C2" w:rsidRDefault="006211C2">
            <w:pPr>
              <w:pStyle w:val="ConsPlusNormal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211C2">
        <w:trPr>
          <w:trHeight w:val="952"/>
        </w:trPr>
        <w:tc>
          <w:tcPr>
            <w:tcW w:w="545" w:type="dxa"/>
            <w:vMerge/>
          </w:tcPr>
          <w:p w:rsidR="006211C2" w:rsidRDefault="006211C2">
            <w:pPr>
              <w:spacing w:after="0" w:line="240" w:lineRule="auto"/>
            </w:pPr>
          </w:p>
        </w:tc>
        <w:tc>
          <w:tcPr>
            <w:tcW w:w="4228" w:type="dxa"/>
            <w:vMerge/>
          </w:tcPr>
          <w:p w:rsidR="006211C2" w:rsidRDefault="006211C2">
            <w:pPr>
              <w:spacing w:after="0" w:line="240" w:lineRule="auto"/>
            </w:pPr>
          </w:p>
        </w:tc>
        <w:tc>
          <w:tcPr>
            <w:tcW w:w="5189" w:type="dxa"/>
          </w:tcPr>
          <w:p w:rsidR="006211C2" w:rsidRDefault="0006234B">
            <w:pPr>
              <w:pStyle w:val="TableParagraph"/>
              <w:spacing w:line="223" w:lineRule="auto"/>
              <w:ind w:left="36" w:right="55"/>
              <w:jc w:val="center"/>
              <w:rPr>
                <w:i/>
                <w:sz w:val="24"/>
              </w:rPr>
            </w:pPr>
            <w:r>
              <w:rPr>
                <w:color w:val="230000"/>
                <w:spacing w:val="-2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нформация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5210" w:type="dxa"/>
          </w:tcPr>
          <w:p w:rsidR="006211C2" w:rsidRDefault="0006234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Решение об отказе в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6211C2">
        <w:trPr>
          <w:trHeight w:val="559"/>
        </w:trPr>
        <w:tc>
          <w:tcPr>
            <w:tcW w:w="545" w:type="dxa"/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228" w:type="dxa"/>
            <w:vAlign w:val="center"/>
          </w:tcPr>
          <w:p w:rsidR="006211C2" w:rsidRDefault="000623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Физическое лицо</w:t>
            </w:r>
          </w:p>
        </w:tc>
        <w:tc>
          <w:tcPr>
            <w:tcW w:w="5189" w:type="dxa"/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210" w:type="dxa"/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</w:tr>
      <w:tr w:rsidR="006211C2">
        <w:trPr>
          <w:trHeight w:val="559"/>
        </w:trPr>
        <w:tc>
          <w:tcPr>
            <w:tcW w:w="545" w:type="dxa"/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228" w:type="dxa"/>
            <w:vAlign w:val="center"/>
          </w:tcPr>
          <w:p w:rsidR="006211C2" w:rsidRDefault="000623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Представитель физического лица</w:t>
            </w:r>
          </w:p>
        </w:tc>
        <w:tc>
          <w:tcPr>
            <w:tcW w:w="5189" w:type="dxa"/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5210" w:type="dxa"/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</w:p>
        </w:tc>
      </w:tr>
      <w:tr w:rsidR="006211C2">
        <w:trPr>
          <w:trHeight w:val="559"/>
        </w:trPr>
        <w:tc>
          <w:tcPr>
            <w:tcW w:w="545" w:type="dxa"/>
            <w:vMerge w:val="restart"/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228" w:type="dxa"/>
            <w:vMerge w:val="restart"/>
            <w:vAlign w:val="center"/>
          </w:tcPr>
          <w:p w:rsidR="006211C2" w:rsidRDefault="000623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5189" w:type="dxa"/>
            <w:vMerge w:val="restart"/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5210" w:type="dxa"/>
            <w:vMerge w:val="restart"/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proofErr w:type="gramEnd"/>
          </w:p>
        </w:tc>
      </w:tr>
      <w:tr w:rsidR="006211C2">
        <w:trPr>
          <w:trHeight w:val="559"/>
        </w:trPr>
        <w:tc>
          <w:tcPr>
            <w:tcW w:w="545" w:type="dxa"/>
            <w:vMerge w:val="restart"/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228" w:type="dxa"/>
            <w:vMerge w:val="restart"/>
            <w:vAlign w:val="center"/>
          </w:tcPr>
          <w:p w:rsidR="006211C2" w:rsidRDefault="000623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5189" w:type="dxa"/>
            <w:vMerge w:val="restart"/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5210" w:type="dxa"/>
            <w:vMerge w:val="restart"/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6211C2">
        <w:trPr>
          <w:trHeight w:val="559"/>
        </w:trPr>
        <w:tc>
          <w:tcPr>
            <w:tcW w:w="545" w:type="dxa"/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228" w:type="dxa"/>
            <w:vAlign w:val="center"/>
          </w:tcPr>
          <w:p w:rsidR="006211C2" w:rsidRDefault="000623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Представитель юридического лица</w:t>
            </w:r>
          </w:p>
        </w:tc>
        <w:tc>
          <w:tcPr>
            <w:tcW w:w="5189" w:type="dxa"/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5210" w:type="dxa"/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</w:p>
        </w:tc>
      </w:tr>
    </w:tbl>
    <w:p w:rsidR="006211C2" w:rsidRDefault="006211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5820" w:type="dxa"/>
        <w:tblInd w:w="9334" w:type="dxa"/>
        <w:tblLayout w:type="fixed"/>
        <w:tblLook w:val="04A0"/>
      </w:tblPr>
      <w:tblGrid>
        <w:gridCol w:w="5820"/>
      </w:tblGrid>
      <w:tr w:rsidR="006211C2">
        <w:tc>
          <w:tcPr>
            <w:tcW w:w="58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11C2" w:rsidRDefault="0006234B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:rsidR="006211C2" w:rsidRDefault="0006234B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Белгородской области и предназначенных для сдачи в аренду»</w:t>
            </w:r>
          </w:p>
          <w:p w:rsidR="006211C2" w:rsidRDefault="0062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6211C2" w:rsidRDefault="006211C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6211C2" w:rsidRDefault="0006234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>Исчерпыва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 xml:space="preserve">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br/>
        <w:t>необходимых для предоставления муниципальной услуги</w:t>
      </w:r>
    </w:p>
    <w:p w:rsidR="006211C2" w:rsidRDefault="006211C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6211C2" w:rsidRDefault="0006234B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Исчерпывающий перечень документов и (или) информации, которые заявитель должен предоставить </w:t>
      </w:r>
    </w:p>
    <w:p w:rsidR="006211C2" w:rsidRDefault="0006234B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самостоятельно, а также требования к ним</w:t>
      </w:r>
    </w:p>
    <w:p w:rsidR="006211C2" w:rsidRDefault="006211C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tbl>
      <w:tblPr>
        <w:tblW w:w="151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2335"/>
        <w:gridCol w:w="3686"/>
        <w:gridCol w:w="2126"/>
        <w:gridCol w:w="3119"/>
        <w:gridCol w:w="3295"/>
      </w:tblGrid>
      <w:tr w:rsidR="006211C2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Идентификато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Способы подачи документов</w:t>
            </w:r>
          </w:p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white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white"/>
              </w:rPr>
              <w:br/>
              <w:t xml:space="preserve">в том числе к формату, количеству либо указание на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white"/>
              </w:rPr>
              <w:t>его отсутствие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Иные требования</w:t>
            </w:r>
          </w:p>
        </w:tc>
      </w:tr>
      <w:tr w:rsidR="006211C2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, В,Г,Д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заявление физического (юридического) лица по установленной форме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(приложения №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  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административному регламенту)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white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Э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 xml:space="preserve"> Д(1)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Отсутствуют</w:t>
            </w:r>
          </w:p>
        </w:tc>
      </w:tr>
      <w:tr w:rsidR="006211C2">
        <w:trPr>
          <w:trHeight w:val="19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1C2" w:rsidRDefault="006211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1C2" w:rsidRDefault="006211C2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1C2" w:rsidRDefault="006211C2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white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О, Д(1)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Отсутствуют</w:t>
            </w:r>
          </w:p>
        </w:tc>
      </w:tr>
      <w:tr w:rsidR="006211C2">
        <w:trPr>
          <w:trHeight w:val="19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6211C2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white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ОЭ, Д(1)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Отсутствуют</w:t>
            </w:r>
          </w:p>
        </w:tc>
      </w:tr>
      <w:tr w:rsidR="006211C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, В,Г,Д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Согласие на обработку персональных данных заявителя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лиц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являющихся заявителем, и если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соответствии с Федеральным законом от 27.07.2006г.№152-ФЗ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предоставляет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документы, подтверждающие получение согласия указанного лица или его законного представителя на обработку персональных данных казанного лица. Документы, подтверждающие получение согласия, могут быть представлены, в том числе в форме электронного документа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№10 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административному регламенту)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white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Э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 xml:space="preserve"> Д(1)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Отсутствуют</w:t>
            </w:r>
          </w:p>
        </w:tc>
      </w:tr>
      <w:tr w:rsidR="006211C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/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6211C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white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О, Д(1)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Отсутствуют</w:t>
            </w:r>
          </w:p>
        </w:tc>
      </w:tr>
      <w:tr w:rsidR="006211C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/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6211C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white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ОЭ, Д(1)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>Отсутствуют</w:t>
            </w:r>
          </w:p>
        </w:tc>
      </w:tr>
    </w:tbl>
    <w:p w:rsidR="006211C2" w:rsidRDefault="006211C2">
      <w:pPr>
        <w:pStyle w:val="ConsPlusNormal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6211C2" w:rsidRDefault="0006234B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>а также требования к ним</w:t>
      </w:r>
    </w:p>
    <w:p w:rsidR="006211C2" w:rsidRDefault="006211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tbl>
      <w:tblPr>
        <w:tblW w:w="150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2335"/>
        <w:gridCol w:w="3686"/>
        <w:gridCol w:w="2126"/>
        <w:gridCol w:w="3119"/>
        <w:gridCol w:w="3265"/>
      </w:tblGrid>
      <w:tr w:rsidR="006211C2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Идентификато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) категорий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Способы подачи документов</w:t>
            </w:r>
          </w:p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white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white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062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Вид сведений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, получаемый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br/>
              <w:t>из государственного информационного ресурса</w:t>
            </w:r>
          </w:p>
        </w:tc>
      </w:tr>
      <w:tr w:rsidR="006211C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/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/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6211C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6211C2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6211C2"/>
        </w:tc>
      </w:tr>
      <w:tr w:rsidR="006211C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/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6211C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6211C2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6211C2"/>
        </w:tc>
      </w:tr>
      <w:tr w:rsidR="006211C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/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6211C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6211C2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C2" w:rsidRDefault="006211C2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C2" w:rsidRDefault="006211C2"/>
        </w:tc>
      </w:tr>
    </w:tbl>
    <w:p w:rsidR="006211C2" w:rsidRDefault="006211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11C2" w:rsidRDefault="006211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  <w:sectPr w:rsidR="006211C2">
          <w:pgSz w:w="16838" w:h="11906" w:orient="landscape"/>
          <w:pgMar w:top="1620" w:right="615" w:bottom="850" w:left="491" w:header="709" w:footer="709" w:gutter="0"/>
          <w:cols w:space="1701"/>
          <w:docGrid w:linePitch="360"/>
        </w:sectPr>
      </w:pPr>
    </w:p>
    <w:tbl>
      <w:tblPr>
        <w:tblW w:w="5261" w:type="dxa"/>
        <w:tblInd w:w="4203" w:type="dxa"/>
        <w:tblLayout w:type="fixed"/>
        <w:tblLook w:val="04A0"/>
      </w:tblPr>
      <w:tblGrid>
        <w:gridCol w:w="5261"/>
      </w:tblGrid>
      <w:tr w:rsidR="006211C2">
        <w:tc>
          <w:tcPr>
            <w:tcW w:w="5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11C2" w:rsidRDefault="0006234B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:rsidR="006211C2" w:rsidRDefault="0006234B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Белгородской области и предназначенных для сдачи в аренду»</w:t>
            </w:r>
          </w:p>
          <w:p w:rsidR="006211C2" w:rsidRDefault="0062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6211C2" w:rsidRDefault="006211C2">
      <w:pPr>
        <w:widowControl w:val="0"/>
        <w:spacing w:after="0" w:line="240" w:lineRule="auto"/>
        <w:jc w:val="right"/>
        <w:rPr>
          <w:color w:val="000000" w:themeColor="text1"/>
          <w:highlight w:val="yellow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(наименование орган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 местного самоуправления)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right="-368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от _________________________________________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right="-368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(далее – заявитель) (для юридических лиц –</w:t>
      </w:r>
      <w:proofErr w:type="gramEnd"/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полное наименование,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организационно-правовая</w:t>
      </w:r>
      <w:proofErr w:type="gramEnd"/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форма, сведения о государственной регистрации;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right="-3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right="-3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right="-3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right="-3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ЗАЯВЛЕНИЕ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 предоставлении информации об объектах недвижимого имущества, находящихся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proofErr w:type="gramEnd"/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Ровеньско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муниципального округа 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предназначенных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сдачи в аренду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(для юридических лиц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Прошу Вас предоставить информацию об объектах недвижимого имущества, находящихся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и предназначенных для сдачи в аренду.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Месторасположение недвижимого имущества: муниципальный район, населенный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пункт_________________________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, ул.__________________________ д. _____.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Результат предоставления муниципальной услуги прошу предоставить:</w:t>
      </w:r>
    </w:p>
    <w:p w:rsidR="006211C2" w:rsidRDefault="0006234B">
      <w:pPr>
        <w:pStyle w:val="af3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в личный кабинет портала государственных и муниципальных услуг;</w:t>
      </w:r>
    </w:p>
    <w:p w:rsidR="006211C2" w:rsidRDefault="0006234B">
      <w:pPr>
        <w:pStyle w:val="af3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ind w:left="0" w:firstLine="34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многофункциональном центре предоставления государственных и муниципальных услуг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муниципального округа;</w:t>
      </w:r>
    </w:p>
    <w:p w:rsidR="006211C2" w:rsidRDefault="0006234B">
      <w:pPr>
        <w:pStyle w:val="af3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Администрации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муниципального округа.</w:t>
      </w: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                                                  _________________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________________)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(Ф.И.О.)                                                                                   (дата)                        (подпись)</w:t>
      </w: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62" w:lineRule="auto"/>
        <w:ind w:right="-3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1C2" w:rsidRDefault="006211C2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widowControl w:val="0"/>
        <w:spacing w:after="0" w:line="240" w:lineRule="auto"/>
        <w:jc w:val="right"/>
        <w:rPr>
          <w:color w:val="000000" w:themeColor="text1"/>
          <w:highlight w:val="yellow"/>
        </w:rPr>
      </w:pPr>
    </w:p>
    <w:tbl>
      <w:tblPr>
        <w:tblW w:w="5261" w:type="dxa"/>
        <w:tblInd w:w="4203" w:type="dxa"/>
        <w:tblLayout w:type="fixed"/>
        <w:tblLook w:val="04A0"/>
      </w:tblPr>
      <w:tblGrid>
        <w:gridCol w:w="5261"/>
      </w:tblGrid>
      <w:tr w:rsidR="006211C2">
        <w:tc>
          <w:tcPr>
            <w:tcW w:w="5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11C2" w:rsidRDefault="0006234B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  <w:p w:rsidR="006211C2" w:rsidRDefault="0006234B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Белгородской области и предназначенных для сдачи в аренду»</w:t>
            </w:r>
          </w:p>
          <w:p w:rsidR="006211C2" w:rsidRDefault="0062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6211C2" w:rsidRDefault="006211C2">
      <w:pPr>
        <w:widowControl w:val="0"/>
        <w:spacing w:after="0" w:line="283" w:lineRule="atLeast"/>
        <w:jc w:val="right"/>
        <w:rPr>
          <w:color w:val="000000" w:themeColor="text1"/>
          <w:highlight w:val="yellow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(наименование органа местного самоуправления)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от _________________________________________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(далее – заявитель) для физических лиц – фамилия, имя,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отчество (при наличии), паспортные данные, регистрация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по месту жительства, телефон)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83" w:lineRule="atLeast"/>
        <w:ind w:right="-3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62" w:lineRule="auto"/>
        <w:ind w:right="-3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ЗАЯВЛЕНИЕ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 предоставлении информации об объектах недвижимого имущества, находящихся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proofErr w:type="gramEnd"/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муниципального округа 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предназначенных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сдачи в аренду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(для физических лиц)</w:t>
      </w: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Прошу Вас предоставить информацию об объектах недвижимого имущества, находящихся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и предназначенных для сдачи в аренду.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Месторасположение недвижимого имущества: муниципальный район, населенный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пункт_________________________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ул.__________________________ д. _____.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Результат предоставления муниципальной услуги прошу предоставить:</w:t>
      </w:r>
    </w:p>
    <w:p w:rsidR="006211C2" w:rsidRDefault="0006234B">
      <w:pPr>
        <w:pStyle w:val="af3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в личный кабинет портала государственных и муниципальных услуг;</w:t>
      </w:r>
    </w:p>
    <w:p w:rsidR="006211C2" w:rsidRDefault="0006234B">
      <w:pPr>
        <w:pStyle w:val="af3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в многофункциональном центре предоставления государств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енных и муниципальных услуг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муниципального округа;</w:t>
      </w:r>
    </w:p>
    <w:p w:rsidR="006211C2" w:rsidRDefault="0006234B">
      <w:pPr>
        <w:pStyle w:val="af3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Администрации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муниципального округа.</w:t>
      </w: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</w:p>
    <w:p w:rsidR="006211C2" w:rsidRDefault="006211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                                                  _________________ ( ________________)</w:t>
      </w:r>
    </w:p>
    <w:p w:rsidR="006211C2" w:rsidRDefault="000623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(Ф.И.О.)                                                                                   (дата)                        (подпись)</w:t>
      </w:r>
    </w:p>
    <w:p w:rsidR="006211C2" w:rsidRDefault="006211C2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6211C2" w:rsidRDefault="006211C2">
      <w:pPr>
        <w:pStyle w:val="ConsPlusNormal"/>
        <w:ind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6211C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5350" w:type="dxa"/>
        <w:tblInd w:w="4246" w:type="dxa"/>
        <w:tblLayout w:type="fixed"/>
        <w:tblLook w:val="04A0"/>
      </w:tblPr>
      <w:tblGrid>
        <w:gridCol w:w="5350"/>
      </w:tblGrid>
      <w:tr w:rsidR="006211C2">
        <w:trPr>
          <w:trHeight w:val="1430"/>
        </w:trPr>
        <w:tc>
          <w:tcPr>
            <w:tcW w:w="53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11C2" w:rsidRDefault="0006234B">
            <w:pPr>
              <w:widowControl w:val="0"/>
              <w:spacing w:after="0" w:line="283" w:lineRule="atLeast"/>
              <w:jc w:val="center"/>
              <w:rPr>
                <w:rFonts w:ascii="Times New Roman" w:hAnsi="Times New Roman" w:cs="Calibri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  <w:highlight w:val="white"/>
              </w:rPr>
              <w:t>Приложение №8</w:t>
            </w:r>
          </w:p>
          <w:p w:rsidR="006211C2" w:rsidRDefault="0006234B">
            <w:pPr>
              <w:widowControl w:val="0"/>
              <w:spacing w:after="0" w:line="283" w:lineRule="atLeast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к административному регламенту предоставления муниципальной услуги</w:t>
            </w:r>
            <w:r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«Предоставление информации об объектах недвижимого имущества,</w:t>
            </w:r>
          </w:p>
          <w:p w:rsidR="006211C2" w:rsidRDefault="0006234B">
            <w:pPr>
              <w:widowControl w:val="0"/>
              <w:spacing w:after="0" w:line="283" w:lineRule="atLeast"/>
              <w:jc w:val="center"/>
              <w:rPr>
                <w:rFonts w:eastAsia="Nimbus Roman" w:cs="Times New Roman"/>
                <w:b/>
                <w:bCs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в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муниципального округа Белгородской</w:t>
            </w:r>
            <w:r w:rsidRPr="00007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области и предназначенных для сдачи в аренду»</w:t>
            </w:r>
          </w:p>
        </w:tc>
      </w:tr>
    </w:tbl>
    <w:p w:rsidR="006211C2" w:rsidRDefault="006211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11C2" w:rsidRDefault="0006234B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7"/>
          <w:szCs w:val="27"/>
        </w:rPr>
      </w:pPr>
      <w:r>
        <w:rPr>
          <w:rFonts w:ascii="Times New Roman" w:hAnsi="Times New Roman"/>
          <w:b/>
          <w:bCs/>
          <w:color w:val="000000" w:themeColor="text1"/>
          <w:sz w:val="27"/>
          <w:szCs w:val="27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</w:rPr>
        <w:br/>
        <w:t>или отказа в предост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</w:rPr>
        <w:t>авлении муниципальной услуги</w:t>
      </w:r>
    </w:p>
    <w:p w:rsidR="006211C2" w:rsidRDefault="006211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482"/>
        <w:gridCol w:w="6663"/>
        <w:gridCol w:w="2410"/>
      </w:tblGrid>
      <w:tr w:rsidR="006211C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1C2" w:rsidRDefault="0006234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Идентификато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 категорий (признаков) заявителей</w:t>
            </w:r>
          </w:p>
        </w:tc>
      </w:tr>
      <w:tr w:rsidR="006211C2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6211C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83" w:lineRule="atLeast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заявлением обратилось ненадлежащее лицо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11C2" w:rsidRDefault="0006234B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АБВГД</w:t>
            </w:r>
          </w:p>
        </w:tc>
      </w:tr>
      <w:tr w:rsidR="006211C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83" w:lineRule="atLeast"/>
              <w:ind w:left="10" w:right="3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11C2" w:rsidRDefault="0006234B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АБВГД</w:t>
            </w:r>
          </w:p>
          <w:p w:rsidR="006211C2" w:rsidRDefault="006211C2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1C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83" w:lineRule="atLeast"/>
              <w:ind w:left="15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11C2" w:rsidRDefault="0006234B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АБВГД</w:t>
            </w:r>
          </w:p>
          <w:p w:rsidR="006211C2" w:rsidRDefault="006211C2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1C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8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 представлено согласие на обработку персональных данных.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11C2" w:rsidRDefault="0006234B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АБВГД</w:t>
            </w:r>
          </w:p>
          <w:p w:rsidR="006211C2" w:rsidRDefault="006211C2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1C2">
        <w:trPr>
          <w:trHeight w:val="64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6211C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11C2" w:rsidRDefault="006211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211C2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211C2" w:rsidRDefault="000623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Перечень оснований для отказа в предоставлении муниципальной услуги</w:t>
            </w:r>
          </w:p>
        </w:tc>
      </w:tr>
      <w:tr w:rsidR="006211C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Заявление подано с нарушением требований законодательства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11C2" w:rsidRDefault="0006234B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АБВГД</w:t>
            </w:r>
          </w:p>
          <w:p w:rsidR="006211C2" w:rsidRDefault="006211C2">
            <w:pPr>
              <w:spacing w:after="0" w:line="240" w:lineRule="auto"/>
              <w:ind w:right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1C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Представленные документы утратили силу на момент обращения заявителя с заявлением о предоставлении услуги (документ,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удостоверяющий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11C2" w:rsidRDefault="0006234B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АБВГД</w:t>
            </w:r>
          </w:p>
          <w:p w:rsidR="006211C2" w:rsidRDefault="006211C2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1C2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211C2" w:rsidRDefault="0006234B">
            <w:pPr>
              <w:spacing w:after="0" w:line="240" w:lineRule="auto"/>
              <w:ind w:right="5"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11C2" w:rsidRDefault="0006234B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АБВГД</w:t>
            </w:r>
          </w:p>
          <w:p w:rsidR="006211C2" w:rsidRDefault="006211C2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5261" w:type="dxa"/>
        <w:tblInd w:w="4203" w:type="dxa"/>
        <w:tblLayout w:type="fixed"/>
        <w:tblLook w:val="04A0"/>
      </w:tblPr>
      <w:tblGrid>
        <w:gridCol w:w="5261"/>
      </w:tblGrid>
      <w:tr w:rsidR="006211C2">
        <w:tc>
          <w:tcPr>
            <w:tcW w:w="5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11C2" w:rsidRDefault="0006234B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  <w:p w:rsidR="006211C2" w:rsidRDefault="0006234B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Белгородской области и предназначенных для сдачи в аренду»</w:t>
            </w:r>
          </w:p>
          <w:p w:rsidR="006211C2" w:rsidRDefault="0062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6211C2" w:rsidRDefault="006211C2">
      <w:pPr>
        <w:pStyle w:val="ConsPlusNormal"/>
        <w:ind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06234B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___________________________________________________</w:t>
      </w:r>
    </w:p>
    <w:p w:rsidR="006211C2" w:rsidRDefault="0006234B">
      <w:pPr>
        <w:pStyle w:val="11"/>
        <w:spacing w:before="12" w:line="230" w:lineRule="auto"/>
        <w:ind w:left="4293" w:right="493"/>
        <w:jc w:val="center"/>
        <w:rPr>
          <w:bCs/>
          <w:i/>
          <w:sz w:val="20"/>
          <w:szCs w:val="20"/>
        </w:rPr>
      </w:pPr>
      <w:r>
        <w:rPr>
          <w:i/>
          <w:iCs/>
          <w:spacing w:val="-6"/>
          <w:sz w:val="20"/>
          <w:szCs w:val="20"/>
        </w:rPr>
        <w:t xml:space="preserve">       (наименование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pacing w:val="-6"/>
          <w:sz w:val="20"/>
          <w:szCs w:val="20"/>
        </w:rPr>
        <w:t xml:space="preserve">органа, предоставляющего </w:t>
      </w:r>
      <w:r>
        <w:rPr>
          <w:i/>
          <w:iCs/>
          <w:sz w:val="20"/>
          <w:szCs w:val="20"/>
        </w:rPr>
        <w:t>муниципальную услугу)</w:t>
      </w:r>
    </w:p>
    <w:p w:rsidR="006211C2" w:rsidRDefault="0006234B">
      <w:pPr>
        <w:pStyle w:val="11"/>
        <w:spacing w:before="292"/>
        <w:ind w:left="5624"/>
        <w:rPr>
          <w:sz w:val="24"/>
        </w:rPr>
      </w:pPr>
      <w:r>
        <w:rPr>
          <w:spacing w:val="-4"/>
          <w:sz w:val="24"/>
        </w:rPr>
        <w:t>Сведения</w:t>
      </w:r>
      <w:r>
        <w:rPr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заявителе:</w:t>
      </w:r>
    </w:p>
    <w:p w:rsidR="006211C2" w:rsidRDefault="0006234B">
      <w:pPr>
        <w:pStyle w:val="11"/>
        <w:spacing w:before="16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:rsidR="006211C2" w:rsidRDefault="0006234B">
      <w:pPr>
        <w:pStyle w:val="11"/>
        <w:spacing w:before="16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__________________</w:t>
      </w:r>
      <w:r>
        <w:rPr>
          <w:sz w:val="20"/>
        </w:rPr>
        <w:t>_________________________</w:t>
      </w:r>
    </w:p>
    <w:p w:rsidR="006211C2" w:rsidRDefault="0006234B">
      <w:pPr>
        <w:pStyle w:val="11"/>
        <w:spacing w:before="16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___________________________________________</w:t>
      </w:r>
    </w:p>
    <w:p w:rsidR="006211C2" w:rsidRDefault="0006234B">
      <w:pPr>
        <w:pStyle w:val="11"/>
        <w:tabs>
          <w:tab w:val="left" w:pos="6093"/>
          <w:tab w:val="left" w:pos="7859"/>
          <w:tab w:val="left" w:pos="8794"/>
        </w:tabs>
        <w:spacing w:before="10" w:line="232" w:lineRule="auto"/>
        <w:ind w:left="4728" w:right="661" w:firstLine="141"/>
        <w:jc w:val="center"/>
        <w:rPr>
          <w:bCs/>
          <w:i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(</w:t>
      </w:r>
      <w:proofErr w:type="spellStart"/>
      <w:r>
        <w:rPr>
          <w:i/>
          <w:iCs/>
          <w:spacing w:val="-2"/>
          <w:sz w:val="20"/>
          <w:szCs w:val="20"/>
        </w:rPr>
        <w:t>Ф.И.О.физического</w:t>
      </w:r>
      <w:proofErr w:type="spellEnd"/>
      <w:r>
        <w:rPr>
          <w:i/>
          <w:iCs/>
          <w:spacing w:val="-2"/>
          <w:sz w:val="20"/>
          <w:szCs w:val="20"/>
        </w:rPr>
        <w:t xml:space="preserve"> лица,</w:t>
      </w:r>
      <w:r>
        <w:rPr>
          <w:i/>
          <w:iCs/>
          <w:spacing w:val="-12"/>
          <w:sz w:val="20"/>
          <w:szCs w:val="20"/>
        </w:rPr>
        <w:t xml:space="preserve"> дата </w:t>
      </w:r>
      <w:r>
        <w:rPr>
          <w:i/>
          <w:iCs/>
          <w:spacing w:val="-2"/>
          <w:sz w:val="20"/>
          <w:szCs w:val="20"/>
        </w:rPr>
        <w:t>рождения)</w:t>
      </w:r>
    </w:p>
    <w:p w:rsidR="006211C2" w:rsidRDefault="0006234B">
      <w:pPr>
        <w:pStyle w:val="11"/>
        <w:spacing w:line="294" w:lineRule="exact"/>
        <w:ind w:left="4872"/>
        <w:rPr>
          <w:sz w:val="24"/>
        </w:rPr>
      </w:pPr>
      <w:r>
        <w:rPr>
          <w:spacing w:val="-6"/>
          <w:sz w:val="24"/>
        </w:rPr>
        <w:t>Документ,</w:t>
      </w:r>
      <w:r>
        <w:rPr>
          <w:spacing w:val="25"/>
          <w:sz w:val="24"/>
        </w:rPr>
        <w:t xml:space="preserve"> </w:t>
      </w:r>
      <w:r>
        <w:rPr>
          <w:spacing w:val="-6"/>
          <w:sz w:val="24"/>
        </w:rPr>
        <w:t>удостоверяющий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личность</w:t>
      </w:r>
    </w:p>
    <w:p w:rsidR="006211C2" w:rsidRDefault="0006234B">
      <w:pPr>
        <w:pStyle w:val="11"/>
        <w:tabs>
          <w:tab w:val="left" w:pos="7423"/>
        </w:tabs>
        <w:spacing w:line="298" w:lineRule="exact"/>
        <w:ind w:left="4885"/>
      </w:pPr>
      <w:r>
        <w:rPr>
          <w:u w:val="single"/>
        </w:rPr>
        <w:tab/>
      </w:r>
      <w:r>
        <w:rPr>
          <w:i/>
          <w:iCs/>
          <w:spacing w:val="-4"/>
          <w:sz w:val="20"/>
          <w:szCs w:val="20"/>
        </w:rPr>
        <w:t>(вид</w:t>
      </w:r>
      <w:r>
        <w:rPr>
          <w:i/>
          <w:iCs/>
          <w:spacing w:val="-12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документа)</w:t>
      </w:r>
    </w:p>
    <w:p w:rsidR="006211C2" w:rsidRDefault="0006234B">
      <w:pPr>
        <w:pStyle w:val="11"/>
        <w:tabs>
          <w:tab w:val="left" w:pos="7548"/>
        </w:tabs>
        <w:spacing w:line="304" w:lineRule="exact"/>
        <w:ind w:left="4885"/>
        <w:rPr>
          <w:bCs/>
          <w:i/>
          <w:sz w:val="20"/>
          <w:szCs w:val="20"/>
        </w:rPr>
      </w:pPr>
      <w:r>
        <w:rPr>
          <w:u w:val="single"/>
        </w:rPr>
        <w:tab/>
      </w:r>
      <w:r>
        <w:rPr>
          <w:i/>
          <w:iCs/>
          <w:spacing w:val="-4"/>
          <w:sz w:val="20"/>
          <w:szCs w:val="20"/>
        </w:rPr>
        <w:t>(серия,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номер)</w:t>
      </w:r>
    </w:p>
    <w:p w:rsidR="006211C2" w:rsidRDefault="0006234B">
      <w:pPr>
        <w:pStyle w:val="11"/>
        <w:tabs>
          <w:tab w:val="left" w:pos="7548"/>
        </w:tabs>
        <w:spacing w:line="304" w:lineRule="exact"/>
        <w:ind w:left="4885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___________________________(кем и когда </w:t>
      </w:r>
      <w:proofErr w:type="gramStart"/>
      <w:r>
        <w:rPr>
          <w:bCs/>
          <w:i/>
          <w:sz w:val="20"/>
          <w:szCs w:val="20"/>
        </w:rPr>
        <w:t>выдан</w:t>
      </w:r>
      <w:proofErr w:type="gramEnd"/>
      <w:r>
        <w:rPr>
          <w:bCs/>
          <w:i/>
          <w:sz w:val="20"/>
          <w:szCs w:val="20"/>
        </w:rPr>
        <w:t>)</w:t>
      </w:r>
    </w:p>
    <w:p w:rsidR="006211C2" w:rsidRDefault="006211C2">
      <w:pPr>
        <w:pStyle w:val="11"/>
        <w:spacing w:before="16"/>
        <w:rPr>
          <w:sz w:val="20"/>
        </w:rPr>
      </w:pPr>
      <w:r>
        <w:rPr>
          <w:sz w:val="20"/>
        </w:rPr>
        <w:pict>
          <v:shape id="shape 1" o:spid="_x0000_s1037" type="#_x0000_m1039" style="position:absolute;left:0;text-align:left;margin-left:329.25pt;margin-top:13.5pt;width:208.8pt;height:.1pt;z-index:-251655168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100000,e" filled="f" strokecolor="#23081f" strokeweight=".72pt">
            <v:stroke dashstyle="solid" joinstyle="round"/>
            <v:formulas/>
            <v:path o:connecttype="segments" textboxrect="0,0,100000,100000"/>
            <w10:wrap type="topAndBottom" anchorx="page"/>
          </v:shape>
        </w:pict>
      </w:r>
    </w:p>
    <w:p w:rsidR="006211C2" w:rsidRDefault="0006234B">
      <w:pPr>
        <w:pStyle w:val="11"/>
        <w:tabs>
          <w:tab w:val="left" w:pos="6043"/>
          <w:tab w:val="left" w:pos="7908"/>
          <w:tab w:val="left" w:pos="8642"/>
        </w:tabs>
        <w:spacing w:before="7"/>
        <w:ind w:left="4869"/>
        <w:jc w:val="left"/>
        <w:rPr>
          <w:bCs/>
          <w:i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 xml:space="preserve">       (адрес регистрации </w:t>
      </w:r>
      <w:r>
        <w:rPr>
          <w:i/>
          <w:iCs/>
          <w:spacing w:val="-5"/>
          <w:sz w:val="20"/>
          <w:szCs w:val="20"/>
        </w:rPr>
        <w:t xml:space="preserve">по </w:t>
      </w:r>
      <w:r>
        <w:rPr>
          <w:i/>
          <w:iCs/>
          <w:spacing w:val="-2"/>
          <w:sz w:val="20"/>
          <w:szCs w:val="20"/>
        </w:rPr>
        <w:t>месту жительства</w:t>
      </w:r>
      <w:r>
        <w:rPr>
          <w:i/>
          <w:iCs/>
          <w:sz w:val="20"/>
          <w:szCs w:val="20"/>
        </w:rPr>
        <w:t>)</w:t>
      </w:r>
    </w:p>
    <w:p w:rsidR="006211C2" w:rsidRDefault="0006234B">
      <w:pPr>
        <w:pStyle w:val="11"/>
        <w:spacing w:line="289" w:lineRule="exact"/>
        <w:ind w:left="4871"/>
        <w:rPr>
          <w:sz w:val="24"/>
        </w:rPr>
      </w:pPr>
      <w:r>
        <w:rPr>
          <w:spacing w:val="-7"/>
          <w:sz w:val="24"/>
        </w:rPr>
        <w:t>Контактная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информация</w:t>
      </w:r>
    </w:p>
    <w:p w:rsidR="006211C2" w:rsidRDefault="0006234B">
      <w:pPr>
        <w:pStyle w:val="11"/>
        <w:tabs>
          <w:tab w:val="left" w:pos="9282"/>
          <w:tab w:val="left" w:pos="9335"/>
        </w:tabs>
        <w:spacing w:before="3" w:line="230" w:lineRule="auto"/>
        <w:ind w:left="4872" w:right="579" w:hanging="5"/>
        <w:rPr>
          <w:sz w:val="24"/>
        </w:rPr>
      </w:pPr>
      <w:r>
        <w:rPr>
          <w:spacing w:val="-4"/>
          <w:sz w:val="24"/>
        </w:rPr>
        <w:t>Тел.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эл</w:t>
      </w:r>
      <w:proofErr w:type="spellEnd"/>
      <w:r>
        <w:rPr>
          <w:sz w:val="24"/>
        </w:rPr>
        <w:t xml:space="preserve">. почта </w:t>
      </w:r>
      <w:r>
        <w:rPr>
          <w:sz w:val="24"/>
          <w:u w:val="single"/>
        </w:rPr>
        <w:tab/>
      </w:r>
    </w:p>
    <w:p w:rsidR="006211C2" w:rsidRDefault="006211C2">
      <w:pPr>
        <w:spacing w:after="0" w:line="283" w:lineRule="atLeast"/>
        <w:ind w:right="473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6211C2" w:rsidRDefault="0006234B">
      <w:pPr>
        <w:spacing w:after="0" w:line="283" w:lineRule="atLeast"/>
        <w:ind w:right="473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:rsidR="006211C2" w:rsidRDefault="0006234B">
      <w:pPr>
        <w:spacing w:after="0" w:line="283" w:lineRule="atLeast"/>
        <w:ind w:right="4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Решение об отказе в приеме заявления и документов, необходимых для предоставления муниципальной услуги</w:t>
      </w:r>
    </w:p>
    <w:p w:rsidR="006211C2" w:rsidRDefault="006211C2">
      <w:pPr>
        <w:widowControl w:val="0"/>
        <w:spacing w:after="0" w:line="283" w:lineRule="atLeast"/>
        <w:jc w:val="right"/>
        <w:rPr>
          <w:rFonts w:ascii="Times New Roman" w:hAnsi="Times New Roman" w:cs="Times New Roman"/>
          <w:color w:val="000000" w:themeColor="text1"/>
        </w:rPr>
      </w:pPr>
    </w:p>
    <w:p w:rsidR="006211C2" w:rsidRDefault="0006234B">
      <w:pPr>
        <w:widowControl w:val="0"/>
        <w:spacing w:after="0" w:line="283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подтверждается, что при приеме запроса и документов,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необходимых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предоставления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государственной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11F"/>
          <w:spacing w:val="-4"/>
          <w:sz w:val="24"/>
          <w:szCs w:val="24"/>
        </w:rPr>
        <w:t>услуги</w:t>
      </w:r>
      <w:r>
        <w:rPr>
          <w:rFonts w:ascii="Times New Roman" w:eastAsia="Times New Roman" w:hAnsi="Times New Roman" w:cs="Times New Roman"/>
          <w:color w:val="00011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Предоставление информации 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объектах недвижимого имущества, находящихся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муниципального округа Белгородской области и предназначенных для сдачи в аренду</w:t>
      </w:r>
      <w:r>
        <w:rPr>
          <w:rFonts w:ascii="Times New Roman" w:eastAsia="Times New Roman" w:hAnsi="Times New Roman" w:cs="Times New Roman"/>
          <w:sz w:val="24"/>
          <w:szCs w:val="24"/>
        </w:rPr>
        <w:t>», были выявлены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отказа</w:t>
      </w:r>
      <w:r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приеме</w:t>
      </w:r>
      <w:r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</w:p>
    <w:p w:rsidR="006211C2" w:rsidRDefault="006211C2">
      <w:pPr>
        <w:pStyle w:val="11"/>
        <w:spacing w:line="283" w:lineRule="atLeast"/>
        <w:jc w:val="center"/>
        <w:rPr>
          <w:sz w:val="20"/>
        </w:rPr>
      </w:pPr>
      <w:r>
        <w:rPr>
          <w:sz w:val="20"/>
        </w:rPr>
        <w:pict>
          <v:shape id="shape 2" o:spid="_x0000_s1036" type="#_x0000_m1039" style="position:absolute;left:0;text-align:left;margin-left:92.6pt;margin-top:13.95pt;width:470.2pt;height:.1pt;z-index:-251657216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91,e" filled="f" strokecolor="#341c2b" strokeweight=".72pt">
            <v:stroke dashstyle="solid" joinstyle="round"/>
            <v:formulas/>
            <v:path o:connecttype="segments" textboxrect="0,0,100000,100000"/>
            <w10:wrap type="topAndBottom" anchorx="page"/>
          </v:shape>
        </w:pict>
      </w:r>
      <w:r w:rsidR="0006234B">
        <w:rPr>
          <w:sz w:val="19"/>
        </w:rPr>
        <w:t>(указывается</w:t>
      </w:r>
      <w:r w:rsidR="0006234B">
        <w:rPr>
          <w:spacing w:val="11"/>
          <w:sz w:val="19"/>
        </w:rPr>
        <w:t xml:space="preserve"> </w:t>
      </w:r>
      <w:r w:rsidR="0006234B">
        <w:rPr>
          <w:sz w:val="19"/>
        </w:rPr>
        <w:t>конкретное</w:t>
      </w:r>
      <w:r w:rsidR="0006234B">
        <w:rPr>
          <w:spacing w:val="-2"/>
          <w:sz w:val="19"/>
        </w:rPr>
        <w:t xml:space="preserve"> </w:t>
      </w:r>
      <w:r w:rsidR="0006234B">
        <w:rPr>
          <w:sz w:val="19"/>
        </w:rPr>
        <w:t>основание</w:t>
      </w:r>
      <w:r w:rsidR="0006234B">
        <w:rPr>
          <w:spacing w:val="1"/>
          <w:sz w:val="19"/>
        </w:rPr>
        <w:t xml:space="preserve"> </w:t>
      </w:r>
      <w:r w:rsidR="0006234B">
        <w:rPr>
          <w:sz w:val="19"/>
        </w:rPr>
        <w:t>(основания)</w:t>
      </w:r>
      <w:r w:rsidR="0006234B">
        <w:rPr>
          <w:spacing w:val="-1"/>
          <w:sz w:val="19"/>
        </w:rPr>
        <w:t xml:space="preserve"> </w:t>
      </w:r>
      <w:r w:rsidR="0006234B">
        <w:rPr>
          <w:sz w:val="19"/>
        </w:rPr>
        <w:t>для</w:t>
      </w:r>
      <w:r w:rsidR="0006234B">
        <w:rPr>
          <w:spacing w:val="-8"/>
          <w:sz w:val="19"/>
        </w:rPr>
        <w:t xml:space="preserve"> </w:t>
      </w:r>
      <w:r w:rsidR="0006234B">
        <w:rPr>
          <w:sz w:val="19"/>
        </w:rPr>
        <w:t>отказа в</w:t>
      </w:r>
      <w:r w:rsidR="0006234B">
        <w:rPr>
          <w:spacing w:val="-10"/>
          <w:sz w:val="19"/>
        </w:rPr>
        <w:t xml:space="preserve"> </w:t>
      </w:r>
      <w:r w:rsidR="0006234B">
        <w:rPr>
          <w:sz w:val="19"/>
        </w:rPr>
        <w:t>приеме</w:t>
      </w:r>
      <w:r w:rsidR="0006234B">
        <w:rPr>
          <w:spacing w:val="-4"/>
          <w:sz w:val="19"/>
        </w:rPr>
        <w:t xml:space="preserve"> </w:t>
      </w:r>
      <w:r w:rsidR="0006234B">
        <w:rPr>
          <w:spacing w:val="-2"/>
          <w:sz w:val="19"/>
        </w:rPr>
        <w:t>документов)</w:t>
      </w:r>
    </w:p>
    <w:p w:rsidR="006211C2" w:rsidRDefault="006211C2">
      <w:pPr>
        <w:spacing w:after="0" w:line="283" w:lineRule="atLeast"/>
        <w:ind w:left="1143"/>
        <w:rPr>
          <w:rFonts w:ascii="Times New Roman" w:hAnsi="Times New Roman" w:cs="Times New Roman"/>
          <w:sz w:val="19"/>
          <w:szCs w:val="19"/>
        </w:rPr>
      </w:pPr>
    </w:p>
    <w:p w:rsidR="006211C2" w:rsidRDefault="0006234B">
      <w:pPr>
        <w:spacing w:after="0" w:line="283" w:lineRule="atLeast"/>
        <w:ind w:left="140" w:right="116" w:firstLine="704"/>
        <w:jc w:val="both"/>
        <w:rPr>
          <w:rFonts w:ascii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 xml:space="preserve">В связи с изложенным принято решение об отказе в приеме запроса </w:t>
      </w:r>
      <w:r>
        <w:rPr>
          <w:rFonts w:ascii="Times New Roman" w:eastAsia="Times New Roman" w:hAnsi="Times New Roman" w:cs="Times New Roman"/>
          <w:color w:val="1F0018"/>
          <w:sz w:val="25"/>
        </w:rPr>
        <w:t xml:space="preserve">и </w:t>
      </w:r>
      <w:r>
        <w:rPr>
          <w:rFonts w:ascii="Times New Roman" w:eastAsia="Times New Roman" w:hAnsi="Times New Roman" w:cs="Times New Roman"/>
          <w:sz w:val="25"/>
        </w:rPr>
        <w:t>иных документов,</w:t>
      </w:r>
      <w:r>
        <w:rPr>
          <w:rFonts w:ascii="Times New Roman" w:eastAsia="Times New Roman" w:hAnsi="Times New Roman" w:cs="Times New Roman"/>
          <w:spacing w:val="40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>необходимых</w:t>
      </w:r>
      <w:r>
        <w:rPr>
          <w:rFonts w:ascii="Times New Roman" w:eastAsia="Times New Roman" w:hAnsi="Times New Roman" w:cs="Times New Roman"/>
          <w:spacing w:val="40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>для</w:t>
      </w:r>
      <w:r>
        <w:rPr>
          <w:rFonts w:ascii="Times New Roman" w:eastAsia="Times New Roman" w:hAnsi="Times New Roman" w:cs="Times New Roman"/>
          <w:spacing w:val="40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>предоставления</w:t>
      </w:r>
      <w:r>
        <w:rPr>
          <w:rFonts w:ascii="Times New Roman" w:eastAsia="Times New Roman" w:hAnsi="Times New Roman" w:cs="Times New Roman"/>
          <w:spacing w:val="40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>муниципальной</w:t>
      </w:r>
      <w:r>
        <w:rPr>
          <w:rFonts w:ascii="Times New Roman" w:eastAsia="Times New Roman" w:hAnsi="Times New Roman" w:cs="Times New Roman"/>
          <w:spacing w:val="40"/>
          <w:sz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5"/>
        </w:rPr>
        <w:t>услуги.</w:t>
      </w:r>
    </w:p>
    <w:p w:rsidR="006211C2" w:rsidRDefault="006211C2">
      <w:pPr>
        <w:pStyle w:val="11"/>
        <w:spacing w:line="283" w:lineRule="atLeast"/>
        <w:rPr>
          <w:sz w:val="20"/>
        </w:rPr>
      </w:pPr>
      <w:r>
        <w:rPr>
          <w:sz w:val="20"/>
        </w:rPr>
        <w:pict>
          <v:shape id="shape 3" o:spid="_x0000_s1035" type="#_x0000_m1039" style="position:absolute;left:0;text-align:left;margin-left:92.6pt;margin-top:13.2pt;width:184.35pt;height:.1pt;z-index:-251656192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81,e" filled="f" strokecolor="#3b2b34" strokeweight=".72pt">
            <v:stroke dashstyle="solid" joinstyle="round"/>
            <v:formulas/>
            <v:path o:connecttype="segments" textboxrect="0,0,100000,100000"/>
            <w10:wrap type="topAndBottom" anchorx="page"/>
          </v:shape>
        </w:pict>
      </w:r>
      <w:r>
        <w:rPr>
          <w:sz w:val="20"/>
        </w:rPr>
        <w:pict>
          <v:shape id="shape 4" o:spid="_x0000_s1034" type="#_x0000_m1039" style="position:absolute;left:0;text-align:left;margin-left:357.8pt;margin-top:13.2pt;width:195.6pt;height:.1pt;z-index:-251658240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100000,e" filled="f" strokecolor="#1f031f" strokeweight=".72pt">
            <v:stroke dashstyle="solid" joinstyle="round"/>
            <v:formulas/>
            <v:path o:connecttype="segments" textboxrect="0,0,100000,100000"/>
            <w10:wrap type="topAndBottom" anchorx="page"/>
          </v:shape>
        </w:pict>
      </w:r>
      <w:r w:rsidR="0006234B">
        <w:rPr>
          <w:sz w:val="20"/>
        </w:rPr>
        <w:t xml:space="preserve">              </w:t>
      </w:r>
      <w:r w:rsidR="0006234B">
        <w:rPr>
          <w:i/>
          <w:iCs/>
          <w:sz w:val="20"/>
          <w:szCs w:val="20"/>
        </w:rPr>
        <w:t>(должностное</w:t>
      </w:r>
      <w:r w:rsidR="0006234B">
        <w:rPr>
          <w:i/>
          <w:iCs/>
          <w:spacing w:val="10"/>
          <w:sz w:val="20"/>
          <w:szCs w:val="20"/>
        </w:rPr>
        <w:t xml:space="preserve"> </w:t>
      </w:r>
      <w:r w:rsidR="0006234B">
        <w:rPr>
          <w:i/>
          <w:iCs/>
          <w:sz w:val="20"/>
          <w:szCs w:val="20"/>
        </w:rPr>
        <w:t xml:space="preserve">лицо)                            </w:t>
      </w:r>
      <w:r w:rsidR="0006234B">
        <w:rPr>
          <w:i/>
          <w:iCs/>
          <w:sz w:val="20"/>
          <w:szCs w:val="20"/>
        </w:rPr>
        <w:tab/>
      </w:r>
      <w:r w:rsidRPr="006211C2">
        <w:rPr>
          <w:i/>
          <w:iCs/>
          <w:position w:val="-3"/>
          <w:sz w:val="20"/>
          <w:szCs w:val="20"/>
        </w:rPr>
        <w:pict>
          <v:shape id="_x0000_s1033" type="#_x0000_t75" style="position:absolute;left:0;text-align:left;margin-left:0;margin-top:0;width:50pt;height:50pt;z-index:251654144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007D5D" w:rsidRPr="006211C2">
        <w:rPr>
          <w:i/>
          <w:iCs/>
          <w:position w:val="-3"/>
          <w:sz w:val="20"/>
          <w:szCs w:val="20"/>
        </w:rPr>
        <w:pict>
          <v:shape id="_x0000_i1026" type="#_x0000_t75" style="width:59.25pt;height:12.75pt;mso-wrap-distance-left:0;mso-wrap-distance-top:0;mso-wrap-distance-right:0;mso-wrap-distance-bottom:0">
            <v:imagedata r:id="rId11" o:title=""/>
            <v:path textboxrect="0,0,0,0"/>
          </v:shape>
        </w:pict>
      </w:r>
      <w:r w:rsidR="0006234B">
        <w:rPr>
          <w:i/>
          <w:iCs/>
          <w:sz w:val="20"/>
          <w:szCs w:val="20"/>
        </w:rPr>
        <w:tab/>
        <w:t>(инициалы,</w:t>
      </w:r>
      <w:r w:rsidR="0006234B">
        <w:rPr>
          <w:i/>
          <w:iCs/>
          <w:spacing w:val="48"/>
          <w:sz w:val="20"/>
          <w:szCs w:val="20"/>
        </w:rPr>
        <w:t xml:space="preserve"> </w:t>
      </w:r>
      <w:r w:rsidR="0006234B">
        <w:rPr>
          <w:i/>
          <w:iCs/>
          <w:spacing w:val="-2"/>
          <w:sz w:val="20"/>
          <w:szCs w:val="20"/>
        </w:rPr>
        <w:t>фамилия)</w:t>
      </w:r>
    </w:p>
    <w:p w:rsidR="006211C2" w:rsidRDefault="0006234B">
      <w:pPr>
        <w:pStyle w:val="11"/>
        <w:tabs>
          <w:tab w:val="left" w:pos="1945"/>
          <w:tab w:val="left" w:pos="4178"/>
          <w:tab w:val="left" w:pos="8797"/>
        </w:tabs>
        <w:spacing w:line="283" w:lineRule="atLeast"/>
        <w:ind w:left="166" w:right="652" w:firstLine="706"/>
        <w:rPr>
          <w:sz w:val="22"/>
          <w:szCs w:val="22"/>
        </w:rPr>
      </w:pPr>
      <w:r>
        <w:rPr>
          <w:sz w:val="20"/>
          <w:szCs w:val="20"/>
        </w:rPr>
        <w:t>М.П.</w:t>
      </w:r>
    </w:p>
    <w:p w:rsidR="006211C2" w:rsidRDefault="006211C2">
      <w:pPr>
        <w:pStyle w:val="11"/>
        <w:spacing w:line="283" w:lineRule="atLeast"/>
        <w:rPr>
          <w:sz w:val="16"/>
          <w:szCs w:val="16"/>
        </w:rPr>
      </w:pPr>
    </w:p>
    <w:p w:rsidR="006211C2" w:rsidRDefault="0006234B">
      <w:pPr>
        <w:spacing w:after="0" w:line="283" w:lineRule="atLeas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заявителя,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подтверждающая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получение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 приеме заявления и документов, необходимых для предоставления муниципальной услуги</w:t>
      </w:r>
    </w:p>
    <w:p w:rsidR="006211C2" w:rsidRDefault="0006234B">
      <w:pPr>
        <w:spacing w:after="0" w:line="283" w:lineRule="atLeas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_______________                     ____________________________                                       </w:t>
      </w:r>
    </w:p>
    <w:p w:rsidR="006211C2" w:rsidRDefault="0006234B">
      <w:pPr>
        <w:spacing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подпись                                        расшифровка подписи</w:t>
      </w:r>
    </w:p>
    <w:p w:rsidR="006211C2" w:rsidRDefault="006211C2">
      <w:pPr>
        <w:spacing w:after="0" w:line="283" w:lineRule="atLeast"/>
        <w:rPr>
          <w:rFonts w:ascii="Times New Roman" w:hAnsi="Times New Roman" w:cs="Times New Roman"/>
          <w:sz w:val="24"/>
          <w:szCs w:val="24"/>
        </w:rPr>
      </w:pPr>
    </w:p>
    <w:p w:rsidR="006211C2" w:rsidRDefault="0006234B">
      <w:pPr>
        <w:spacing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Дата_________________</w:t>
      </w:r>
    </w:p>
    <w:p w:rsidR="006211C2" w:rsidRDefault="0006234B">
      <w:pPr>
        <w:pStyle w:val="11"/>
        <w:tabs>
          <w:tab w:val="left" w:pos="5529"/>
        </w:tabs>
        <w:spacing w:line="283" w:lineRule="atLeast"/>
        <w:rPr>
          <w:sz w:val="24"/>
        </w:rPr>
      </w:pPr>
      <w:r>
        <w:rPr>
          <w:spacing w:val="-2"/>
          <w:sz w:val="24"/>
          <w:u w:val="single"/>
        </w:rPr>
        <w:t>Решение</w:t>
      </w:r>
      <w:r>
        <w:rPr>
          <w:spacing w:val="3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направлено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заявителю</w:t>
      </w:r>
      <w:r>
        <w:rPr>
          <w:spacing w:val="4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</w:t>
      </w:r>
      <w:r>
        <w:rPr>
          <w:spacing w:val="-1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почте</w:t>
      </w:r>
      <w:r>
        <w:rPr>
          <w:spacing w:val="42"/>
          <w:sz w:val="24"/>
        </w:rPr>
        <w:t xml:space="preserve"> </w:t>
      </w:r>
      <w:r>
        <w:rPr>
          <w:color w:val="523D2B"/>
          <w:spacing w:val="-10"/>
          <w:sz w:val="24"/>
        </w:rPr>
        <w:t>«</w:t>
      </w:r>
      <w:r>
        <w:rPr>
          <w:color w:val="050011"/>
          <w:sz w:val="24"/>
          <w:u w:val="single"/>
        </w:rPr>
        <w:tab/>
      </w:r>
      <w:r>
        <w:rPr>
          <w:color w:val="050011"/>
          <w:spacing w:val="-10"/>
          <w:sz w:val="24"/>
        </w:rPr>
        <w:t>»</w:t>
      </w:r>
      <w:proofErr w:type="spellStart"/>
      <w:r>
        <w:rPr>
          <w:sz w:val="24"/>
        </w:rPr>
        <w:t>___________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>.</w:t>
      </w:r>
    </w:p>
    <w:p w:rsidR="006211C2" w:rsidRDefault="0006234B">
      <w:pPr>
        <w:spacing w:after="0" w:line="283" w:lineRule="atLeast"/>
        <w:ind w:left="154"/>
        <w:rPr>
          <w:rFonts w:ascii="Times New Roman" w:hAnsi="Times New Roman" w:cs="Times New Roman"/>
          <w:sz w:val="19"/>
          <w:szCs w:val="19"/>
        </w:rPr>
        <w:sectPr w:rsidR="006211C2">
          <w:pgSz w:w="11900" w:h="16820"/>
          <w:pgMar w:top="941" w:right="567" w:bottom="510" w:left="1417" w:header="709" w:footer="709" w:gutter="0"/>
          <w:cols w:space="0"/>
          <w:docGrid w:linePitch="360"/>
        </w:sectPr>
      </w:pPr>
      <w:r>
        <w:rPr>
          <w:rFonts w:ascii="Times New Roman" w:eastAsia="Times New Roman" w:hAnsi="Times New Roman" w:cs="Times New Roman"/>
          <w:i/>
          <w:sz w:val="19"/>
        </w:rPr>
        <w:t xml:space="preserve"> (заполняется</w:t>
      </w:r>
      <w:r>
        <w:rPr>
          <w:rFonts w:ascii="Times New Roman" w:eastAsia="Times New Roman" w:hAnsi="Times New Roman" w:cs="Times New Roman"/>
          <w:i/>
          <w:spacing w:val="21"/>
          <w:sz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>в</w:t>
      </w:r>
      <w:r>
        <w:rPr>
          <w:rFonts w:ascii="Times New Roman" w:eastAsia="Times New Roman" w:hAnsi="Times New Roman" w:cs="Times New Roman"/>
          <w:i/>
          <w:spacing w:val="9"/>
          <w:sz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>случае</w:t>
      </w:r>
      <w:r>
        <w:rPr>
          <w:rFonts w:ascii="Times New Roman" w:eastAsia="Times New Roman" w:hAnsi="Times New Roman" w:cs="Times New Roman"/>
          <w:i/>
          <w:spacing w:val="11"/>
          <w:sz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>направления</w:t>
      </w:r>
      <w:r>
        <w:rPr>
          <w:rFonts w:ascii="Times New Roman" w:eastAsia="Times New Roman" w:hAnsi="Times New Roman" w:cs="Times New Roman"/>
          <w:i/>
          <w:spacing w:val="38"/>
          <w:sz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</w:rPr>
        <w:t>ре</w:t>
      </w:r>
      <w:r>
        <w:rPr>
          <w:rFonts w:ascii="Times New Roman" w:eastAsia="Times New Roman" w:hAnsi="Times New Roman" w:cs="Times New Roman"/>
          <w:spacing w:val="-2"/>
          <w:sz w:val="19"/>
        </w:rPr>
        <w:t>шения  почтой)</w:t>
      </w:r>
    </w:p>
    <w:tbl>
      <w:tblPr>
        <w:tblW w:w="5261" w:type="dxa"/>
        <w:tblInd w:w="4203" w:type="dxa"/>
        <w:tblLayout w:type="fixed"/>
        <w:tblLook w:val="04A0"/>
      </w:tblPr>
      <w:tblGrid>
        <w:gridCol w:w="5261"/>
      </w:tblGrid>
      <w:tr w:rsidR="006211C2">
        <w:tc>
          <w:tcPr>
            <w:tcW w:w="5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11C2" w:rsidRDefault="0006234B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6211C2" w:rsidRDefault="0006234B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color w:val="000000" w:themeColor="text1"/>
                <w:sz w:val="24"/>
                <w:szCs w:val="24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Белгородской области и предназначенных для сдачи в аренду»</w:t>
            </w:r>
          </w:p>
          <w:p w:rsidR="006211C2" w:rsidRDefault="0062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6211C2" w:rsidRDefault="000623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06234B">
      <w:pPr>
        <w:spacing w:after="0" w:line="283" w:lineRule="atLeast"/>
        <w:ind w:left="2573" w:right="9" w:hanging="1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Главе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</w:p>
    <w:p w:rsidR="006211C2" w:rsidRDefault="0006234B">
      <w:pPr>
        <w:spacing w:after="0" w:line="283" w:lineRule="atLeast"/>
        <w:ind w:left="2573" w:right="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Белгородской области</w:t>
      </w:r>
    </w:p>
    <w:p w:rsidR="006211C2" w:rsidRDefault="0006234B">
      <w:pPr>
        <w:spacing w:after="0" w:line="283" w:lineRule="atLeast"/>
        <w:ind w:left="4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_________________________________________</w:t>
      </w:r>
    </w:p>
    <w:p w:rsidR="006211C2" w:rsidRDefault="0006234B">
      <w:pPr>
        <w:tabs>
          <w:tab w:val="left" w:pos="9638"/>
        </w:tabs>
        <w:spacing w:after="0" w:line="283" w:lineRule="atLeast"/>
        <w:ind w:left="159" w:right="5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                                                                                             _________________________________________  </w:t>
      </w:r>
    </w:p>
    <w:p w:rsidR="006211C2" w:rsidRDefault="0006234B">
      <w:pPr>
        <w:spacing w:after="0" w:line="283" w:lineRule="atLeast"/>
        <w:ind w:left="4440" w:right="365" w:firstLine="14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(Ф.И.О. физического лица) </w:t>
      </w:r>
      <w:r>
        <w:rPr>
          <w:rFonts w:ascii="Times New Roman" w:eastAsia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адресу:</w:t>
      </w:r>
    </w:p>
    <w:p w:rsidR="006211C2" w:rsidRDefault="0006234B">
      <w:pPr>
        <w:spacing w:after="0" w:line="283" w:lineRule="atLeast"/>
        <w:ind w:left="4440" w:right="-60" w:hanging="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6211C2" w:rsidRDefault="006211C2">
      <w:pPr>
        <w:spacing w:after="0" w:line="283" w:lineRule="atLeast"/>
        <w:ind w:left="4440" w:right="365" w:firstLine="1469"/>
        <w:jc w:val="both"/>
        <w:rPr>
          <w:rFonts w:ascii="Times New Roman" w:hAnsi="Times New Roman" w:cs="Times New Roman"/>
          <w:sz w:val="24"/>
          <w:szCs w:val="24"/>
        </w:rPr>
      </w:pPr>
    </w:p>
    <w:p w:rsidR="006211C2" w:rsidRDefault="0006234B">
      <w:pPr>
        <w:spacing w:after="0" w:line="283" w:lineRule="atLeast"/>
        <w:ind w:left="2732" w:right="2679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</w:t>
      </w:r>
    </w:p>
    <w:p w:rsidR="006211C2" w:rsidRDefault="0006234B">
      <w:pPr>
        <w:spacing w:after="0" w:line="283" w:lineRule="atLeast"/>
        <w:ind w:left="850" w:right="10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обработку персональных данных</w:t>
      </w:r>
    </w:p>
    <w:p w:rsidR="006211C2" w:rsidRDefault="006211C2">
      <w:pPr>
        <w:spacing w:after="0" w:line="283" w:lineRule="atLeast"/>
        <w:ind w:left="706" w:right="53"/>
        <w:rPr>
          <w:rFonts w:ascii="Times New Roman" w:hAnsi="Times New Roman" w:cs="Times New Roman"/>
          <w:sz w:val="24"/>
          <w:szCs w:val="24"/>
        </w:rPr>
      </w:pPr>
      <w:r w:rsidRPr="006211C2">
        <w:rPr>
          <w:rFonts w:ascii="Times New Roman" w:eastAsia="Times New Roman" w:hAnsi="Times New Roman" w:cs="Times New Roman"/>
          <w:sz w:val="24"/>
          <w:szCs w:val="24"/>
        </w:rPr>
        <w:pict>
          <v:shape id="_x0000_s1031" type="#_x0000_t75" style="position:absolute;left:0;text-align:left;margin-left:0;margin-top:0;width:50pt;height:50pt;z-index:25165516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211C2">
        <w:rPr>
          <w:rFonts w:ascii="Times New Roman" w:eastAsia="Times New Roman" w:hAnsi="Times New Roman" w:cs="Times New Roman"/>
          <w:sz w:val="24"/>
          <w:szCs w:val="24"/>
        </w:rPr>
        <w:pict>
          <v:shape id="_x0000_s1030" type="#_x0000_t75" style="position:absolute;left:0;text-align:left;margin-left:572.45pt;margin-top:212.9pt;width:.5pt;height:.5pt;z-index:251662336;mso-position-horizontal-relative:page;mso-position-vertical-relative:page">
            <v:imagedata r:id="rId12" o:title=""/>
            <v:path textboxrect="0,0,0,0"/>
            <w10:wrap type="square" anchorx="page" anchory="page"/>
          </v:shape>
        </w:pict>
      </w:r>
      <w:r w:rsidR="0006234B">
        <w:rPr>
          <w:rFonts w:ascii="Times New Roman" w:eastAsia="Times New Roman" w:hAnsi="Times New Roman" w:cs="Times New Roman"/>
          <w:sz w:val="24"/>
          <w:szCs w:val="24"/>
        </w:rPr>
        <w:t>Я,</w:t>
      </w:r>
    </w:p>
    <w:p w:rsidR="006211C2" w:rsidRDefault="006211C2">
      <w:pPr>
        <w:spacing w:after="0" w:line="283" w:lineRule="atLeast"/>
        <w:ind w:left="1013"/>
        <w:rPr>
          <w:rFonts w:ascii="Times New Roman" w:hAnsi="Times New Roman" w:cs="Times New Roman"/>
          <w:sz w:val="24"/>
          <w:szCs w:val="24"/>
        </w:rPr>
      </w:pPr>
      <w:r w:rsidRPr="006211C2">
        <w:rPr>
          <w:rFonts w:ascii="Times New Roman" w:eastAsia="Times New Roman" w:hAnsi="Times New Roman" w:cs="Times New Roman"/>
          <w:sz w:val="24"/>
          <w:szCs w:val="24"/>
        </w:rPr>
        <w:pict>
          <v:shape id="_x0000_s1029" type="#_x0000_t75" style="position:absolute;left:0;text-align:left;margin-left:0;margin-top:0;width:50pt;height:50pt;z-index:25165619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007D5D" w:rsidRPr="006211C2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style="width:431.25pt;height:12pt;mso-wrap-distance-left:0;mso-wrap-distance-top:0;mso-wrap-distance-right:0;mso-wrap-distance-bottom:0">
            <v:imagedata r:id="rId13" o:title=""/>
            <v:path textboxrect="0,0,0,0"/>
          </v:shape>
        </w:pict>
      </w:r>
    </w:p>
    <w:p w:rsidR="006211C2" w:rsidRDefault="006211C2">
      <w:pPr>
        <w:spacing w:after="0" w:line="283" w:lineRule="atLeast"/>
        <w:ind w:left="-5"/>
        <w:rPr>
          <w:rFonts w:ascii="Times New Roman" w:hAnsi="Times New Roman" w:cs="Times New Roman"/>
          <w:sz w:val="24"/>
          <w:szCs w:val="24"/>
        </w:rPr>
      </w:pPr>
      <w:r w:rsidRPr="006211C2">
        <w:rPr>
          <w:rFonts w:ascii="Times New Roman" w:eastAsia="Times New Roman" w:hAnsi="Times New Roman" w:cs="Times New Roman"/>
          <w:sz w:val="24"/>
          <w:szCs w:val="24"/>
        </w:rPr>
        <w:pict>
          <v:shape id="_x0000_s1027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007D5D" w:rsidRPr="006211C2">
        <w:rPr>
          <w:rFonts w:ascii="Times New Roman" w:eastAsia="Times New Roman" w:hAnsi="Times New Roman" w:cs="Times New Roman"/>
          <w:sz w:val="24"/>
          <w:szCs w:val="24"/>
        </w:rPr>
        <w:pict>
          <v:shape id="_x0000_i1028" type="#_x0000_t75" style="width:478.5pt;height:16.5pt;mso-wrap-distance-left:0;mso-wrap-distance-top:0;mso-wrap-distance-right:0;mso-wrap-distance-bottom:0">
            <v:imagedata r:id="rId14" o:title=""/>
            <v:path textboxrect="0,0,0,0"/>
          </v:shape>
        </w:pict>
      </w:r>
    </w:p>
    <w:p w:rsidR="006211C2" w:rsidRDefault="0006234B">
      <w:pPr>
        <w:spacing w:after="0" w:line="283" w:lineRule="atLeast"/>
        <w:ind w:left="14" w:right="59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по  </w:t>
      </w:r>
      <w:r>
        <w:rPr>
          <w:rFonts w:ascii="Times New Roman" w:eastAsia="Times New Roman" w:hAnsi="Times New Roman" w:cs="Times New Roman"/>
          <w:sz w:val="24"/>
          <w:szCs w:val="24"/>
        </w:rPr>
        <w:t>адресу:________________________________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6211C2" w:rsidRDefault="0006234B">
      <w:pPr>
        <w:spacing w:after="0" w:line="283" w:lineRule="atLeast"/>
        <w:ind w:left="14" w:right="5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11C2" w:rsidRDefault="0006234B">
      <w:pPr>
        <w:spacing w:after="0" w:line="28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 9 Федерального закона от 27.07.2006 № 152-ФЗ «О персональных данных» даю свое согласие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bookmarkStart w:id="0" w:name="undefined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Белгородской области, по адресу: Белгородская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Ровеньский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овеньки, ул. Ленина, д.50, на обработку персональных данных.</w:t>
      </w:r>
    </w:p>
    <w:p w:rsidR="006211C2" w:rsidRDefault="0006234B">
      <w:pPr>
        <w:spacing w:after="0" w:line="283" w:lineRule="atLeast"/>
        <w:ind w:left="14" w:right="5" w:firstLine="5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Обработка включает в себя сбор, запись, систематизацию, накопление, хран</w:t>
      </w:r>
      <w:r>
        <w:rPr>
          <w:rFonts w:ascii="Times New Roman" w:eastAsia="Times New Roman" w:hAnsi="Times New Roman" w:cs="Times New Roman"/>
          <w:sz w:val="24"/>
          <w:szCs w:val="24"/>
        </w:rPr>
        <w:t>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форме.</w:t>
      </w:r>
      <w:proofErr w:type="gramEnd"/>
    </w:p>
    <w:p w:rsidR="006211C2" w:rsidRDefault="0006234B">
      <w:pPr>
        <w:spacing w:after="0" w:line="283" w:lineRule="atLeast"/>
        <w:ind w:left="14" w:right="365" w:firstLine="5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следующих персонал</w:t>
      </w:r>
      <w:r>
        <w:rPr>
          <w:rFonts w:ascii="Times New Roman" w:eastAsia="Times New Roman" w:hAnsi="Times New Roman" w:cs="Times New Roman"/>
          <w:sz w:val="24"/>
          <w:szCs w:val="24"/>
        </w:rPr>
        <w:t>ьных данных:</w:t>
      </w:r>
    </w:p>
    <w:p w:rsidR="006211C2" w:rsidRDefault="0006234B">
      <w:pPr>
        <w:numPr>
          <w:ilvl w:val="0"/>
          <w:numId w:val="8"/>
        </w:numPr>
        <w:spacing w:after="0" w:line="283" w:lineRule="atLeast"/>
        <w:ind w:right="365" w:hanging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отчество;                </w:t>
      </w:r>
    </w:p>
    <w:p w:rsidR="006211C2" w:rsidRDefault="0006234B">
      <w:pPr>
        <w:numPr>
          <w:ilvl w:val="0"/>
          <w:numId w:val="8"/>
        </w:numPr>
        <w:spacing w:after="0" w:line="283" w:lineRule="atLeast"/>
        <w:ind w:right="365" w:hanging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рождения;</w:t>
      </w:r>
    </w:p>
    <w:p w:rsidR="006211C2" w:rsidRDefault="0006234B">
      <w:pPr>
        <w:numPr>
          <w:ilvl w:val="0"/>
          <w:numId w:val="8"/>
        </w:numPr>
        <w:spacing w:after="0" w:line="283" w:lineRule="atLeast"/>
        <w:ind w:right="365" w:hanging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рождения;</w:t>
      </w:r>
    </w:p>
    <w:p w:rsidR="006211C2" w:rsidRDefault="0006234B">
      <w:pPr>
        <w:numPr>
          <w:ilvl w:val="0"/>
          <w:numId w:val="8"/>
        </w:numPr>
        <w:spacing w:after="0" w:line="283" w:lineRule="atLeast"/>
        <w:ind w:right="365" w:hanging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пол;</w:t>
      </w:r>
    </w:p>
    <w:p w:rsidR="006211C2" w:rsidRDefault="0006234B">
      <w:pPr>
        <w:numPr>
          <w:ilvl w:val="0"/>
          <w:numId w:val="8"/>
        </w:numPr>
        <w:spacing w:after="0" w:line="283" w:lineRule="atLeast"/>
        <w:ind w:right="365" w:hanging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гражданство;</w:t>
      </w:r>
    </w:p>
    <w:p w:rsidR="006211C2" w:rsidRDefault="0006234B">
      <w:pPr>
        <w:numPr>
          <w:ilvl w:val="0"/>
          <w:numId w:val="8"/>
        </w:numPr>
        <w:spacing w:after="0" w:line="283" w:lineRule="atLeast"/>
        <w:ind w:right="365" w:hanging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паспортные данные;</w:t>
      </w:r>
    </w:p>
    <w:p w:rsidR="006211C2" w:rsidRDefault="0006234B">
      <w:pPr>
        <w:numPr>
          <w:ilvl w:val="0"/>
          <w:numId w:val="8"/>
        </w:numPr>
        <w:spacing w:after="0" w:line="283" w:lineRule="atLeast"/>
        <w:ind w:right="365" w:hanging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жительства;</w:t>
      </w:r>
    </w:p>
    <w:p w:rsidR="006211C2" w:rsidRDefault="0006234B">
      <w:pPr>
        <w:numPr>
          <w:ilvl w:val="0"/>
          <w:numId w:val="8"/>
        </w:numPr>
        <w:spacing w:after="0" w:line="283" w:lineRule="atLeast"/>
        <w:ind w:right="365" w:hanging="2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семейное положение; </w:t>
      </w:r>
    </w:p>
    <w:p w:rsidR="006211C2" w:rsidRDefault="0006234B">
      <w:pPr>
        <w:numPr>
          <w:ilvl w:val="0"/>
          <w:numId w:val="8"/>
        </w:numPr>
        <w:spacing w:after="0" w:line="283" w:lineRule="atLeast"/>
        <w:ind w:right="365" w:hanging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членах семьи;</w:t>
      </w:r>
    </w:p>
    <w:p w:rsidR="006211C2" w:rsidRDefault="0006234B">
      <w:pPr>
        <w:numPr>
          <w:ilvl w:val="0"/>
          <w:numId w:val="8"/>
        </w:numPr>
        <w:spacing w:after="0" w:line="283" w:lineRule="atLeast"/>
        <w:ind w:right="365" w:hanging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телефона;</w:t>
      </w:r>
    </w:p>
    <w:p w:rsidR="006211C2" w:rsidRDefault="0006234B">
      <w:pPr>
        <w:numPr>
          <w:ilvl w:val="0"/>
          <w:numId w:val="8"/>
        </w:numPr>
        <w:spacing w:after="0" w:line="283" w:lineRule="atLeast"/>
        <w:ind w:right="365" w:hanging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почты;</w:t>
      </w:r>
    </w:p>
    <w:p w:rsidR="006211C2" w:rsidRDefault="0006234B">
      <w:pPr>
        <w:numPr>
          <w:ilvl w:val="0"/>
          <w:numId w:val="8"/>
        </w:numPr>
        <w:spacing w:after="0" w:line="283" w:lineRule="atLeast"/>
        <w:ind w:right="365" w:hanging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СНИЛС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211C2" w:rsidRDefault="0006234B">
      <w:pPr>
        <w:numPr>
          <w:ilvl w:val="0"/>
          <w:numId w:val="8"/>
        </w:numPr>
        <w:spacing w:after="0" w:line="283" w:lineRule="atLeast"/>
        <w:ind w:right="365" w:hanging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ИНН.</w:t>
      </w:r>
    </w:p>
    <w:p w:rsidR="006211C2" w:rsidRDefault="0006234B">
      <w:pPr>
        <w:spacing w:after="0" w:line="283" w:lineRule="atLeast"/>
        <w:ind w:left="14" w:right="343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Свое согласие на обработку перечисленных персональных данных даю для следующих целей:</w:t>
      </w:r>
    </w:p>
    <w:p w:rsidR="006211C2" w:rsidRDefault="00062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соблюдения законов и иных нормативных правовых актов при предоставлении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Белгородской области муниципальной ус</w:t>
      </w:r>
      <w:r>
        <w:rPr>
          <w:rFonts w:ascii="Times New Roman" w:eastAsia="Times New Roman" w:hAnsi="Times New Roman" w:cs="Times New Roman"/>
          <w:sz w:val="24"/>
          <w:szCs w:val="24"/>
        </w:rPr>
        <w:t>луги «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Предоставление информации об объектах недвижимого имущества, находящихся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муниципального округа Белгородской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областии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предназначенных для сдачи в аренду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211C2" w:rsidRDefault="0006234B">
      <w:pPr>
        <w:spacing w:after="0" w:line="283" w:lineRule="atLeast"/>
        <w:ind w:left="14" w:right="343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осуществляется с использ</w:t>
      </w:r>
      <w:r>
        <w:rPr>
          <w:rFonts w:ascii="Times New Roman" w:eastAsia="Times New Roman" w:hAnsi="Times New Roman" w:cs="Times New Roman"/>
          <w:sz w:val="24"/>
          <w:szCs w:val="24"/>
        </w:rPr>
        <w:t>ованием средств автоматизации.</w:t>
      </w:r>
    </w:p>
    <w:p w:rsidR="006211C2" w:rsidRDefault="0006234B">
      <w:pPr>
        <w:spacing w:after="0" w:line="283" w:lineRule="atLeast"/>
        <w:ind w:left="14" w:right="343" w:firstLine="70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его отзыва мною в письменной форме.</w:t>
      </w:r>
    </w:p>
    <w:p w:rsidR="006211C2" w:rsidRDefault="006211C2">
      <w:pPr>
        <w:spacing w:after="239" w:line="247" w:lineRule="auto"/>
        <w:ind w:left="14" w:right="343" w:firstLine="706"/>
        <w:jc w:val="both"/>
        <w:rPr>
          <w:rFonts w:ascii="Times New Roman" w:hAnsi="Times New Roman" w:cs="Times New Roman"/>
        </w:rPr>
      </w:pPr>
    </w:p>
    <w:p w:rsidR="006211C2" w:rsidRDefault="0006234B">
      <w:pPr>
        <w:spacing w:after="0"/>
        <w:ind w:left="14" w:right="-1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                                  ________________           ________________________</w:t>
      </w:r>
    </w:p>
    <w:p w:rsidR="006211C2" w:rsidRDefault="0006234B">
      <w:pPr>
        <w:spacing w:after="0"/>
        <w:ind w:left="14" w:right="-1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дата                                                       подпись                                         Фамилия И.О.</w:t>
      </w: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211C2" w:rsidRDefault="006211C2">
      <w:pPr>
        <w:pStyle w:val="ConsPlusNormal"/>
        <w:ind w:firstLine="0"/>
        <w:jc w:val="right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6211C2" w:rsidSect="006211C2">
      <w:pgSz w:w="11906" w:h="16838"/>
      <w:pgMar w:top="1134" w:right="850" w:bottom="82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34B" w:rsidRDefault="0006234B">
      <w:pPr>
        <w:spacing w:line="240" w:lineRule="auto"/>
      </w:pPr>
      <w:r>
        <w:separator/>
      </w:r>
    </w:p>
  </w:endnote>
  <w:endnote w:type="continuationSeparator" w:id="0">
    <w:p w:rsidR="0006234B" w:rsidRDefault="00062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34B" w:rsidRDefault="0006234B">
      <w:pPr>
        <w:spacing w:after="0"/>
      </w:pPr>
      <w:r>
        <w:separator/>
      </w:r>
    </w:p>
  </w:footnote>
  <w:footnote w:type="continuationSeparator" w:id="0">
    <w:p w:rsidR="0006234B" w:rsidRDefault="0006234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90A"/>
    <w:multiLevelType w:val="hybridMultilevel"/>
    <w:tmpl w:val="DA42C928"/>
    <w:lvl w:ilvl="0" w:tplc="B20AC6E4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1" w:tplc="D55CE0C0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 w:tplc="E4288802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 w:tplc="4F201308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 w:tplc="5C8E0D72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 w:tplc="334EBE58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 w:tplc="D052625E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 w:tplc="35B24002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 w:tplc="DC3A2EB8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1">
    <w:nsid w:val="2CD47354"/>
    <w:multiLevelType w:val="multilevel"/>
    <w:tmpl w:val="D1CAD5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2"/>
      <w:numFmt w:val="decimal"/>
      <w:lvlText w:val="%1.%2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2FC54C2F"/>
    <w:multiLevelType w:val="hybridMultilevel"/>
    <w:tmpl w:val="C574AE74"/>
    <w:lvl w:ilvl="0" w:tplc="17D6AD4A">
      <w:start w:val="1"/>
      <w:numFmt w:val="bullet"/>
      <w:lvlText w:val="–"/>
      <w:lvlJc w:val="left"/>
      <w:pPr>
        <w:ind w:left="824" w:hanging="360"/>
      </w:pPr>
      <w:rPr>
        <w:rFonts w:ascii="Times New Roman" w:eastAsia="Times New Roman" w:hAnsi="Times New Roman" w:cs="Times New Roman" w:hint="default"/>
        <w:sz w:val="28"/>
      </w:rPr>
    </w:lvl>
    <w:lvl w:ilvl="1" w:tplc="5FACA894">
      <w:start w:val="1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</w:rPr>
    </w:lvl>
    <w:lvl w:ilvl="2" w:tplc="B412B19A">
      <w:start w:val="1"/>
      <w:numFmt w:val="bullet"/>
      <w:lvlText w:val="§"/>
      <w:lvlJc w:val="left"/>
      <w:pPr>
        <w:ind w:left="2264" w:hanging="360"/>
      </w:pPr>
      <w:rPr>
        <w:rFonts w:ascii="Wingdings" w:eastAsia="Wingdings" w:hAnsi="Wingdings" w:cs="Wingdings" w:hint="default"/>
      </w:rPr>
    </w:lvl>
    <w:lvl w:ilvl="3" w:tplc="05BEA36E">
      <w:start w:val="1"/>
      <w:numFmt w:val="bullet"/>
      <w:lvlText w:val="·"/>
      <w:lvlJc w:val="left"/>
      <w:pPr>
        <w:ind w:left="2984" w:hanging="360"/>
      </w:pPr>
      <w:rPr>
        <w:rFonts w:ascii="Symbol" w:eastAsia="Symbol" w:hAnsi="Symbol" w:cs="Symbol" w:hint="default"/>
      </w:rPr>
    </w:lvl>
    <w:lvl w:ilvl="4" w:tplc="1E1209E8">
      <w:start w:val="1"/>
      <w:numFmt w:val="bullet"/>
      <w:lvlText w:val="o"/>
      <w:lvlJc w:val="left"/>
      <w:pPr>
        <w:ind w:left="3704" w:hanging="360"/>
      </w:pPr>
      <w:rPr>
        <w:rFonts w:ascii="Courier New" w:eastAsia="Courier New" w:hAnsi="Courier New" w:cs="Courier New" w:hint="default"/>
      </w:rPr>
    </w:lvl>
    <w:lvl w:ilvl="5" w:tplc="783E8692">
      <w:start w:val="1"/>
      <w:numFmt w:val="bullet"/>
      <w:lvlText w:val="§"/>
      <w:lvlJc w:val="left"/>
      <w:pPr>
        <w:ind w:left="4424" w:hanging="360"/>
      </w:pPr>
      <w:rPr>
        <w:rFonts w:ascii="Wingdings" w:eastAsia="Wingdings" w:hAnsi="Wingdings" w:cs="Wingdings" w:hint="default"/>
      </w:rPr>
    </w:lvl>
    <w:lvl w:ilvl="6" w:tplc="35F6729A">
      <w:start w:val="1"/>
      <w:numFmt w:val="bullet"/>
      <w:lvlText w:val="·"/>
      <w:lvlJc w:val="left"/>
      <w:pPr>
        <w:ind w:left="5144" w:hanging="360"/>
      </w:pPr>
      <w:rPr>
        <w:rFonts w:ascii="Symbol" w:eastAsia="Symbol" w:hAnsi="Symbol" w:cs="Symbol" w:hint="default"/>
      </w:rPr>
    </w:lvl>
    <w:lvl w:ilvl="7" w:tplc="EAA2DC9C">
      <w:start w:val="1"/>
      <w:numFmt w:val="bullet"/>
      <w:lvlText w:val="o"/>
      <w:lvlJc w:val="left"/>
      <w:pPr>
        <w:ind w:left="5864" w:hanging="360"/>
      </w:pPr>
      <w:rPr>
        <w:rFonts w:ascii="Courier New" w:eastAsia="Courier New" w:hAnsi="Courier New" w:cs="Courier New" w:hint="default"/>
      </w:rPr>
    </w:lvl>
    <w:lvl w:ilvl="8" w:tplc="FDA41B92">
      <w:start w:val="1"/>
      <w:numFmt w:val="bullet"/>
      <w:lvlText w:val="§"/>
      <w:lvlJc w:val="left"/>
      <w:pPr>
        <w:ind w:left="6584" w:hanging="360"/>
      </w:pPr>
      <w:rPr>
        <w:rFonts w:ascii="Wingdings" w:eastAsia="Wingdings" w:hAnsi="Wingdings" w:cs="Wingdings" w:hint="default"/>
      </w:rPr>
    </w:lvl>
  </w:abstractNum>
  <w:abstractNum w:abstractNumId="3">
    <w:nsid w:val="3BE2176B"/>
    <w:multiLevelType w:val="hybridMultilevel"/>
    <w:tmpl w:val="53BE36F4"/>
    <w:lvl w:ilvl="0" w:tplc="80D4BD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FE02B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D8E0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13083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74853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BA04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A6029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C8C64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F9A80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427A7E41"/>
    <w:multiLevelType w:val="hybridMultilevel"/>
    <w:tmpl w:val="CE923D12"/>
    <w:lvl w:ilvl="0" w:tplc="64F6A72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79673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E160C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0967D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C4E83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83419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66867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A46B7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90AA8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455462A0"/>
    <w:multiLevelType w:val="hybridMultilevel"/>
    <w:tmpl w:val="C654399A"/>
    <w:lvl w:ilvl="0" w:tplc="110C43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E6CC3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D5A05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45AD9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5365F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84864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4292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0A71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1A0C8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6E713046"/>
    <w:multiLevelType w:val="hybridMultilevel"/>
    <w:tmpl w:val="702CE750"/>
    <w:lvl w:ilvl="0" w:tplc="945C1B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 w:tplc="099AA90E">
      <w:start w:val="1"/>
      <w:numFmt w:val="lowerLetter"/>
      <w:lvlText w:val="%2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 w:tplc="0FE6573A">
      <w:start w:val="1"/>
      <w:numFmt w:val="lowerRoman"/>
      <w:lvlText w:val="%3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 w:tplc="AC747A9C">
      <w:start w:val="1"/>
      <w:numFmt w:val="decimal"/>
      <w:lvlText w:val="%4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 w:tplc="16AE6332">
      <w:start w:val="1"/>
      <w:numFmt w:val="decimal"/>
      <w:lvlText w:val="%5)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30"/>
        <w:u w:val="none"/>
        <w:vertAlign w:val="baseline"/>
      </w:rPr>
    </w:lvl>
    <w:lvl w:ilvl="5" w:tplc="046AC874">
      <w:start w:val="1"/>
      <w:numFmt w:val="lowerRoman"/>
      <w:lvlText w:val="%6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 w:tplc="7E4E0042">
      <w:start w:val="1"/>
      <w:numFmt w:val="decimal"/>
      <w:lvlText w:val="%7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 w:tplc="24762334">
      <w:start w:val="1"/>
      <w:numFmt w:val="lowerLetter"/>
      <w:lvlText w:val="%8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 w:tplc="D026EC7E">
      <w:start w:val="1"/>
      <w:numFmt w:val="lowerRoman"/>
      <w:lvlText w:val="%9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abstractNum w:abstractNumId="7">
    <w:nsid w:val="7C0D49F0"/>
    <w:multiLevelType w:val="hybridMultilevel"/>
    <w:tmpl w:val="8A6A9C3E"/>
    <w:lvl w:ilvl="0" w:tplc="5EC40F6A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C7A81382">
      <w:numFmt w:val="bullet"/>
      <w:lvlText w:val="•"/>
      <w:lvlJc w:val="left"/>
      <w:pPr>
        <w:ind w:left="1189" w:hanging="322"/>
      </w:pPr>
      <w:rPr>
        <w:rFonts w:hint="default"/>
        <w:lang w:val="ru-RU" w:eastAsia="en-US" w:bidi="ar-SA"/>
      </w:rPr>
    </w:lvl>
    <w:lvl w:ilvl="2" w:tplc="C5001156">
      <w:numFmt w:val="bullet"/>
      <w:lvlText w:val="•"/>
      <w:lvlJc w:val="left"/>
      <w:pPr>
        <w:ind w:left="2159" w:hanging="322"/>
      </w:pPr>
      <w:rPr>
        <w:rFonts w:hint="default"/>
        <w:lang w:val="ru-RU" w:eastAsia="en-US" w:bidi="ar-SA"/>
      </w:rPr>
    </w:lvl>
    <w:lvl w:ilvl="3" w:tplc="7C2C099C">
      <w:numFmt w:val="bullet"/>
      <w:lvlText w:val="•"/>
      <w:lvlJc w:val="left"/>
      <w:pPr>
        <w:ind w:left="3128" w:hanging="322"/>
      </w:pPr>
      <w:rPr>
        <w:rFonts w:hint="default"/>
        <w:lang w:val="ru-RU" w:eastAsia="en-US" w:bidi="ar-SA"/>
      </w:rPr>
    </w:lvl>
    <w:lvl w:ilvl="4" w:tplc="EA0A2600">
      <w:numFmt w:val="bullet"/>
      <w:lvlText w:val="•"/>
      <w:lvlJc w:val="left"/>
      <w:pPr>
        <w:ind w:left="4098" w:hanging="322"/>
      </w:pPr>
      <w:rPr>
        <w:rFonts w:hint="default"/>
        <w:lang w:val="ru-RU" w:eastAsia="en-US" w:bidi="ar-SA"/>
      </w:rPr>
    </w:lvl>
    <w:lvl w:ilvl="5" w:tplc="4E207484">
      <w:numFmt w:val="bullet"/>
      <w:lvlText w:val="•"/>
      <w:lvlJc w:val="left"/>
      <w:pPr>
        <w:ind w:left="5068" w:hanging="322"/>
      </w:pPr>
      <w:rPr>
        <w:rFonts w:hint="default"/>
        <w:lang w:val="ru-RU" w:eastAsia="en-US" w:bidi="ar-SA"/>
      </w:rPr>
    </w:lvl>
    <w:lvl w:ilvl="6" w:tplc="7B027A40">
      <w:numFmt w:val="bullet"/>
      <w:lvlText w:val="•"/>
      <w:lvlJc w:val="left"/>
      <w:pPr>
        <w:ind w:left="6037" w:hanging="322"/>
      </w:pPr>
      <w:rPr>
        <w:rFonts w:hint="default"/>
        <w:lang w:val="ru-RU" w:eastAsia="en-US" w:bidi="ar-SA"/>
      </w:rPr>
    </w:lvl>
    <w:lvl w:ilvl="7" w:tplc="499EB9D8">
      <w:numFmt w:val="bullet"/>
      <w:lvlText w:val="•"/>
      <w:lvlJc w:val="left"/>
      <w:pPr>
        <w:ind w:left="7007" w:hanging="322"/>
      </w:pPr>
      <w:rPr>
        <w:rFonts w:hint="default"/>
        <w:lang w:val="ru-RU" w:eastAsia="en-US" w:bidi="ar-SA"/>
      </w:rPr>
    </w:lvl>
    <w:lvl w:ilvl="8" w:tplc="4804373C">
      <w:numFmt w:val="bullet"/>
      <w:lvlText w:val="•"/>
      <w:lvlJc w:val="left"/>
      <w:pPr>
        <w:ind w:left="7976" w:hanging="32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211C2"/>
    <w:rsid w:val="00007D5D"/>
    <w:rsid w:val="0006234B"/>
    <w:rsid w:val="0062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211C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211C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211C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211C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211C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211C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211C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211C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211C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3">
    <w:name w:val="footnote reference"/>
    <w:uiPriority w:val="99"/>
    <w:unhideWhenUsed/>
    <w:rsid w:val="006211C2"/>
    <w:rPr>
      <w:vertAlign w:val="superscript"/>
    </w:rPr>
  </w:style>
  <w:style w:type="character" w:styleId="a4">
    <w:name w:val="endnote reference"/>
    <w:uiPriority w:val="99"/>
    <w:semiHidden/>
    <w:unhideWhenUsed/>
    <w:rsid w:val="006211C2"/>
    <w:rPr>
      <w:vertAlign w:val="superscript"/>
    </w:rPr>
  </w:style>
  <w:style w:type="character" w:styleId="a5">
    <w:name w:val="Hyperlink"/>
    <w:uiPriority w:val="99"/>
    <w:unhideWhenUsed/>
    <w:rsid w:val="006211C2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6211C2"/>
    <w:pPr>
      <w:spacing w:after="0" w:line="240" w:lineRule="auto"/>
    </w:pPr>
    <w:rPr>
      <w:sz w:val="20"/>
    </w:r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6211C2"/>
    <w:rPr>
      <w:b/>
      <w:bCs/>
      <w:color w:val="5B9BD5" w:themeColor="accent1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6211C2"/>
    <w:pPr>
      <w:spacing w:after="40" w:line="240" w:lineRule="auto"/>
    </w:pPr>
    <w:rPr>
      <w:sz w:val="18"/>
    </w:rPr>
  </w:style>
  <w:style w:type="paragraph" w:styleId="8">
    <w:name w:val="toc 8"/>
    <w:basedOn w:val="a"/>
    <w:next w:val="a"/>
    <w:uiPriority w:val="39"/>
    <w:unhideWhenUsed/>
    <w:rsid w:val="006211C2"/>
    <w:pPr>
      <w:spacing w:after="57"/>
      <w:ind w:left="1984"/>
    </w:pPr>
  </w:style>
  <w:style w:type="paragraph" w:customStyle="1" w:styleId="Header">
    <w:name w:val="Header"/>
    <w:basedOn w:val="a"/>
    <w:link w:val="HeaderChar"/>
    <w:uiPriority w:val="99"/>
    <w:unhideWhenUsed/>
    <w:rsid w:val="006211C2"/>
    <w:pPr>
      <w:tabs>
        <w:tab w:val="center" w:pos="7143"/>
        <w:tab w:val="right" w:pos="14287"/>
      </w:tabs>
      <w:spacing w:after="0" w:line="240" w:lineRule="auto"/>
    </w:pPr>
  </w:style>
  <w:style w:type="paragraph" w:styleId="9">
    <w:name w:val="toc 9"/>
    <w:basedOn w:val="a"/>
    <w:next w:val="a"/>
    <w:uiPriority w:val="39"/>
    <w:unhideWhenUsed/>
    <w:qFormat/>
    <w:rsid w:val="006211C2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rsid w:val="006211C2"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rsid w:val="006211C2"/>
    <w:pPr>
      <w:spacing w:after="57"/>
    </w:pPr>
  </w:style>
  <w:style w:type="paragraph" w:styleId="6">
    <w:name w:val="toc 6"/>
    <w:basedOn w:val="a"/>
    <w:next w:val="a"/>
    <w:uiPriority w:val="39"/>
    <w:unhideWhenUsed/>
    <w:rsid w:val="006211C2"/>
    <w:pPr>
      <w:spacing w:after="57"/>
      <w:ind w:left="1417"/>
    </w:pPr>
  </w:style>
  <w:style w:type="paragraph" w:styleId="aa">
    <w:name w:val="table of figures"/>
    <w:basedOn w:val="a"/>
    <w:next w:val="a"/>
    <w:uiPriority w:val="99"/>
    <w:unhideWhenUsed/>
    <w:qFormat/>
    <w:rsid w:val="006211C2"/>
    <w:pPr>
      <w:spacing w:after="0"/>
    </w:pPr>
  </w:style>
  <w:style w:type="paragraph" w:styleId="3">
    <w:name w:val="toc 3"/>
    <w:basedOn w:val="a"/>
    <w:next w:val="a"/>
    <w:uiPriority w:val="39"/>
    <w:unhideWhenUsed/>
    <w:rsid w:val="006211C2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rsid w:val="006211C2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rsid w:val="006211C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211C2"/>
    <w:pPr>
      <w:spacing w:after="57"/>
      <w:ind w:left="1134"/>
    </w:pPr>
  </w:style>
  <w:style w:type="paragraph" w:styleId="ab">
    <w:name w:val="Title"/>
    <w:basedOn w:val="a"/>
    <w:next w:val="a"/>
    <w:link w:val="ac"/>
    <w:uiPriority w:val="10"/>
    <w:qFormat/>
    <w:rsid w:val="006211C2"/>
    <w:pPr>
      <w:spacing w:before="300"/>
      <w:contextualSpacing/>
    </w:pPr>
    <w:rPr>
      <w:sz w:val="48"/>
      <w:szCs w:val="48"/>
    </w:rPr>
  </w:style>
  <w:style w:type="paragraph" w:customStyle="1" w:styleId="Footer">
    <w:name w:val="Footer"/>
    <w:basedOn w:val="a"/>
    <w:link w:val="CaptionChar"/>
    <w:uiPriority w:val="99"/>
    <w:unhideWhenUsed/>
    <w:rsid w:val="006211C2"/>
    <w:pPr>
      <w:tabs>
        <w:tab w:val="center" w:pos="7143"/>
        <w:tab w:val="right" w:pos="14287"/>
      </w:tabs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rsid w:val="006211C2"/>
    <w:pPr>
      <w:spacing w:before="200"/>
    </w:pPr>
    <w:rPr>
      <w:sz w:val="24"/>
      <w:szCs w:val="24"/>
    </w:rPr>
  </w:style>
  <w:style w:type="table" w:styleId="af">
    <w:name w:val="Table Grid"/>
    <w:basedOn w:val="a1"/>
    <w:uiPriority w:val="59"/>
    <w:rsid w:val="006211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6211C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6211C2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6211C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6211C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6211C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6211C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6211C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211C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sid w:val="006211C2"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link w:val="ab"/>
    <w:uiPriority w:val="10"/>
    <w:rsid w:val="006211C2"/>
    <w:rPr>
      <w:sz w:val="48"/>
      <w:szCs w:val="48"/>
    </w:rPr>
  </w:style>
  <w:style w:type="character" w:customStyle="1" w:styleId="ae">
    <w:name w:val="Подзаголовок Знак"/>
    <w:link w:val="ad"/>
    <w:uiPriority w:val="11"/>
    <w:rsid w:val="006211C2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6211C2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6211C2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6211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sid w:val="006211C2"/>
    <w:rPr>
      <w:i/>
    </w:rPr>
  </w:style>
  <w:style w:type="character" w:customStyle="1" w:styleId="HeaderChar">
    <w:name w:val="Header Char"/>
    <w:link w:val="Header"/>
    <w:uiPriority w:val="99"/>
    <w:rsid w:val="006211C2"/>
  </w:style>
  <w:style w:type="character" w:customStyle="1" w:styleId="FooterChar">
    <w:name w:val="Footer Char"/>
    <w:link w:val="Footer"/>
    <w:uiPriority w:val="99"/>
    <w:rsid w:val="006211C2"/>
  </w:style>
  <w:style w:type="character" w:customStyle="1" w:styleId="CaptionChar">
    <w:name w:val="Caption Char"/>
    <w:link w:val="Footer"/>
    <w:uiPriority w:val="99"/>
    <w:rsid w:val="006211C2"/>
  </w:style>
  <w:style w:type="table" w:customStyle="1" w:styleId="TableGridLight">
    <w:name w:val="Table Grid Light"/>
    <w:basedOn w:val="a1"/>
    <w:uiPriority w:val="59"/>
    <w:rsid w:val="006211C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211C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211C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211C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211C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211C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211C2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211C2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211C2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211C2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211C2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211C2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211C2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211C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211C2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211C2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211C2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211C2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211C2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211C2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211C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211C2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211C2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211C2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211C2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211C2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211C2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211C2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211C2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211C2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211C2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211C2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211C2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211C2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211C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211C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211C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211C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211C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211C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211C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211C2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211C2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211C2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211C2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211C2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211C2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211C2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211C2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211C2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211C2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211C2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211C2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211C2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211C2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rsid w:val="006211C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211C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211C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211C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211C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211C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211C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211C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211C2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211C2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211C2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211C2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211C2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211C2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211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211C2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211C2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211C2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211C2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211C2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211C2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211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211C2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211C2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211C2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211C2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211C2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211C2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211C2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211C2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211C2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211C2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211C2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211C2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211C2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211C2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211C2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211C2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211C2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211C2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211C2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211C2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211C2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211C2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211C2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211C2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211C2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211C2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211C2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sid w:val="006211C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211C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211C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211C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211C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211C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211C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211C2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211C2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211C2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211C2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211C2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211C2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211C2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211C2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211C2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211C2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211C2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211C2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211C2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211C2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9">
    <w:name w:val="Текст сноски Знак"/>
    <w:link w:val="a8"/>
    <w:uiPriority w:val="99"/>
    <w:rsid w:val="006211C2"/>
    <w:rPr>
      <w:sz w:val="18"/>
    </w:rPr>
  </w:style>
  <w:style w:type="character" w:customStyle="1" w:styleId="a7">
    <w:name w:val="Текст концевой сноски Знак"/>
    <w:link w:val="a6"/>
    <w:uiPriority w:val="99"/>
    <w:rsid w:val="006211C2"/>
    <w:rPr>
      <w:sz w:val="20"/>
    </w:rPr>
  </w:style>
  <w:style w:type="paragraph" w:customStyle="1" w:styleId="10">
    <w:name w:val="Заголовок оглавления1"/>
    <w:uiPriority w:val="39"/>
    <w:unhideWhenUsed/>
    <w:qFormat/>
    <w:rsid w:val="006211C2"/>
    <w:pPr>
      <w:spacing w:after="200" w:line="276" w:lineRule="auto"/>
    </w:pPr>
    <w:rPr>
      <w:sz w:val="22"/>
      <w:szCs w:val="22"/>
      <w:lang w:eastAsia="en-US"/>
    </w:rPr>
  </w:style>
  <w:style w:type="paragraph" w:styleId="af2">
    <w:name w:val="No Spacing"/>
    <w:basedOn w:val="a"/>
    <w:uiPriority w:val="1"/>
    <w:qFormat/>
    <w:rsid w:val="006211C2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6211C2"/>
    <w:pPr>
      <w:ind w:left="720"/>
      <w:contextualSpacing/>
    </w:pPr>
  </w:style>
  <w:style w:type="paragraph" w:customStyle="1" w:styleId="ConsPlusTitle">
    <w:name w:val="ConsPlusTitle"/>
    <w:qFormat/>
    <w:rsid w:val="006211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b/>
      <w:bCs/>
      <w:lang w:eastAsia="zh-CN" w:bidi="ru-RU"/>
    </w:rPr>
  </w:style>
  <w:style w:type="paragraph" w:customStyle="1" w:styleId="ConsPlusNormal">
    <w:name w:val="ConsPlusNormal"/>
    <w:qFormat/>
    <w:rsid w:val="006211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720"/>
    </w:pPr>
    <w:rPr>
      <w:rFonts w:ascii="Arial" w:eastAsia="Arial" w:hAnsi="Arial" w:cs="Arial"/>
      <w:lang w:eastAsia="zh-CN" w:bidi="ru-RU"/>
    </w:rPr>
  </w:style>
  <w:style w:type="paragraph" w:customStyle="1" w:styleId="ConsPlusNonformat">
    <w:name w:val="ConsPlusNonformat"/>
    <w:qFormat/>
    <w:rsid w:val="006211C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</w:pPr>
    <w:rPr>
      <w:rFonts w:ascii="Courier New" w:eastAsia="Times New Roman" w:hAnsi="Courier New" w:cs="Arial"/>
      <w:lang w:eastAsia="zh-CN"/>
    </w:rPr>
  </w:style>
  <w:style w:type="paragraph" w:customStyle="1" w:styleId="af4">
    <w:name w:val="Содержимое таблицы"/>
    <w:qFormat/>
    <w:rsid w:val="006211C2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00" w:lineRule="atLeast"/>
    </w:pPr>
    <w:rPr>
      <w:rFonts w:ascii="Mangal" w:eastAsia="Tahoma" w:hAnsi="Mangal" w:cs="Liberation Sans"/>
      <w:sz w:val="36"/>
      <w:szCs w:val="24"/>
      <w:lang w:eastAsia="zh-CN" w:bidi="hi-IN"/>
    </w:rPr>
  </w:style>
  <w:style w:type="character" w:customStyle="1" w:styleId="-">
    <w:name w:val="Интернет-ссылка"/>
    <w:qFormat/>
    <w:rsid w:val="006211C2"/>
    <w:rPr>
      <w:color w:val="0000FF"/>
      <w:u w:val="single"/>
    </w:rPr>
  </w:style>
  <w:style w:type="paragraph" w:customStyle="1" w:styleId="TableParagraph">
    <w:name w:val="Table Paragraph"/>
    <w:uiPriority w:val="1"/>
    <w:qFormat/>
    <w:rsid w:val="006211C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11">
    <w:name w:val="Основной текст1"/>
    <w:qFormat/>
    <w:rsid w:val="006211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2">
    <w:name w:val="Основной текст1"/>
    <w:qFormat/>
    <w:rsid w:val="006211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Times New Roman" w:eastAsia="Times New Roman" w:hAnsi="Times New Roman" w:cs="Arial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04&amp;n=22369&amp;date=17.11.2025&amp;dst=100011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31&amp;date=17.11.2025&amp;dst=100094&amp;field=134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5721</Words>
  <Characters>32612</Characters>
  <Application>Microsoft Office Word</Application>
  <DocSecurity>0</DocSecurity>
  <Lines>271</Lines>
  <Paragraphs>76</Paragraphs>
  <ScaleCrop>false</ScaleCrop>
  <Company/>
  <LinksUpToDate>false</LinksUpToDate>
  <CharactersWithSpaces>38257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OKO_ARM2</cp:lastModifiedBy>
  <cp:revision>18</cp:revision>
  <dcterms:created xsi:type="dcterms:W3CDTF">2026-05-17T07:34:00Z</dcterms:created>
  <dcterms:modified xsi:type="dcterms:W3CDTF">2026-06-03T08:58:00Z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3FD0897256144496A31056E0811ED3DB_12</vt:lpwstr>
  </property>
</Properties>
</file>