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57C4" w:rsidRDefault="00706DD9">
      <w:pPr>
        <w:jc w:val="center"/>
        <w:rPr>
          <w:sz w:val="28"/>
        </w:rPr>
      </w:pPr>
      <w:r>
        <w:rPr>
          <w:noProof/>
          <w:lang w:eastAsia="ru-RU"/>
        </w:rPr>
        <w:drawing>
          <wp:inline distT="0" distB="0" distL="0" distR="0">
            <wp:extent cx="590550" cy="781050"/>
            <wp:effectExtent l="0" t="0" r="0" b="0"/>
            <wp:docPr id="1" name="_x005F_x0000_i1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_x005F_x0000_i102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781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857C4" w:rsidRDefault="005857C4">
      <w:pPr>
        <w:jc w:val="center"/>
        <w:rPr>
          <w:sz w:val="28"/>
        </w:rPr>
      </w:pPr>
    </w:p>
    <w:p w:rsidR="005857C4" w:rsidRDefault="00706DD9">
      <w:pPr>
        <w:jc w:val="center"/>
      </w:pPr>
      <w:r>
        <w:rPr>
          <w:sz w:val="28"/>
          <w:szCs w:val="28"/>
        </w:rPr>
        <w:t xml:space="preserve">АДМИНИСТРАЦИЯ  </w:t>
      </w:r>
    </w:p>
    <w:p w:rsidR="005857C4" w:rsidRDefault="00706DD9">
      <w:pPr>
        <w:jc w:val="center"/>
        <w:rPr>
          <w:sz w:val="28"/>
        </w:rPr>
      </w:pPr>
      <w:r>
        <w:rPr>
          <w:sz w:val="28"/>
          <w:szCs w:val="28"/>
        </w:rPr>
        <w:t>РОВЕНЬСКОГО МУНИЦИПАЛЬНОГО ОКРУГА</w:t>
      </w:r>
    </w:p>
    <w:p w:rsidR="005857C4" w:rsidRDefault="00706DD9">
      <w:pPr>
        <w:jc w:val="center"/>
        <w:rPr>
          <w:sz w:val="28"/>
        </w:rPr>
      </w:pPr>
      <w:r>
        <w:rPr>
          <w:sz w:val="28"/>
          <w:szCs w:val="28"/>
        </w:rPr>
        <w:t xml:space="preserve">БЕЛГОРОДСКОЙ ОБЛАСТИ </w:t>
      </w:r>
    </w:p>
    <w:p w:rsidR="005857C4" w:rsidRDefault="005857C4">
      <w:pPr>
        <w:rPr>
          <w:sz w:val="28"/>
        </w:rPr>
      </w:pPr>
    </w:p>
    <w:p w:rsidR="005857C4" w:rsidRDefault="005857C4">
      <w:pPr>
        <w:jc w:val="center"/>
        <w:rPr>
          <w:sz w:val="28"/>
        </w:rPr>
      </w:pPr>
    </w:p>
    <w:p w:rsidR="005857C4" w:rsidRDefault="00706DD9">
      <w:pPr>
        <w:jc w:val="center"/>
      </w:pPr>
      <w:r>
        <w:rPr>
          <w:b/>
          <w:spacing w:val="20"/>
          <w:sz w:val="28"/>
          <w:szCs w:val="28"/>
        </w:rPr>
        <w:t xml:space="preserve">ПОСТАНОВЛЕНИЕ            </w:t>
      </w:r>
    </w:p>
    <w:p w:rsidR="005857C4" w:rsidRPr="005D64F6" w:rsidRDefault="00706DD9">
      <w:pPr>
        <w:jc w:val="center"/>
        <w:rPr>
          <w:sz w:val="28"/>
          <w:szCs w:val="28"/>
        </w:rPr>
      </w:pPr>
      <w:r w:rsidRPr="005D64F6">
        <w:rPr>
          <w:spacing w:val="20"/>
          <w:sz w:val="28"/>
          <w:szCs w:val="28"/>
        </w:rPr>
        <w:t xml:space="preserve">                    </w:t>
      </w:r>
    </w:p>
    <w:p w:rsidR="005857C4" w:rsidRPr="005D64F6" w:rsidRDefault="005857C4">
      <w:pPr>
        <w:rPr>
          <w:spacing w:val="20"/>
          <w:sz w:val="28"/>
          <w:szCs w:val="28"/>
        </w:rPr>
      </w:pPr>
    </w:p>
    <w:p w:rsidR="005857C4" w:rsidRDefault="005D64F6">
      <w:pPr>
        <w:jc w:val="center"/>
        <w:rPr>
          <w:sz w:val="28"/>
          <w:szCs w:val="28"/>
        </w:rPr>
      </w:pPr>
      <w:r>
        <w:rPr>
          <w:sz w:val="28"/>
          <w:szCs w:val="28"/>
        </w:rPr>
        <w:t>«24» июля 2026 года</w:t>
      </w:r>
      <w:r w:rsidR="00706DD9">
        <w:rPr>
          <w:sz w:val="28"/>
          <w:szCs w:val="28"/>
        </w:rPr>
        <w:t xml:space="preserve">                                                 №</w:t>
      </w:r>
      <w:r>
        <w:rPr>
          <w:sz w:val="28"/>
          <w:szCs w:val="28"/>
        </w:rPr>
        <w:t>772</w:t>
      </w:r>
    </w:p>
    <w:p w:rsidR="005857C4" w:rsidRDefault="005857C4">
      <w:pPr>
        <w:jc w:val="center"/>
        <w:rPr>
          <w:sz w:val="28"/>
        </w:rPr>
      </w:pPr>
    </w:p>
    <w:p w:rsidR="005857C4" w:rsidRDefault="005857C4">
      <w:pPr>
        <w:rPr>
          <w:b/>
          <w:sz w:val="24"/>
          <w:szCs w:val="24"/>
        </w:rPr>
      </w:pPr>
    </w:p>
    <w:p w:rsidR="005857C4" w:rsidRDefault="005857C4">
      <w:pPr>
        <w:rPr>
          <w:b/>
          <w:sz w:val="24"/>
          <w:szCs w:val="24"/>
        </w:rPr>
      </w:pPr>
    </w:p>
    <w:p w:rsidR="005857C4" w:rsidRDefault="00706DD9">
      <w:pPr>
        <w:ind w:left="20"/>
        <w:jc w:val="center"/>
        <w:rPr>
          <w:rFonts w:eastAsiaTheme="minorHAnsi"/>
          <w:b/>
          <w:color w:val="000000"/>
          <w:sz w:val="28"/>
          <w:szCs w:val="28"/>
          <w:lang w:eastAsia="ru-RU" w:bidi="ru-RU"/>
        </w:rPr>
      </w:pPr>
      <w:proofErr w:type="gramStart"/>
      <w:r>
        <w:rPr>
          <w:b/>
          <w:bCs/>
          <w:sz w:val="28"/>
          <w:szCs w:val="28"/>
        </w:rPr>
        <w:t xml:space="preserve">Об утверждении Порядка </w:t>
      </w:r>
      <w:r>
        <w:rPr>
          <w:rStyle w:val="81"/>
          <w:rFonts w:eastAsiaTheme="minorHAnsi"/>
        </w:rPr>
        <w:t>предоставления мер поддержки компенсации или</w:t>
      </w:r>
      <w:r>
        <w:rPr>
          <w:rStyle w:val="71"/>
          <w:rFonts w:eastAsiaTheme="minorHAnsi"/>
        </w:rPr>
        <w:t xml:space="preserve"> освобождения от</w:t>
      </w:r>
      <w:r>
        <w:rPr>
          <w:rFonts w:eastAsiaTheme="minorHAnsi"/>
          <w:b/>
          <w:color w:val="000000"/>
          <w:sz w:val="28"/>
          <w:szCs w:val="28"/>
          <w:lang w:eastAsia="ru-RU" w:bidi="ru-RU"/>
        </w:rPr>
        <w:t xml:space="preserve"> платы, взимаемой с родителей (законных представителей), за присмотр и уход за детьми участников специальной военной операции, обучающимися в муниципальных образовательных организациях </w:t>
      </w:r>
      <w:proofErr w:type="spellStart"/>
      <w:r>
        <w:rPr>
          <w:rFonts w:eastAsiaTheme="minorHAnsi"/>
          <w:b/>
          <w:color w:val="000000"/>
          <w:sz w:val="28"/>
          <w:szCs w:val="28"/>
          <w:lang w:eastAsia="ru-RU" w:bidi="ru-RU"/>
        </w:rPr>
        <w:t>Ровеньского</w:t>
      </w:r>
      <w:proofErr w:type="spellEnd"/>
      <w:r>
        <w:rPr>
          <w:rFonts w:eastAsiaTheme="minorHAnsi"/>
          <w:b/>
          <w:color w:val="000000"/>
          <w:sz w:val="28"/>
          <w:szCs w:val="28"/>
          <w:lang w:eastAsia="ru-RU" w:bidi="ru-RU"/>
        </w:rPr>
        <w:t xml:space="preserve"> муниципального округа по программам дошкольного образования (в том числе в случае гибели (смерти) участников специальной военной операции)</w:t>
      </w:r>
      <w:proofErr w:type="gramEnd"/>
    </w:p>
    <w:p w:rsidR="005857C4" w:rsidRDefault="005857C4">
      <w:pPr>
        <w:spacing w:line="288" w:lineRule="atLeast"/>
        <w:ind w:firstLine="540"/>
        <w:jc w:val="both"/>
        <w:rPr>
          <w:sz w:val="28"/>
          <w:szCs w:val="27"/>
        </w:rPr>
      </w:pPr>
    </w:p>
    <w:p w:rsidR="005857C4" w:rsidRDefault="005857C4">
      <w:pPr>
        <w:spacing w:line="288" w:lineRule="atLeast"/>
        <w:ind w:firstLine="540"/>
        <w:jc w:val="both"/>
        <w:rPr>
          <w:sz w:val="28"/>
          <w:szCs w:val="27"/>
        </w:rPr>
      </w:pPr>
    </w:p>
    <w:p w:rsidR="005857C4" w:rsidRDefault="005857C4">
      <w:pPr>
        <w:spacing w:line="288" w:lineRule="atLeast"/>
        <w:ind w:firstLine="540"/>
        <w:jc w:val="both"/>
        <w:rPr>
          <w:sz w:val="28"/>
          <w:szCs w:val="27"/>
        </w:rPr>
      </w:pPr>
    </w:p>
    <w:p w:rsidR="005857C4" w:rsidRDefault="00706DD9">
      <w:pPr>
        <w:spacing w:line="288" w:lineRule="atLeast"/>
        <w:ind w:firstLine="540"/>
        <w:jc w:val="both"/>
        <w:rPr>
          <w:b/>
          <w:bCs/>
          <w:sz w:val="28"/>
          <w:szCs w:val="27"/>
        </w:rPr>
      </w:pPr>
      <w:r>
        <w:rPr>
          <w:rFonts w:eastAsiaTheme="minorHAnsi"/>
          <w:sz w:val="28"/>
          <w:szCs w:val="27"/>
        </w:rPr>
        <w:t xml:space="preserve">В соответствии с постановлением Правительства Белгородской области  №679-пп от 28 декабря 2024 года «О реализации в Белгородской области Единого </w:t>
      </w:r>
      <w:proofErr w:type="gramStart"/>
      <w:r>
        <w:rPr>
          <w:rFonts w:eastAsiaTheme="minorHAnsi"/>
          <w:sz w:val="28"/>
          <w:szCs w:val="27"/>
        </w:rPr>
        <w:t>стандарта региональных мер поддержки участников специальной военной операции</w:t>
      </w:r>
      <w:proofErr w:type="gramEnd"/>
      <w:r>
        <w:rPr>
          <w:rFonts w:eastAsiaTheme="minorHAnsi"/>
          <w:sz w:val="28"/>
          <w:szCs w:val="27"/>
        </w:rPr>
        <w:t xml:space="preserve"> и членов их семей», руководствуясь</w:t>
      </w:r>
      <w:r>
        <w:rPr>
          <w:rFonts w:eastAsiaTheme="minorHAnsi"/>
          <w:color w:val="000000"/>
          <w:sz w:val="24"/>
        </w:rPr>
        <w:t xml:space="preserve"> </w:t>
      </w:r>
      <w:r>
        <w:rPr>
          <w:rFonts w:eastAsiaTheme="minorHAnsi"/>
          <w:color w:val="000000"/>
          <w:sz w:val="28"/>
        </w:rPr>
        <w:t xml:space="preserve">Стандартом предоставления региональных и муниципальных мер поддержки участникам специальной военной операции и членам их семей в Центральном </w:t>
      </w:r>
      <w:proofErr w:type="gramStart"/>
      <w:r>
        <w:rPr>
          <w:rFonts w:eastAsiaTheme="minorHAnsi"/>
          <w:color w:val="000000"/>
          <w:sz w:val="28"/>
        </w:rPr>
        <w:t>федеральном округе, являющимся приложением №4 к протоколу заседания Совета при полномочном представителе Президента Российской Федерации в Центральном федеральном округе от 26 мая 2025 года</w:t>
      </w:r>
      <w:r>
        <w:rPr>
          <w:rFonts w:eastAsiaTheme="minorHAnsi"/>
          <w:sz w:val="28"/>
          <w:szCs w:val="27"/>
        </w:rPr>
        <w:t xml:space="preserve">, </w:t>
      </w:r>
      <w:r>
        <w:rPr>
          <w:rFonts w:eastAsiaTheme="minorHAnsi"/>
          <w:color w:val="000000"/>
          <w:sz w:val="28"/>
        </w:rPr>
        <w:t xml:space="preserve">постановлением Администрации </w:t>
      </w:r>
      <w:proofErr w:type="spellStart"/>
      <w:r>
        <w:rPr>
          <w:rFonts w:eastAsiaTheme="minorHAnsi"/>
          <w:color w:val="000000"/>
          <w:sz w:val="28"/>
        </w:rPr>
        <w:t>Ровеньского</w:t>
      </w:r>
      <w:proofErr w:type="spellEnd"/>
      <w:r>
        <w:rPr>
          <w:rFonts w:eastAsiaTheme="minorHAnsi"/>
          <w:color w:val="000000"/>
          <w:sz w:val="28"/>
        </w:rPr>
        <w:t xml:space="preserve"> муниципального округа от 19.12.2025г. №136 «</w:t>
      </w:r>
      <w:r>
        <w:rPr>
          <w:rFonts w:eastAsiaTheme="minorHAnsi"/>
          <w:sz w:val="28"/>
          <w:szCs w:val="27"/>
          <w:lang w:eastAsia="ru-RU"/>
        </w:rPr>
        <w:t xml:space="preserve">О дополнительных  мерах </w:t>
      </w:r>
      <w:r>
        <w:rPr>
          <w:rFonts w:eastAsiaTheme="minorHAnsi"/>
          <w:sz w:val="28"/>
          <w:szCs w:val="27"/>
        </w:rPr>
        <w:t xml:space="preserve"> поддержки участников специальной военной операции и членов их семей на территории </w:t>
      </w:r>
      <w:proofErr w:type="spellStart"/>
      <w:r>
        <w:rPr>
          <w:rFonts w:eastAsiaTheme="minorHAnsi"/>
          <w:sz w:val="28"/>
          <w:szCs w:val="27"/>
        </w:rPr>
        <w:t>Ровеньского</w:t>
      </w:r>
      <w:proofErr w:type="spellEnd"/>
      <w:r>
        <w:rPr>
          <w:rFonts w:eastAsiaTheme="minorHAnsi"/>
          <w:sz w:val="28"/>
          <w:szCs w:val="27"/>
        </w:rPr>
        <w:t xml:space="preserve"> муниципального округа Белгородской области», н</w:t>
      </w:r>
      <w:r>
        <w:rPr>
          <w:sz w:val="28"/>
          <w:szCs w:val="27"/>
        </w:rPr>
        <w:t>а основании поручения Министра обороны Российской Федерации Белоусова</w:t>
      </w:r>
      <w:proofErr w:type="gramEnd"/>
      <w:r>
        <w:rPr>
          <w:sz w:val="28"/>
          <w:szCs w:val="27"/>
        </w:rPr>
        <w:t xml:space="preserve"> А.Р. по итогам селекторного совещания 14 ноября 2025 года, </w:t>
      </w:r>
      <w:r>
        <w:rPr>
          <w:rFonts w:eastAsiaTheme="minorHAnsi"/>
          <w:sz w:val="28"/>
          <w:szCs w:val="27"/>
        </w:rPr>
        <w:t xml:space="preserve">Администрация </w:t>
      </w:r>
      <w:proofErr w:type="spellStart"/>
      <w:r>
        <w:rPr>
          <w:rFonts w:eastAsiaTheme="minorHAnsi"/>
          <w:sz w:val="28"/>
          <w:szCs w:val="27"/>
        </w:rPr>
        <w:t>Ровеньского</w:t>
      </w:r>
      <w:proofErr w:type="spellEnd"/>
      <w:r>
        <w:rPr>
          <w:rFonts w:eastAsiaTheme="minorHAnsi"/>
          <w:sz w:val="28"/>
          <w:szCs w:val="27"/>
        </w:rPr>
        <w:t xml:space="preserve"> муниципального округа </w:t>
      </w:r>
      <w:r>
        <w:rPr>
          <w:rFonts w:eastAsiaTheme="minorHAnsi"/>
          <w:b/>
          <w:bCs/>
          <w:sz w:val="28"/>
          <w:szCs w:val="27"/>
        </w:rPr>
        <w:t xml:space="preserve">постановляет: </w:t>
      </w:r>
    </w:p>
    <w:p w:rsidR="005857C4" w:rsidRDefault="00706DD9">
      <w:pPr>
        <w:ind w:left="20" w:firstLine="708"/>
        <w:jc w:val="both"/>
        <w:rPr>
          <w:rStyle w:val="81"/>
          <w:rFonts w:eastAsiaTheme="minorHAnsi"/>
          <w:b w:val="0"/>
          <w:color w:val="auto"/>
        </w:rPr>
      </w:pPr>
      <w:r>
        <w:rPr>
          <w:rFonts w:eastAsiaTheme="minorHAnsi"/>
          <w:sz w:val="28"/>
          <w:szCs w:val="28"/>
        </w:rPr>
        <w:t xml:space="preserve">1. </w:t>
      </w:r>
      <w:proofErr w:type="gramStart"/>
      <w:r>
        <w:rPr>
          <w:rFonts w:eastAsiaTheme="minorHAnsi"/>
          <w:sz w:val="28"/>
          <w:szCs w:val="28"/>
        </w:rPr>
        <w:t xml:space="preserve">Утвердить </w:t>
      </w:r>
      <w:r>
        <w:rPr>
          <w:bCs/>
          <w:sz w:val="28"/>
          <w:szCs w:val="28"/>
        </w:rPr>
        <w:t xml:space="preserve">Порядок </w:t>
      </w:r>
      <w:r>
        <w:rPr>
          <w:rStyle w:val="81"/>
          <w:rFonts w:eastAsiaTheme="minorHAnsi"/>
          <w:b w:val="0"/>
        </w:rPr>
        <w:t>предоставления мер поддержки компенсации или</w:t>
      </w:r>
      <w:r>
        <w:rPr>
          <w:rStyle w:val="71"/>
          <w:rFonts w:eastAsiaTheme="minorHAnsi"/>
          <w:b w:val="0"/>
        </w:rPr>
        <w:t xml:space="preserve"> освобождения от</w:t>
      </w:r>
      <w:r>
        <w:rPr>
          <w:rFonts w:eastAsiaTheme="minorHAnsi"/>
          <w:b/>
          <w:color w:val="000000"/>
          <w:sz w:val="28"/>
          <w:szCs w:val="28"/>
          <w:lang w:eastAsia="ru-RU" w:bidi="ru-RU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ru-RU" w:bidi="ru-RU"/>
        </w:rPr>
        <w:t xml:space="preserve">платы, взимаемой с родителей (законных </w:t>
      </w:r>
      <w:r>
        <w:rPr>
          <w:rFonts w:eastAsiaTheme="minorHAnsi"/>
          <w:color w:val="000000"/>
          <w:sz w:val="28"/>
          <w:szCs w:val="28"/>
          <w:lang w:eastAsia="ru-RU" w:bidi="ru-RU"/>
        </w:rPr>
        <w:lastRenderedPageBreak/>
        <w:t xml:space="preserve">представителей), за присмотр и уход за детьми участников специальной военной операции, обучающимися в муниципальных образовательных организациях </w:t>
      </w:r>
      <w:proofErr w:type="spellStart"/>
      <w:r>
        <w:rPr>
          <w:rFonts w:eastAsiaTheme="minorHAnsi"/>
          <w:color w:val="000000"/>
          <w:sz w:val="28"/>
          <w:szCs w:val="28"/>
          <w:lang w:eastAsia="ru-RU" w:bidi="ru-RU"/>
        </w:rPr>
        <w:t>Ровеньского</w:t>
      </w:r>
      <w:proofErr w:type="spellEnd"/>
      <w:r>
        <w:rPr>
          <w:rFonts w:eastAsiaTheme="minorHAnsi"/>
          <w:color w:val="000000"/>
          <w:sz w:val="28"/>
          <w:szCs w:val="28"/>
          <w:lang w:eastAsia="ru-RU" w:bidi="ru-RU"/>
        </w:rPr>
        <w:t xml:space="preserve"> муниципального округа по программам дошкольного образования (в том числе в случае гибели (смерти) участников специальной военной операции)</w:t>
      </w:r>
      <w:r>
        <w:rPr>
          <w:sz w:val="28"/>
          <w:szCs w:val="28"/>
        </w:rPr>
        <w:t xml:space="preserve"> </w:t>
      </w:r>
      <w:r>
        <w:rPr>
          <w:rFonts w:eastAsiaTheme="minorHAnsi"/>
          <w:sz w:val="28"/>
          <w:szCs w:val="28"/>
        </w:rPr>
        <w:t>согласно приложению №1 к настоящему постановлению</w:t>
      </w:r>
      <w:r>
        <w:rPr>
          <w:rStyle w:val="81"/>
          <w:rFonts w:eastAsiaTheme="minorHAnsi"/>
        </w:rPr>
        <w:t>.</w:t>
      </w:r>
      <w:proofErr w:type="gramEnd"/>
    </w:p>
    <w:p w:rsidR="005857C4" w:rsidRDefault="00706DD9">
      <w:pPr>
        <w:ind w:left="20" w:firstLine="688"/>
        <w:jc w:val="both"/>
        <w:rPr>
          <w:rStyle w:val="23"/>
          <w:rFonts w:eastAsiaTheme="minorHAnsi"/>
        </w:rPr>
      </w:pPr>
      <w:r>
        <w:rPr>
          <w:rStyle w:val="81"/>
          <w:rFonts w:eastAsiaTheme="minorHAnsi"/>
          <w:b w:val="0"/>
        </w:rPr>
        <w:t>2.</w:t>
      </w:r>
      <w:r>
        <w:rPr>
          <w:rStyle w:val="23"/>
          <w:rFonts w:eastAsiaTheme="minorHAnsi"/>
        </w:rPr>
        <w:t xml:space="preserve">Управлению образования Администрации </w:t>
      </w:r>
      <w:proofErr w:type="spellStart"/>
      <w:r>
        <w:rPr>
          <w:rStyle w:val="23"/>
          <w:rFonts w:eastAsiaTheme="minorHAnsi"/>
        </w:rPr>
        <w:t>Ровеньского</w:t>
      </w:r>
      <w:proofErr w:type="spellEnd"/>
      <w:r>
        <w:rPr>
          <w:rStyle w:val="23"/>
          <w:rFonts w:eastAsiaTheme="minorHAnsi"/>
        </w:rPr>
        <w:t xml:space="preserve"> муниципального округа Белгородской области (Бекетовой М.А.) обеспечить реализацию  </w:t>
      </w:r>
      <w:r>
        <w:rPr>
          <w:sz w:val="28"/>
          <w:szCs w:val="28"/>
        </w:rPr>
        <w:t>Порядка</w:t>
      </w:r>
      <w:r>
        <w:rPr>
          <w:rStyle w:val="23"/>
          <w:rFonts w:eastAsiaTheme="minorHAnsi"/>
        </w:rPr>
        <w:t xml:space="preserve"> в муниципальных образовательных организациях </w:t>
      </w:r>
      <w:proofErr w:type="spellStart"/>
      <w:r>
        <w:rPr>
          <w:rStyle w:val="23"/>
          <w:rFonts w:eastAsiaTheme="minorHAnsi"/>
        </w:rPr>
        <w:t>Ровеньского</w:t>
      </w:r>
      <w:proofErr w:type="spellEnd"/>
      <w:r>
        <w:rPr>
          <w:rStyle w:val="23"/>
          <w:rFonts w:eastAsiaTheme="minorHAnsi"/>
        </w:rPr>
        <w:t xml:space="preserve"> муниципального округа, реализующих образовательные программы дошкольного образования утвержденного настоящим постановлением.</w:t>
      </w:r>
    </w:p>
    <w:p w:rsidR="005857C4" w:rsidRDefault="00706DD9">
      <w:pPr>
        <w:ind w:left="20"/>
        <w:jc w:val="both"/>
        <w:rPr>
          <w:rStyle w:val="23"/>
          <w:rFonts w:eastAsiaTheme="minorHAnsi"/>
          <w:b/>
        </w:rPr>
      </w:pPr>
      <w:r>
        <w:rPr>
          <w:rStyle w:val="23"/>
          <w:rFonts w:eastAsiaTheme="minorHAnsi"/>
        </w:rPr>
        <w:t>3.</w:t>
      </w:r>
      <w:r>
        <w:rPr>
          <w:rFonts w:eastAsiaTheme="minorHAnsi"/>
        </w:rPr>
        <w:t xml:space="preserve"> </w:t>
      </w:r>
      <w:proofErr w:type="gramStart"/>
      <w:r>
        <w:rPr>
          <w:rStyle w:val="23"/>
          <w:rFonts w:eastAsiaTheme="minorHAnsi"/>
        </w:rPr>
        <w:t xml:space="preserve">Постановление </w:t>
      </w:r>
      <w:r>
        <w:rPr>
          <w:rFonts w:eastAsiaTheme="minorHAnsi"/>
          <w:sz w:val="28"/>
          <w:szCs w:val="28"/>
        </w:rPr>
        <w:t xml:space="preserve">Администрации </w:t>
      </w:r>
      <w:proofErr w:type="spellStart"/>
      <w:r>
        <w:rPr>
          <w:rFonts w:eastAsiaTheme="minorHAnsi"/>
          <w:sz w:val="28"/>
          <w:szCs w:val="28"/>
        </w:rPr>
        <w:t>Ровеньского</w:t>
      </w:r>
      <w:proofErr w:type="spellEnd"/>
      <w:r>
        <w:rPr>
          <w:rFonts w:eastAsiaTheme="minorHAnsi"/>
          <w:sz w:val="28"/>
          <w:szCs w:val="28"/>
        </w:rPr>
        <w:t xml:space="preserve"> муниципального округа                                       от 24 июня 2026 года №678 «</w:t>
      </w:r>
      <w:r>
        <w:rPr>
          <w:bCs/>
          <w:sz w:val="28"/>
          <w:szCs w:val="28"/>
        </w:rPr>
        <w:t xml:space="preserve">Об утверждении Порядка </w:t>
      </w:r>
      <w:r>
        <w:rPr>
          <w:rStyle w:val="81"/>
          <w:rFonts w:eastAsiaTheme="minorHAnsi"/>
          <w:b w:val="0"/>
        </w:rPr>
        <w:t>предоставления мер поддержки компенсации или</w:t>
      </w:r>
      <w:r>
        <w:rPr>
          <w:rStyle w:val="71"/>
          <w:rFonts w:eastAsiaTheme="minorHAnsi"/>
          <w:b w:val="0"/>
        </w:rPr>
        <w:t xml:space="preserve"> освобождения от</w:t>
      </w:r>
      <w:r>
        <w:rPr>
          <w:rFonts w:eastAsiaTheme="minorHAnsi"/>
          <w:b/>
          <w:color w:val="000000"/>
          <w:sz w:val="28"/>
          <w:szCs w:val="28"/>
          <w:lang w:eastAsia="ru-RU" w:bidi="ru-RU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ru-RU" w:bidi="ru-RU"/>
        </w:rPr>
        <w:t xml:space="preserve">платы, взимаемой с родителей (законных представителей), за присмотр и уход за детьми участников специальной военной операции, обучающимися в муниципальных образовательных организациях </w:t>
      </w:r>
      <w:proofErr w:type="spellStart"/>
      <w:r>
        <w:rPr>
          <w:rFonts w:eastAsiaTheme="minorHAnsi"/>
          <w:color w:val="000000"/>
          <w:sz w:val="28"/>
          <w:szCs w:val="28"/>
          <w:lang w:eastAsia="ru-RU" w:bidi="ru-RU"/>
        </w:rPr>
        <w:t>Ровеньского</w:t>
      </w:r>
      <w:proofErr w:type="spellEnd"/>
      <w:r>
        <w:rPr>
          <w:rFonts w:eastAsiaTheme="minorHAnsi"/>
          <w:color w:val="000000"/>
          <w:sz w:val="28"/>
          <w:szCs w:val="28"/>
          <w:lang w:eastAsia="ru-RU" w:bidi="ru-RU"/>
        </w:rPr>
        <w:t xml:space="preserve"> муниципального округа по программам дошкольного образования (в том числе в случае гибели (смерти) участников специальной военной операции</w:t>
      </w:r>
      <w:proofErr w:type="gramEnd"/>
      <w:r>
        <w:rPr>
          <w:rFonts w:eastAsiaTheme="minorHAnsi"/>
          <w:color w:val="000000"/>
          <w:sz w:val="28"/>
          <w:szCs w:val="28"/>
          <w:lang w:eastAsia="ru-RU" w:bidi="ru-RU"/>
        </w:rPr>
        <w:t xml:space="preserve">)» </w:t>
      </w:r>
      <w:r>
        <w:rPr>
          <w:rStyle w:val="81"/>
          <w:rFonts w:eastAsiaTheme="minorHAnsi"/>
          <w:b w:val="0"/>
        </w:rPr>
        <w:t>признать утратившим силу со всеми последующими изменениями и дополнениями к нему.</w:t>
      </w:r>
    </w:p>
    <w:p w:rsidR="005857C4" w:rsidRDefault="00706DD9">
      <w:pPr>
        <w:ind w:left="20" w:firstLine="688"/>
        <w:jc w:val="both"/>
        <w:rPr>
          <w:rStyle w:val="23"/>
          <w:rFonts w:eastAsia="Calibri"/>
        </w:rPr>
      </w:pPr>
      <w:r>
        <w:rPr>
          <w:rStyle w:val="23"/>
          <w:rFonts w:eastAsiaTheme="minorHAnsi"/>
        </w:rPr>
        <w:t xml:space="preserve">4. </w:t>
      </w:r>
      <w:r>
        <w:rPr>
          <w:rFonts w:eastAsiaTheme="minorHAnsi"/>
          <w:sz w:val="28"/>
          <w:szCs w:val="28"/>
        </w:rPr>
        <w:t>Опубликовать настоящее постановление в сетевом издании «</w:t>
      </w:r>
      <w:proofErr w:type="spellStart"/>
      <w:r>
        <w:rPr>
          <w:rFonts w:eastAsiaTheme="minorHAnsi"/>
          <w:sz w:val="28"/>
          <w:szCs w:val="28"/>
        </w:rPr>
        <w:t>Ровеньская</w:t>
      </w:r>
      <w:proofErr w:type="spellEnd"/>
      <w:r>
        <w:rPr>
          <w:rFonts w:eastAsiaTheme="minorHAnsi"/>
          <w:sz w:val="28"/>
          <w:szCs w:val="28"/>
        </w:rPr>
        <w:t xml:space="preserve"> нива» и разместить на официальном сайте органа местного самоуправления </w:t>
      </w:r>
      <w:proofErr w:type="spellStart"/>
      <w:r>
        <w:rPr>
          <w:rFonts w:eastAsiaTheme="minorHAnsi"/>
          <w:sz w:val="28"/>
          <w:szCs w:val="28"/>
        </w:rPr>
        <w:t>Ровеньского</w:t>
      </w:r>
      <w:proofErr w:type="spellEnd"/>
      <w:r>
        <w:rPr>
          <w:rFonts w:eastAsiaTheme="minorHAnsi"/>
          <w:sz w:val="28"/>
          <w:szCs w:val="28"/>
        </w:rPr>
        <w:t xml:space="preserve"> муниципального округа </w:t>
      </w:r>
      <w:proofErr w:type="spellStart"/>
      <w:r>
        <w:rPr>
          <w:rFonts w:eastAsiaTheme="minorHAnsi"/>
          <w:sz w:val="28"/>
          <w:szCs w:val="28"/>
        </w:rPr>
        <w:t>rovenkiadm.gosuslugi.ru</w:t>
      </w:r>
      <w:proofErr w:type="spellEnd"/>
      <w:r>
        <w:rPr>
          <w:rFonts w:eastAsiaTheme="minorHAnsi"/>
          <w:sz w:val="28"/>
          <w:szCs w:val="28"/>
        </w:rPr>
        <w:t xml:space="preserve"> в информационно-телекоммуникационной сети «Интернет».</w:t>
      </w:r>
    </w:p>
    <w:p w:rsidR="005857C4" w:rsidRDefault="00706DD9">
      <w:pPr>
        <w:ind w:firstLine="709"/>
        <w:jc w:val="both"/>
        <w:rPr>
          <w:sz w:val="28"/>
          <w:szCs w:val="27"/>
        </w:rPr>
      </w:pPr>
      <w:r>
        <w:rPr>
          <w:rFonts w:eastAsiaTheme="minorHAnsi"/>
          <w:sz w:val="28"/>
          <w:szCs w:val="28"/>
        </w:rPr>
        <w:t xml:space="preserve">5. </w:t>
      </w:r>
      <w:proofErr w:type="gramStart"/>
      <w:r>
        <w:rPr>
          <w:rFonts w:eastAsiaTheme="minorHAnsi"/>
          <w:sz w:val="28"/>
          <w:szCs w:val="28"/>
        </w:rPr>
        <w:t xml:space="preserve">Контроль </w:t>
      </w:r>
      <w:r>
        <w:rPr>
          <w:rFonts w:eastAsiaTheme="minorHAnsi"/>
          <w:sz w:val="28"/>
          <w:szCs w:val="27"/>
        </w:rPr>
        <w:t>за</w:t>
      </w:r>
      <w:proofErr w:type="gramEnd"/>
      <w:r>
        <w:rPr>
          <w:rFonts w:eastAsiaTheme="minorHAnsi"/>
          <w:sz w:val="28"/>
          <w:szCs w:val="27"/>
        </w:rPr>
        <w:t xml:space="preserve"> исполнением данного постановления возложить на з</w:t>
      </w:r>
      <w:r>
        <w:rPr>
          <w:rFonts w:eastAsiaTheme="minorHAnsi"/>
          <w:color w:val="000000"/>
          <w:sz w:val="28"/>
          <w:szCs w:val="27"/>
        </w:rPr>
        <w:t xml:space="preserve">аместителя Главы </w:t>
      </w:r>
      <w:proofErr w:type="spellStart"/>
      <w:r>
        <w:rPr>
          <w:rFonts w:eastAsiaTheme="minorHAnsi"/>
          <w:color w:val="000000"/>
          <w:sz w:val="28"/>
          <w:szCs w:val="27"/>
        </w:rPr>
        <w:t>Ровеньского</w:t>
      </w:r>
      <w:proofErr w:type="spellEnd"/>
      <w:r>
        <w:rPr>
          <w:rFonts w:eastAsiaTheme="minorHAnsi"/>
          <w:color w:val="000000"/>
          <w:sz w:val="28"/>
          <w:szCs w:val="27"/>
        </w:rPr>
        <w:t xml:space="preserve"> муниципального округа по социальной      политике </w:t>
      </w:r>
      <w:proofErr w:type="spellStart"/>
      <w:r>
        <w:rPr>
          <w:rFonts w:eastAsiaTheme="minorHAnsi"/>
          <w:sz w:val="28"/>
          <w:szCs w:val="27"/>
        </w:rPr>
        <w:t>Пальченко</w:t>
      </w:r>
      <w:proofErr w:type="spellEnd"/>
      <w:r>
        <w:rPr>
          <w:rFonts w:eastAsiaTheme="minorHAnsi"/>
          <w:sz w:val="28"/>
          <w:szCs w:val="27"/>
        </w:rPr>
        <w:t xml:space="preserve"> Е.Ф.</w:t>
      </w:r>
    </w:p>
    <w:p w:rsidR="005857C4" w:rsidRPr="005D64F6" w:rsidRDefault="005857C4">
      <w:pPr>
        <w:spacing w:line="288" w:lineRule="atLeast"/>
        <w:ind w:firstLine="540"/>
        <w:jc w:val="both"/>
        <w:rPr>
          <w:sz w:val="28"/>
          <w:szCs w:val="28"/>
        </w:rPr>
      </w:pPr>
    </w:p>
    <w:p w:rsidR="005857C4" w:rsidRPr="005D64F6" w:rsidRDefault="005857C4">
      <w:pPr>
        <w:ind w:firstLine="709"/>
        <w:jc w:val="both"/>
        <w:rPr>
          <w:bCs/>
          <w:sz w:val="28"/>
          <w:szCs w:val="28"/>
        </w:rPr>
      </w:pPr>
    </w:p>
    <w:p w:rsidR="005857C4" w:rsidRPr="005D64F6" w:rsidRDefault="005857C4">
      <w:pPr>
        <w:rPr>
          <w:sz w:val="28"/>
          <w:szCs w:val="28"/>
        </w:rPr>
      </w:pPr>
    </w:p>
    <w:p w:rsidR="005857C4" w:rsidRDefault="00706DD9">
      <w:pPr>
        <w:ind w:firstLine="280"/>
        <w:jc w:val="both"/>
        <w:rPr>
          <w:b/>
          <w:sz w:val="28"/>
          <w:szCs w:val="27"/>
        </w:rPr>
      </w:pPr>
      <w:r>
        <w:rPr>
          <w:rFonts w:eastAsiaTheme="minorHAnsi"/>
          <w:b/>
          <w:sz w:val="28"/>
          <w:szCs w:val="27"/>
        </w:rPr>
        <w:t xml:space="preserve">Глава </w:t>
      </w:r>
      <w:proofErr w:type="spellStart"/>
      <w:r>
        <w:rPr>
          <w:rFonts w:eastAsiaTheme="minorHAnsi"/>
          <w:b/>
          <w:sz w:val="28"/>
          <w:szCs w:val="27"/>
        </w:rPr>
        <w:t>Ровеньского</w:t>
      </w:r>
      <w:proofErr w:type="spellEnd"/>
      <w:r>
        <w:rPr>
          <w:rFonts w:eastAsiaTheme="minorHAnsi"/>
          <w:b/>
          <w:sz w:val="28"/>
          <w:szCs w:val="27"/>
        </w:rPr>
        <w:t xml:space="preserve">           </w:t>
      </w:r>
    </w:p>
    <w:p w:rsidR="005857C4" w:rsidRDefault="00706DD9">
      <w:pPr>
        <w:jc w:val="both"/>
        <w:rPr>
          <w:b/>
          <w:sz w:val="28"/>
          <w:szCs w:val="27"/>
        </w:rPr>
      </w:pPr>
      <w:r>
        <w:rPr>
          <w:rFonts w:eastAsiaTheme="minorHAnsi"/>
          <w:b/>
          <w:sz w:val="28"/>
          <w:szCs w:val="27"/>
        </w:rPr>
        <w:t xml:space="preserve">муниципального округа  </w:t>
      </w:r>
      <w:r>
        <w:rPr>
          <w:rFonts w:eastAsiaTheme="minorHAnsi"/>
          <w:b/>
          <w:sz w:val="28"/>
          <w:szCs w:val="27"/>
        </w:rPr>
        <w:tab/>
      </w:r>
      <w:r>
        <w:rPr>
          <w:rFonts w:eastAsiaTheme="minorHAnsi"/>
          <w:b/>
          <w:sz w:val="28"/>
          <w:szCs w:val="27"/>
        </w:rPr>
        <w:tab/>
        <w:t xml:space="preserve">                                         Т.В Киричкова</w:t>
      </w:r>
      <w:r>
        <w:rPr>
          <w:rFonts w:eastAsiaTheme="minorHAnsi"/>
          <w:b/>
          <w:sz w:val="28"/>
          <w:szCs w:val="27"/>
        </w:rPr>
        <w:tab/>
      </w:r>
    </w:p>
    <w:p w:rsidR="005857C4" w:rsidRDefault="005857C4">
      <w:pPr>
        <w:rPr>
          <w:b/>
          <w:sz w:val="28"/>
          <w:szCs w:val="27"/>
          <w:lang w:eastAsia="ru-RU"/>
        </w:rPr>
      </w:pPr>
    </w:p>
    <w:p w:rsidR="005857C4" w:rsidRDefault="005857C4">
      <w:pPr>
        <w:rPr>
          <w:b/>
          <w:sz w:val="27"/>
          <w:szCs w:val="27"/>
          <w:lang w:eastAsia="ru-RU"/>
        </w:rPr>
      </w:pPr>
    </w:p>
    <w:p w:rsidR="005857C4" w:rsidRDefault="005857C4">
      <w:pPr>
        <w:rPr>
          <w:b/>
          <w:sz w:val="27"/>
          <w:szCs w:val="27"/>
          <w:lang w:eastAsia="ru-RU"/>
        </w:rPr>
      </w:pPr>
    </w:p>
    <w:p w:rsidR="005857C4" w:rsidRDefault="005857C4">
      <w:pPr>
        <w:rPr>
          <w:b/>
          <w:sz w:val="27"/>
          <w:szCs w:val="27"/>
          <w:lang w:eastAsia="ru-RU"/>
        </w:rPr>
      </w:pPr>
    </w:p>
    <w:p w:rsidR="005857C4" w:rsidRDefault="005857C4">
      <w:pPr>
        <w:rPr>
          <w:b/>
          <w:sz w:val="27"/>
          <w:szCs w:val="27"/>
          <w:lang w:eastAsia="ru-RU"/>
        </w:rPr>
      </w:pPr>
    </w:p>
    <w:p w:rsidR="005857C4" w:rsidRDefault="005857C4">
      <w:pPr>
        <w:rPr>
          <w:b/>
          <w:sz w:val="27"/>
          <w:szCs w:val="27"/>
          <w:lang w:eastAsia="ru-RU"/>
        </w:rPr>
      </w:pPr>
    </w:p>
    <w:p w:rsidR="005857C4" w:rsidRDefault="005857C4">
      <w:pPr>
        <w:rPr>
          <w:b/>
          <w:sz w:val="27"/>
          <w:szCs w:val="27"/>
          <w:lang w:eastAsia="ru-RU"/>
        </w:rPr>
      </w:pPr>
    </w:p>
    <w:p w:rsidR="005857C4" w:rsidRDefault="005857C4">
      <w:pPr>
        <w:rPr>
          <w:b/>
          <w:sz w:val="27"/>
          <w:szCs w:val="27"/>
          <w:lang w:eastAsia="ru-RU"/>
        </w:rPr>
      </w:pPr>
    </w:p>
    <w:p w:rsidR="005857C4" w:rsidRDefault="005857C4">
      <w:pPr>
        <w:jc w:val="both"/>
        <w:rPr>
          <w:b/>
          <w:sz w:val="27"/>
          <w:szCs w:val="27"/>
          <w:lang w:eastAsia="ru-RU"/>
        </w:rPr>
      </w:pPr>
    </w:p>
    <w:p w:rsidR="005857C4" w:rsidRDefault="005857C4">
      <w:pPr>
        <w:jc w:val="both"/>
        <w:rPr>
          <w:b/>
          <w:sz w:val="27"/>
          <w:szCs w:val="27"/>
          <w:lang w:eastAsia="ru-RU"/>
        </w:rPr>
      </w:pPr>
    </w:p>
    <w:p w:rsidR="005857C4" w:rsidRDefault="005857C4">
      <w:pPr>
        <w:jc w:val="both"/>
        <w:rPr>
          <w:b/>
          <w:bCs/>
          <w:sz w:val="27"/>
          <w:szCs w:val="27"/>
          <w:lang w:eastAsia="ru-RU"/>
        </w:rPr>
      </w:pPr>
    </w:p>
    <w:p w:rsidR="005857C4" w:rsidRDefault="005857C4">
      <w:pPr>
        <w:jc w:val="both"/>
        <w:rPr>
          <w:b/>
          <w:bCs/>
          <w:sz w:val="27"/>
          <w:szCs w:val="27"/>
          <w:lang w:eastAsia="ru-RU"/>
        </w:rPr>
      </w:pPr>
    </w:p>
    <w:p w:rsidR="005857C4" w:rsidRDefault="00706DD9">
      <w:pPr>
        <w:ind w:firstLine="4678"/>
        <w:jc w:val="right"/>
        <w:rPr>
          <w:sz w:val="28"/>
          <w:szCs w:val="28"/>
        </w:rPr>
      </w:pPr>
      <w:r>
        <w:rPr>
          <w:rFonts w:eastAsiaTheme="minorHAnsi"/>
          <w:sz w:val="28"/>
          <w:szCs w:val="28"/>
        </w:rPr>
        <w:t>Приложение</w:t>
      </w:r>
    </w:p>
    <w:p w:rsidR="005857C4" w:rsidRDefault="00706DD9">
      <w:pPr>
        <w:ind w:firstLine="4678"/>
        <w:jc w:val="right"/>
        <w:rPr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к постановлению Администрации </w:t>
      </w:r>
    </w:p>
    <w:p w:rsidR="005857C4" w:rsidRDefault="00706DD9">
      <w:pPr>
        <w:ind w:firstLine="4678"/>
        <w:jc w:val="right"/>
        <w:rPr>
          <w:sz w:val="28"/>
          <w:szCs w:val="28"/>
        </w:rPr>
      </w:pPr>
      <w:proofErr w:type="spellStart"/>
      <w:r>
        <w:rPr>
          <w:rFonts w:eastAsiaTheme="minorHAnsi"/>
          <w:sz w:val="28"/>
          <w:szCs w:val="28"/>
        </w:rPr>
        <w:t>Ровеньского</w:t>
      </w:r>
      <w:proofErr w:type="spellEnd"/>
      <w:r>
        <w:rPr>
          <w:rFonts w:eastAsiaTheme="minorHAnsi"/>
          <w:sz w:val="28"/>
          <w:szCs w:val="28"/>
        </w:rPr>
        <w:t xml:space="preserve"> муниципального </w:t>
      </w:r>
    </w:p>
    <w:p w:rsidR="005857C4" w:rsidRDefault="00706DD9">
      <w:pPr>
        <w:ind w:firstLine="4678"/>
        <w:jc w:val="right"/>
        <w:rPr>
          <w:sz w:val="28"/>
          <w:szCs w:val="28"/>
        </w:rPr>
      </w:pPr>
      <w:r>
        <w:rPr>
          <w:rFonts w:eastAsiaTheme="minorHAnsi"/>
          <w:sz w:val="28"/>
          <w:szCs w:val="28"/>
        </w:rPr>
        <w:t>округа Белгородской области</w:t>
      </w:r>
    </w:p>
    <w:p w:rsidR="005857C4" w:rsidRDefault="005D64F6">
      <w:pPr>
        <w:ind w:firstLine="4678"/>
        <w:jc w:val="right"/>
        <w:rPr>
          <w:sz w:val="28"/>
          <w:szCs w:val="28"/>
        </w:rPr>
      </w:pPr>
      <w:r>
        <w:rPr>
          <w:rFonts w:eastAsiaTheme="minorHAnsi"/>
          <w:sz w:val="28"/>
          <w:szCs w:val="28"/>
        </w:rPr>
        <w:t>от 24.07.</w:t>
      </w:r>
      <w:r w:rsidR="00706DD9">
        <w:rPr>
          <w:rFonts w:eastAsiaTheme="minorHAnsi"/>
          <w:sz w:val="28"/>
          <w:szCs w:val="28"/>
        </w:rPr>
        <w:t>2026 г. №</w:t>
      </w:r>
      <w:r>
        <w:rPr>
          <w:rFonts w:eastAsiaTheme="minorHAnsi"/>
          <w:sz w:val="28"/>
          <w:szCs w:val="28"/>
        </w:rPr>
        <w:t>772</w:t>
      </w:r>
    </w:p>
    <w:p w:rsidR="005857C4" w:rsidRPr="005D64F6" w:rsidRDefault="005857C4">
      <w:pPr>
        <w:ind w:left="20"/>
        <w:jc w:val="center"/>
        <w:rPr>
          <w:rStyle w:val="81"/>
          <w:rFonts w:eastAsiaTheme="minorHAnsi"/>
          <w:b w:val="0"/>
        </w:rPr>
      </w:pPr>
    </w:p>
    <w:p w:rsidR="005857C4" w:rsidRDefault="00706DD9">
      <w:pPr>
        <w:ind w:left="20"/>
        <w:jc w:val="center"/>
        <w:rPr>
          <w:rFonts w:eastAsiaTheme="minorHAnsi"/>
          <w:b/>
          <w:color w:val="000000"/>
          <w:sz w:val="28"/>
          <w:szCs w:val="28"/>
          <w:lang w:eastAsia="ru-RU" w:bidi="ru-RU"/>
        </w:rPr>
      </w:pPr>
      <w:proofErr w:type="gramStart"/>
      <w:r>
        <w:rPr>
          <w:rFonts w:eastAsiaTheme="minorHAnsi"/>
          <w:b/>
          <w:bCs/>
          <w:sz w:val="28"/>
          <w:szCs w:val="28"/>
        </w:rPr>
        <w:t xml:space="preserve">Порядок </w:t>
      </w:r>
      <w:r>
        <w:rPr>
          <w:rStyle w:val="81"/>
          <w:rFonts w:eastAsiaTheme="minorHAnsi"/>
        </w:rPr>
        <w:t xml:space="preserve">предоставления меры поддержки компенсации или </w:t>
      </w:r>
      <w:r>
        <w:rPr>
          <w:rStyle w:val="71"/>
          <w:rFonts w:eastAsiaTheme="minorHAnsi"/>
        </w:rPr>
        <w:t>освобождения от</w:t>
      </w:r>
      <w:r>
        <w:rPr>
          <w:rFonts w:eastAsiaTheme="minorHAnsi"/>
          <w:b/>
          <w:color w:val="000000"/>
          <w:sz w:val="28"/>
          <w:szCs w:val="28"/>
          <w:lang w:eastAsia="ru-RU" w:bidi="ru-RU"/>
        </w:rPr>
        <w:t xml:space="preserve"> платы, взимаемой с родителей (законных представителей), за присмотр и уход за детьми участников специальной военной операции, обучающимися в муниципальных образовательных организациях </w:t>
      </w:r>
      <w:proofErr w:type="spellStart"/>
      <w:r>
        <w:rPr>
          <w:rFonts w:eastAsiaTheme="minorHAnsi"/>
          <w:b/>
          <w:color w:val="000000"/>
          <w:sz w:val="28"/>
          <w:szCs w:val="28"/>
          <w:lang w:eastAsia="ru-RU" w:bidi="ru-RU"/>
        </w:rPr>
        <w:t>Ровеньского</w:t>
      </w:r>
      <w:proofErr w:type="spellEnd"/>
      <w:r>
        <w:rPr>
          <w:rFonts w:eastAsiaTheme="minorHAnsi"/>
          <w:b/>
          <w:color w:val="000000"/>
          <w:sz w:val="28"/>
          <w:szCs w:val="28"/>
          <w:lang w:eastAsia="ru-RU" w:bidi="ru-RU"/>
        </w:rPr>
        <w:t xml:space="preserve"> муниципального округа по программам дошкольного образования (в том числе в случае гибели (смерти) участников специальной военной операции </w:t>
      </w:r>
      <w:proofErr w:type="gramEnd"/>
    </w:p>
    <w:p w:rsidR="005857C4" w:rsidRDefault="005857C4">
      <w:pPr>
        <w:jc w:val="both"/>
        <w:rPr>
          <w:sz w:val="28"/>
          <w:szCs w:val="28"/>
        </w:rPr>
      </w:pPr>
    </w:p>
    <w:p w:rsidR="005857C4" w:rsidRDefault="00706DD9">
      <w:pPr>
        <w:jc w:val="center"/>
        <w:rPr>
          <w:rStyle w:val="24"/>
          <w:rFonts w:eastAsiaTheme="minorHAnsi"/>
        </w:rPr>
      </w:pPr>
      <w:bookmarkStart w:id="0" w:name="bookmark3"/>
      <w:r>
        <w:rPr>
          <w:rStyle w:val="24"/>
          <w:rFonts w:eastAsiaTheme="minorHAnsi"/>
        </w:rPr>
        <w:t>Раздел 1. Общие положения</w:t>
      </w:r>
      <w:bookmarkEnd w:id="0"/>
    </w:p>
    <w:p w:rsidR="005857C4" w:rsidRDefault="005857C4">
      <w:pPr>
        <w:jc w:val="center"/>
        <w:rPr>
          <w:rStyle w:val="24"/>
          <w:rFonts w:eastAsiaTheme="minorHAnsi"/>
          <w:b w:val="0"/>
          <w:bCs w:val="0"/>
        </w:rPr>
      </w:pPr>
    </w:p>
    <w:p w:rsidR="005857C4" w:rsidRDefault="00706DD9">
      <w:pPr>
        <w:pStyle w:val="aff5"/>
        <w:widowControl w:val="0"/>
        <w:numPr>
          <w:ilvl w:val="1"/>
          <w:numId w:val="1"/>
        </w:numPr>
        <w:tabs>
          <w:tab w:val="left" w:pos="1134"/>
        </w:tabs>
        <w:ind w:left="0" w:firstLine="709"/>
        <w:jc w:val="both"/>
      </w:pPr>
      <w:proofErr w:type="gramStart"/>
      <w:r>
        <w:rPr>
          <w:rStyle w:val="23"/>
          <w:rFonts w:eastAsiaTheme="minorHAnsi"/>
        </w:rPr>
        <w:t>Настоящий Порядок предоставления меры поддержки компенсации или</w:t>
      </w:r>
      <w:r>
        <w:rPr>
          <w:rStyle w:val="81"/>
          <w:rFonts w:eastAsiaTheme="minorHAnsi"/>
          <w:b w:val="0"/>
        </w:rPr>
        <w:t xml:space="preserve"> освобождения от платы, взимаемой с родителей (законных представителей), за присмотр и уход за детьми  участников специальной военной операции, обучающимися в муниципальных образовательных организациях </w:t>
      </w:r>
      <w:proofErr w:type="spellStart"/>
      <w:r>
        <w:rPr>
          <w:rStyle w:val="81"/>
          <w:rFonts w:eastAsiaTheme="minorHAnsi"/>
          <w:b w:val="0"/>
        </w:rPr>
        <w:t>Ровеньского</w:t>
      </w:r>
      <w:proofErr w:type="spellEnd"/>
      <w:r>
        <w:rPr>
          <w:rStyle w:val="81"/>
          <w:rFonts w:eastAsiaTheme="minorHAnsi"/>
          <w:b w:val="0"/>
        </w:rPr>
        <w:t xml:space="preserve"> муниципального округа по программам дошкольного образования</w:t>
      </w:r>
      <w:r>
        <w:rPr>
          <w:rFonts w:eastAsiaTheme="minorHAnsi"/>
          <w:sz w:val="28"/>
          <w:szCs w:val="28"/>
        </w:rPr>
        <w:t xml:space="preserve"> (в том числе в случае гибели (смерти) участников специальной военной операции)</w:t>
      </w:r>
      <w:r>
        <w:rPr>
          <w:rStyle w:val="23"/>
          <w:rFonts w:eastAsiaTheme="minorHAnsi"/>
        </w:rPr>
        <w:t xml:space="preserve"> (далее - Порядок), устанавливает правила предоставления меры поддержки компенсации или </w:t>
      </w:r>
      <w:r>
        <w:rPr>
          <w:rStyle w:val="81"/>
          <w:rFonts w:eastAsiaTheme="minorHAnsi"/>
          <w:b w:val="0"/>
        </w:rPr>
        <w:t>освобождения от платы</w:t>
      </w:r>
      <w:proofErr w:type="gramEnd"/>
      <w:r>
        <w:rPr>
          <w:rStyle w:val="81"/>
          <w:rFonts w:eastAsiaTheme="minorHAnsi"/>
          <w:b w:val="0"/>
        </w:rPr>
        <w:t xml:space="preserve">, </w:t>
      </w:r>
      <w:proofErr w:type="gramStart"/>
      <w:r>
        <w:rPr>
          <w:rStyle w:val="81"/>
          <w:rFonts w:eastAsiaTheme="minorHAnsi"/>
          <w:b w:val="0"/>
        </w:rPr>
        <w:t xml:space="preserve">взимаемой с родителей (законных представителей), за присмотр и уход за детьми участников специальной военной операции, обучающимися в муниципальных образовательных организациях </w:t>
      </w:r>
      <w:proofErr w:type="spellStart"/>
      <w:r>
        <w:rPr>
          <w:rStyle w:val="81"/>
          <w:rFonts w:eastAsiaTheme="minorHAnsi"/>
          <w:b w:val="0"/>
        </w:rPr>
        <w:t>Ровеньского</w:t>
      </w:r>
      <w:proofErr w:type="spellEnd"/>
      <w:r>
        <w:rPr>
          <w:rStyle w:val="81"/>
          <w:rFonts w:eastAsiaTheme="minorHAnsi"/>
          <w:b w:val="0"/>
        </w:rPr>
        <w:t xml:space="preserve"> муниципального округа по программам дошкольного образования</w:t>
      </w:r>
      <w:r>
        <w:rPr>
          <w:rFonts w:eastAsiaTheme="minorHAnsi"/>
          <w:sz w:val="28"/>
          <w:szCs w:val="28"/>
        </w:rPr>
        <w:t xml:space="preserve"> (в том числе в случае гибели (смерти) участников специальной военной операции).</w:t>
      </w:r>
      <w:proofErr w:type="gramEnd"/>
    </w:p>
    <w:p w:rsidR="005857C4" w:rsidRDefault="00706DD9">
      <w:pPr>
        <w:pStyle w:val="aff5"/>
        <w:widowControl w:val="0"/>
        <w:numPr>
          <w:ilvl w:val="1"/>
          <w:numId w:val="1"/>
        </w:numPr>
        <w:tabs>
          <w:tab w:val="left" w:pos="1134"/>
        </w:tabs>
        <w:ind w:left="0" w:firstLine="709"/>
        <w:jc w:val="both"/>
        <w:rPr>
          <w:rStyle w:val="23"/>
        </w:rPr>
      </w:pPr>
      <w:r>
        <w:rPr>
          <w:rStyle w:val="23"/>
          <w:rFonts w:eastAsiaTheme="minorHAnsi"/>
        </w:rPr>
        <w:t>Определить следующие основные понятия, используемые для целей реализации мер поддержки лицам, участвующим в специальной военной операции, и членам их семей:</w:t>
      </w:r>
    </w:p>
    <w:p w:rsidR="005857C4" w:rsidRDefault="00706DD9">
      <w:pPr>
        <w:ind w:firstLine="709"/>
        <w:jc w:val="both"/>
        <w:rPr>
          <w:rFonts w:eastAsiaTheme="minorHAnsi"/>
          <w:color w:val="000000" w:themeColor="text1"/>
          <w:sz w:val="28"/>
        </w:rPr>
      </w:pPr>
      <w:r>
        <w:rPr>
          <w:rFonts w:eastAsiaTheme="minorHAnsi"/>
          <w:color w:val="000000" w:themeColor="text1"/>
          <w:sz w:val="28"/>
        </w:rPr>
        <w:t>1.2.1. Лица, участвующие в специальной военной операции:</w:t>
      </w:r>
    </w:p>
    <w:p w:rsidR="005857C4" w:rsidRDefault="00706DD9">
      <w:pPr>
        <w:ind w:firstLine="709"/>
        <w:jc w:val="both"/>
        <w:rPr>
          <w:color w:val="000000"/>
          <w:sz w:val="28"/>
        </w:rPr>
      </w:pPr>
      <w:r>
        <w:rPr>
          <w:rFonts w:eastAsiaTheme="minorHAnsi"/>
          <w:color w:val="000000" w:themeColor="text1"/>
          <w:sz w:val="28"/>
        </w:rPr>
        <w:t xml:space="preserve"> </w:t>
      </w:r>
      <w:proofErr w:type="gramStart"/>
      <w:r>
        <w:rPr>
          <w:rFonts w:eastAsiaTheme="minorHAnsi"/>
          <w:color w:val="000000" w:themeColor="text1"/>
          <w:sz w:val="28"/>
        </w:rPr>
        <w:t>- лица, постоянно проживающие на территории Белгородской области, участвующие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 и (или) выполняющие задачи по отражению вооруженного вторжения на территорию Российской Федерации в ходе вооруженной провокации на государственной границе Российской Федерации и приграничных территориях субъектов Российской Федерации, прилегающих к районам проведения специальной военной операции</w:t>
      </w:r>
      <w:proofErr w:type="gramEnd"/>
      <w:r>
        <w:rPr>
          <w:rFonts w:eastAsiaTheme="minorHAnsi"/>
          <w:color w:val="000000" w:themeColor="text1"/>
          <w:sz w:val="28"/>
        </w:rPr>
        <w:t xml:space="preserve"> на территориях Украины, Донецкой Народной Республики, Луганской Народной Республики, Запорожской области и Херсонской области, из числа:</w:t>
      </w:r>
    </w:p>
    <w:p w:rsidR="005857C4" w:rsidRDefault="00706DD9">
      <w:pPr>
        <w:ind w:firstLine="540"/>
        <w:jc w:val="both"/>
        <w:rPr>
          <w:color w:val="000000"/>
          <w:sz w:val="28"/>
        </w:rPr>
      </w:pPr>
      <w:r>
        <w:rPr>
          <w:rFonts w:eastAsiaTheme="minorHAnsi"/>
          <w:color w:val="000000" w:themeColor="text1"/>
          <w:sz w:val="28"/>
        </w:rPr>
        <w:t>- лиц, призванных на военную службу по мобилизации в Вооруженные Силы Российской Федерации, или лиц, направленных для прохождения службы в войска национальной гвардии Российской Федерации на должностях, по которым предусмотрено присвоение специальных званий полиции, по мобилизации;</w:t>
      </w:r>
    </w:p>
    <w:p w:rsidR="005857C4" w:rsidRDefault="00706DD9">
      <w:pPr>
        <w:ind w:firstLine="540"/>
        <w:jc w:val="both"/>
        <w:rPr>
          <w:color w:val="000000"/>
          <w:sz w:val="28"/>
        </w:rPr>
      </w:pPr>
      <w:r>
        <w:rPr>
          <w:rFonts w:eastAsiaTheme="minorHAnsi"/>
          <w:color w:val="000000" w:themeColor="text1"/>
          <w:sz w:val="28"/>
        </w:rPr>
        <w:t xml:space="preserve">- лиц, проходящих (проходивших) военную службу в Вооруженных Силах Российской Федерации по контракту, или лиц, проходящих (проходивших) военную службу (службу) в войсках национальной гвардии Российской Федерации, в воинских формированиях и органах, указанных в </w:t>
      </w:r>
      <w:hyperlink r:id="rId9" w:tooltip="https://login.consultant.ru/link/?req=doc&amp;base=LAW&amp;n=518125&amp;dst=100339&amp;field=134&amp;date=19.12.2025">
        <w:r>
          <w:rPr>
            <w:rStyle w:val="a7"/>
            <w:rFonts w:eastAsiaTheme="minorHAnsi"/>
            <w:color w:val="000000" w:themeColor="text1"/>
            <w:sz w:val="28"/>
            <w:u w:val="none"/>
          </w:rPr>
          <w:t>пункте 6 статьи 1</w:t>
        </w:r>
      </w:hyperlink>
      <w:r>
        <w:rPr>
          <w:rFonts w:eastAsiaTheme="minorHAnsi"/>
          <w:color w:val="000000" w:themeColor="text1"/>
          <w:sz w:val="28"/>
        </w:rPr>
        <w:t xml:space="preserve"> Федерального закона от 31 мая 1996 года №61-ФЗ «Об обороне»;</w:t>
      </w:r>
    </w:p>
    <w:p w:rsidR="005857C4" w:rsidRDefault="00706DD9">
      <w:pPr>
        <w:ind w:firstLine="540"/>
        <w:jc w:val="both"/>
        <w:rPr>
          <w:color w:val="000000"/>
          <w:sz w:val="28"/>
        </w:rPr>
      </w:pPr>
      <w:r>
        <w:rPr>
          <w:rFonts w:eastAsiaTheme="minorHAnsi"/>
          <w:color w:val="000000" w:themeColor="text1"/>
          <w:sz w:val="28"/>
        </w:rPr>
        <w:t>- лиц, заключивших контракт о добровольном содействии в выполнении задач, возложенных на Вооруженные Силы Российской Федерации или войска национальной гвардии Российской Федерации, или лиц, заключивших контракт (имевших иные правоотношения) с организацией, содействующей выполнению задач, возложенных на Вооруженные Силы Российской Федерации;</w:t>
      </w:r>
    </w:p>
    <w:p w:rsidR="005857C4" w:rsidRDefault="00706DD9">
      <w:pPr>
        <w:ind w:firstLine="540"/>
        <w:jc w:val="both"/>
        <w:rPr>
          <w:color w:val="000000"/>
          <w:sz w:val="28"/>
        </w:rPr>
      </w:pPr>
      <w:r>
        <w:rPr>
          <w:rFonts w:eastAsiaTheme="minorHAnsi"/>
          <w:color w:val="000000" w:themeColor="text1"/>
          <w:sz w:val="28"/>
        </w:rPr>
        <w:t>- сотрудников федеральных органов исполнительной власти, служащих (работников) федеральных государственных органов (правоохранительных органов Российской Федерации), иных лиц, которые направлялись (привлекались) указанными органами при выполнении ими служебных обязанностей и иных аналогичных функций.</w:t>
      </w:r>
    </w:p>
    <w:p w:rsidR="005857C4" w:rsidRDefault="00706DD9">
      <w:pPr>
        <w:ind w:firstLine="540"/>
        <w:jc w:val="both"/>
        <w:rPr>
          <w:color w:val="000000"/>
          <w:sz w:val="28"/>
        </w:rPr>
      </w:pPr>
      <w:r>
        <w:rPr>
          <w:rFonts w:eastAsiaTheme="minorHAnsi"/>
          <w:color w:val="000000" w:themeColor="text1"/>
          <w:sz w:val="28"/>
        </w:rPr>
        <w:t xml:space="preserve">1.2.2. </w:t>
      </w:r>
      <w:proofErr w:type="gramStart"/>
      <w:r>
        <w:rPr>
          <w:rFonts w:eastAsiaTheme="minorHAnsi"/>
          <w:color w:val="000000" w:themeColor="text1"/>
          <w:sz w:val="28"/>
        </w:rPr>
        <w:t xml:space="preserve">Члены семей участников специальной военной операции - члены семьи лиц, указанных в </w:t>
      </w:r>
      <w:hyperlink r:id="rId10" w:tooltip="file:///C:/Program%20Files/R7-Office/Editors/editors/web-apps/apps/documenteditor/main/index.html?_dc=0&amp;lang=ru-RU&amp;frameEditorId=placeholder&amp;parentOrigin=file://#p0&quot; l &quot;p0">
        <w:r>
          <w:rPr>
            <w:rStyle w:val="a7"/>
            <w:rFonts w:eastAsiaTheme="minorHAnsi"/>
            <w:color w:val="000000" w:themeColor="text1"/>
            <w:sz w:val="28"/>
            <w:szCs w:val="28"/>
            <w:u w:val="none"/>
          </w:rPr>
          <w:t>подпункте 1.2.1. пункта 1</w:t>
        </w:r>
      </w:hyperlink>
      <w:r>
        <w:rPr>
          <w:rFonts w:eastAsiaTheme="minorHAnsi"/>
          <w:sz w:val="28"/>
          <w:szCs w:val="28"/>
        </w:rPr>
        <w:t>.2.</w:t>
      </w:r>
      <w:r>
        <w:rPr>
          <w:rFonts w:eastAsiaTheme="minorHAnsi"/>
          <w:color w:val="000000" w:themeColor="text1"/>
          <w:sz w:val="28"/>
        </w:rPr>
        <w:t xml:space="preserve"> настоящего постановления, в том числе погибших (умерших) при выполнении задач в ходе специальной военной операции либо позднее указанного периода, но вследствие увечья (ранения, травмы, контузии) или заболевания, полученных при выполнении задач в ходе проведения специальной военной операции, определенные в соответствии с </w:t>
      </w:r>
      <w:hyperlink r:id="rId11" w:tooltip="https://login.consultant.ru/link/?req=doc&amp;base=LAW&amp;n=509409&amp;dst=4&amp;field=134&amp;date=19.12.2025">
        <w:r>
          <w:rPr>
            <w:rStyle w:val="a7"/>
            <w:rFonts w:eastAsiaTheme="minorHAnsi"/>
            <w:color w:val="000000" w:themeColor="text1"/>
            <w:sz w:val="28"/>
            <w:u w:val="none"/>
          </w:rPr>
          <w:t>пунктами 5</w:t>
        </w:r>
      </w:hyperlink>
      <w:r>
        <w:rPr>
          <w:rFonts w:eastAsiaTheme="minorHAnsi"/>
          <w:color w:val="000000" w:themeColor="text1"/>
          <w:sz w:val="28"/>
        </w:rPr>
        <w:t xml:space="preserve"> и</w:t>
      </w:r>
      <w:proofErr w:type="gramEnd"/>
      <w:r>
        <w:rPr>
          <w:rFonts w:eastAsiaTheme="minorHAnsi"/>
          <w:color w:val="000000" w:themeColor="text1"/>
          <w:sz w:val="28"/>
        </w:rPr>
        <w:t xml:space="preserve"> </w:t>
      </w:r>
      <w:hyperlink r:id="rId12" w:tooltip="https://login.consultant.ru/link/?req=doc&amp;base=LAW&amp;n=509409&amp;dst=738&amp;field=134&amp;date=19.12.2025">
        <w:r>
          <w:rPr>
            <w:rStyle w:val="a7"/>
            <w:rFonts w:eastAsiaTheme="minorHAnsi"/>
            <w:color w:val="000000" w:themeColor="text1"/>
            <w:sz w:val="28"/>
            <w:u w:val="none"/>
          </w:rPr>
          <w:t>5.1 статьи 2</w:t>
        </w:r>
      </w:hyperlink>
      <w:r>
        <w:rPr>
          <w:rFonts w:eastAsiaTheme="minorHAnsi"/>
          <w:color w:val="000000" w:themeColor="text1"/>
          <w:sz w:val="28"/>
        </w:rPr>
        <w:t xml:space="preserve"> Федерального закона от 27 мая 1998 года №76-ФЗ «О статусе военнослужащих», а именно:</w:t>
      </w:r>
    </w:p>
    <w:p w:rsidR="005857C4" w:rsidRDefault="00706DD9">
      <w:pPr>
        <w:ind w:firstLine="540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</w:rPr>
        <w:t>1) супруга (супруг), погибшего (умершего), не вступивший (не вступившая) в повторный брак;</w:t>
      </w:r>
    </w:p>
    <w:p w:rsidR="005857C4" w:rsidRDefault="00706DD9">
      <w:pPr>
        <w:ind w:firstLine="540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</w:rPr>
        <w:t>2) несовершеннолетние дети;</w:t>
      </w:r>
    </w:p>
    <w:p w:rsidR="005857C4" w:rsidRDefault="00706DD9">
      <w:pPr>
        <w:ind w:firstLine="540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</w:rPr>
        <w:t>3) дети старше 18 лет, ставшие инвалидами до достижения ими возраста 18 лет;</w:t>
      </w:r>
    </w:p>
    <w:p w:rsidR="005857C4" w:rsidRDefault="00706DD9">
      <w:pPr>
        <w:ind w:firstLine="540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</w:rPr>
        <w:t>4) дети в возрасте до 23 лет, обучающиеся в образовательных организациях по очной форме обучения;</w:t>
      </w:r>
    </w:p>
    <w:p w:rsidR="005857C4" w:rsidRDefault="00706DD9">
      <w:pPr>
        <w:ind w:firstLine="540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</w:rPr>
        <w:t>5) лица, находящиеся на иждивении участника специальной военной операции.</w:t>
      </w:r>
    </w:p>
    <w:p w:rsidR="005857C4" w:rsidRDefault="00706DD9">
      <w:pPr>
        <w:ind w:firstLine="540"/>
        <w:jc w:val="both"/>
        <w:rPr>
          <w:color w:val="000000"/>
          <w:sz w:val="28"/>
        </w:rPr>
      </w:pPr>
      <w:r>
        <w:rPr>
          <w:rFonts w:eastAsiaTheme="minorHAnsi"/>
          <w:color w:val="000000" w:themeColor="text1"/>
          <w:sz w:val="28"/>
        </w:rPr>
        <w:t>1.2.3. Дети участников специальной военной операции - члены семей участников специальной военной операции, указанные в подпунктах 2 - 4 подпункта 1.2.2. пункта 1.2. настоящего постановления, один или оба родителя которых являются участниками специальной военной операции.</w:t>
      </w:r>
    </w:p>
    <w:p w:rsidR="005857C4" w:rsidRDefault="00706DD9">
      <w:pPr>
        <w:ind w:firstLine="540"/>
        <w:jc w:val="both"/>
        <w:rPr>
          <w:color w:val="000000"/>
          <w:sz w:val="28"/>
        </w:rPr>
      </w:pPr>
      <w:r>
        <w:rPr>
          <w:rFonts w:eastAsiaTheme="minorHAnsi"/>
          <w:color w:val="000000" w:themeColor="text1"/>
          <w:sz w:val="28"/>
        </w:rPr>
        <w:t>К категории детей участников специальной военной операции не относятся дети, находящиеся на полном государственном обеспечении, и дети, в отношении которых родители лишены родительских прав или ограничены в родительских правах.</w:t>
      </w:r>
    </w:p>
    <w:p w:rsidR="005857C4" w:rsidRDefault="00706DD9">
      <w:pPr>
        <w:ind w:firstLine="540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</w:rPr>
        <w:t>1.2.4. Документы, подтверждающие участие в специальной военной операции, - документы, подтверждающие участие лиц, указанных в подпункте 1.2.1. пункта 1.2. настоящего постановления, в специальной военной операции, к которым, в частности, относятся:</w:t>
      </w:r>
    </w:p>
    <w:p w:rsidR="005857C4" w:rsidRDefault="00706DD9">
      <w:pPr>
        <w:ind w:firstLine="540"/>
        <w:jc w:val="both"/>
        <w:rPr>
          <w:sz w:val="28"/>
          <w:szCs w:val="28"/>
        </w:rPr>
      </w:pPr>
      <w:proofErr w:type="gramStart"/>
      <w:r>
        <w:rPr>
          <w:rFonts w:eastAsiaTheme="minorHAnsi"/>
          <w:sz w:val="28"/>
          <w:szCs w:val="28"/>
        </w:rPr>
        <w:t>- справка о подтверждении факта участия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выдаваемая федеральными органами исполнительной власти, федеральными государственными органами в соответствии с Постановлением Правительства Российской Федерации от 9 октября 2024 года №1354 «О порядке установления факта участия граждан Российской Федерации в специальной военной операции на территориях Украины, Донецкой</w:t>
      </w:r>
      <w:proofErr w:type="gramEnd"/>
      <w:r>
        <w:rPr>
          <w:rFonts w:eastAsiaTheme="minorHAnsi"/>
          <w:sz w:val="28"/>
          <w:szCs w:val="28"/>
        </w:rPr>
        <w:t xml:space="preserve"> Народной Республики, Луганской Народной Республики, Запорожской области и Херсонской области»;</w:t>
      </w:r>
    </w:p>
    <w:p w:rsidR="005857C4" w:rsidRDefault="00706DD9">
      <w:pPr>
        <w:ind w:firstLine="540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- выписка </w:t>
      </w:r>
      <w:proofErr w:type="gramStart"/>
      <w:r>
        <w:rPr>
          <w:rFonts w:eastAsiaTheme="minorHAnsi"/>
          <w:sz w:val="28"/>
          <w:szCs w:val="28"/>
        </w:rPr>
        <w:t>из приказа военного комиссариата о призыве на военную службу по мобилизации в Вооруженные Силы</w:t>
      </w:r>
      <w:proofErr w:type="gramEnd"/>
      <w:r>
        <w:rPr>
          <w:rFonts w:eastAsiaTheme="minorHAnsi"/>
          <w:sz w:val="28"/>
          <w:szCs w:val="28"/>
        </w:rPr>
        <w:t xml:space="preserve"> Российской Федерации;</w:t>
      </w:r>
    </w:p>
    <w:p w:rsidR="005857C4" w:rsidRDefault="00706DD9">
      <w:pPr>
        <w:ind w:firstLine="540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- уведомление федерального органа исполнительной власти </w:t>
      </w:r>
      <w:proofErr w:type="gramStart"/>
      <w:r>
        <w:rPr>
          <w:rFonts w:eastAsiaTheme="minorHAnsi"/>
          <w:sz w:val="28"/>
          <w:szCs w:val="28"/>
        </w:rPr>
        <w:t>о заключении с лицом контракта о прохождении военной службы в соответствии с пунктом</w:t>
      </w:r>
      <w:proofErr w:type="gramEnd"/>
      <w:r>
        <w:rPr>
          <w:rFonts w:eastAsiaTheme="minorHAnsi"/>
          <w:sz w:val="28"/>
          <w:szCs w:val="28"/>
        </w:rPr>
        <w:t xml:space="preserve"> 7 статьи 38 Федерального закона от 28 марта 1998 года №53-ФЗ «О воинской обязанности и военной службе»;</w:t>
      </w:r>
    </w:p>
    <w:p w:rsidR="005857C4" w:rsidRDefault="00706DD9">
      <w:pPr>
        <w:ind w:firstLine="540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</w:rPr>
        <w:t>- копия контракта, заключенного в соответствии с пунктом 7 статьи 38 Федерального закона от 28 марта 1998 года №53-ФЗ «О воинской обязанности и военной службе»;</w:t>
      </w:r>
    </w:p>
    <w:p w:rsidR="005857C4" w:rsidRDefault="00706DD9">
      <w:pPr>
        <w:ind w:firstLine="540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</w:rPr>
        <w:t>- копия (оригинал) контракта о добровольном содействии в выполнении задач, возложенных на Вооруженные Силы Российской Федерации;</w:t>
      </w:r>
    </w:p>
    <w:p w:rsidR="005857C4" w:rsidRDefault="00706DD9">
      <w:pPr>
        <w:ind w:firstLine="540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</w:rPr>
        <w:t>- запись в военном билете;</w:t>
      </w:r>
    </w:p>
    <w:p w:rsidR="005857C4" w:rsidRDefault="00706DD9">
      <w:pPr>
        <w:ind w:firstLine="540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</w:rPr>
        <w:t>- копия контракта о прохождении военной службы гражданином в Вооруженных Силах Российской Федерации, подтверждающего даты или периоды участия гражданина в специальной военной операции;</w:t>
      </w:r>
    </w:p>
    <w:p w:rsidR="005857C4" w:rsidRDefault="00706DD9">
      <w:pPr>
        <w:ind w:firstLine="540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- медицинские справки и выписки из истории болезни, подтверждающие даты или периоды участия гражданина в специальной военной операции (выполнении боевых задач).</w:t>
      </w:r>
    </w:p>
    <w:p w:rsidR="005857C4" w:rsidRDefault="00706DD9">
      <w:pPr>
        <w:ind w:firstLine="709"/>
        <w:jc w:val="both"/>
        <w:rPr>
          <w:color w:val="000000"/>
          <w:sz w:val="28"/>
          <w:szCs w:val="27"/>
        </w:rPr>
      </w:pPr>
      <w:r>
        <w:rPr>
          <w:rFonts w:eastAsiaTheme="minorHAnsi"/>
          <w:sz w:val="28"/>
          <w:szCs w:val="28"/>
        </w:rPr>
        <w:t xml:space="preserve">1.3. </w:t>
      </w:r>
      <w:r>
        <w:rPr>
          <w:rFonts w:eastAsiaTheme="minorHAnsi"/>
          <w:color w:val="000000"/>
          <w:sz w:val="28"/>
        </w:rPr>
        <w:t>Установить, что лицам, участвующим в специальной военной операции, и членам их семей настоящая мера поддержки предоставляется не менее чем до конца года, следующего за годом, в котором будет завершена специальная военная операция.</w:t>
      </w:r>
    </w:p>
    <w:p w:rsidR="005857C4" w:rsidRDefault="00706DD9">
      <w:pPr>
        <w:ind w:left="20" w:firstLine="520"/>
        <w:jc w:val="both"/>
        <w:rPr>
          <w:rStyle w:val="81"/>
          <w:rFonts w:eastAsiaTheme="minorHAnsi"/>
          <w:b w:val="0"/>
        </w:rPr>
      </w:pPr>
      <w:r>
        <w:rPr>
          <w:rFonts w:eastAsiaTheme="minorHAnsi"/>
          <w:sz w:val="28"/>
          <w:szCs w:val="28"/>
        </w:rPr>
        <w:t xml:space="preserve">1.4. </w:t>
      </w:r>
      <w:r>
        <w:rPr>
          <w:rStyle w:val="81"/>
          <w:rFonts w:eastAsiaTheme="minorHAnsi"/>
          <w:b w:val="0"/>
        </w:rPr>
        <w:t xml:space="preserve">Мера поддержки оказывается бессрочно: </w:t>
      </w:r>
    </w:p>
    <w:p w:rsidR="005857C4" w:rsidRDefault="00706DD9">
      <w:pPr>
        <w:ind w:left="20" w:firstLine="520"/>
        <w:jc w:val="both"/>
        <w:rPr>
          <w:rStyle w:val="81"/>
          <w:rFonts w:eastAsiaTheme="minorHAnsi"/>
          <w:b w:val="0"/>
        </w:rPr>
      </w:pPr>
      <w:r>
        <w:rPr>
          <w:rStyle w:val="81"/>
          <w:rFonts w:eastAsiaTheme="minorHAnsi"/>
          <w:b w:val="0"/>
        </w:rPr>
        <w:t xml:space="preserve">- членам семей погибших участников СВО; </w:t>
      </w:r>
    </w:p>
    <w:p w:rsidR="005857C4" w:rsidRDefault="00706DD9">
      <w:pPr>
        <w:ind w:left="20" w:firstLine="520"/>
        <w:jc w:val="both"/>
        <w:rPr>
          <w:rFonts w:eastAsia="Calibri"/>
          <w:b/>
          <w:bCs/>
          <w:color w:val="000000"/>
          <w:sz w:val="28"/>
          <w:szCs w:val="28"/>
          <w:lang w:eastAsia="ru-RU" w:bidi="ru-RU"/>
        </w:rPr>
      </w:pPr>
      <w:proofErr w:type="gramStart"/>
      <w:r>
        <w:rPr>
          <w:rStyle w:val="81"/>
          <w:rFonts w:eastAsiaTheme="minorHAnsi"/>
          <w:b w:val="0"/>
        </w:rPr>
        <w:t>- участникам СВО, ставшим инвалидами вследствие ранения, контузии, увечья или заболевания, полученных при исполнении обязанностей военной службы, служебных обязанностей (выполнении задач) в ходе СВО, выполнении задач по отражению вооружённого вторжения на территорию Российской Федерации, в ходе вооружённой провокации на Государственной границе Российской Федерации и на территориях субъектов Российской Федерации, прилегающих к районам проведения СВО, исполнении обязанностей по содействию выполнению указанных задач</w:t>
      </w:r>
      <w:proofErr w:type="gramEnd"/>
      <w:r>
        <w:rPr>
          <w:rStyle w:val="81"/>
          <w:rFonts w:eastAsiaTheme="minorHAnsi"/>
          <w:b w:val="0"/>
        </w:rPr>
        <w:t xml:space="preserve"> и членам их семей. </w:t>
      </w:r>
    </w:p>
    <w:p w:rsidR="005857C4" w:rsidRDefault="00706DD9">
      <w:pPr>
        <w:pStyle w:val="aff5"/>
        <w:widowControl w:val="0"/>
        <w:numPr>
          <w:ilvl w:val="1"/>
          <w:numId w:val="2"/>
        </w:numPr>
        <w:tabs>
          <w:tab w:val="left" w:pos="1023"/>
        </w:tabs>
        <w:ind w:left="0" w:firstLine="567"/>
        <w:jc w:val="both"/>
      </w:pPr>
      <w:proofErr w:type="gramStart"/>
      <w:r>
        <w:rPr>
          <w:rStyle w:val="23"/>
          <w:rFonts w:eastAsiaTheme="minorHAnsi"/>
        </w:rPr>
        <w:t xml:space="preserve">Решение о предоставлении </w:t>
      </w:r>
      <w:r>
        <w:rPr>
          <w:rStyle w:val="81"/>
          <w:rFonts w:eastAsiaTheme="minorHAnsi"/>
          <w:b w:val="0"/>
        </w:rPr>
        <w:t xml:space="preserve">меры поддержки компенсации или освобождения от платы, взимаемой с родителей (законных представителей), за присмотр и уход за детьми  участников специальной военной операции, обучающимися в муниципальных образовательных организациях </w:t>
      </w:r>
      <w:proofErr w:type="spellStart"/>
      <w:r>
        <w:rPr>
          <w:rStyle w:val="81"/>
          <w:rFonts w:eastAsiaTheme="minorHAnsi"/>
          <w:b w:val="0"/>
        </w:rPr>
        <w:t>Ровеньского</w:t>
      </w:r>
      <w:proofErr w:type="spellEnd"/>
      <w:r>
        <w:rPr>
          <w:rStyle w:val="81"/>
          <w:rFonts w:eastAsiaTheme="minorHAnsi"/>
          <w:b w:val="0"/>
        </w:rPr>
        <w:t xml:space="preserve"> муниципального округа по программам дошкольного образования</w:t>
      </w:r>
      <w:r>
        <w:rPr>
          <w:rFonts w:eastAsiaTheme="minorHAnsi"/>
          <w:sz w:val="28"/>
          <w:szCs w:val="28"/>
        </w:rPr>
        <w:t xml:space="preserve"> (в том числе в случае гибели (смерти) участников специальной военной операции)</w:t>
      </w:r>
      <w:r>
        <w:rPr>
          <w:rStyle w:val="23"/>
          <w:rFonts w:eastAsiaTheme="minorHAnsi"/>
        </w:rPr>
        <w:t>, принимается по результатам рассмотрения заявления родителя (законного представителя) ребёнка участника специальной военной</w:t>
      </w:r>
      <w:proofErr w:type="gramEnd"/>
      <w:r>
        <w:rPr>
          <w:rStyle w:val="23"/>
          <w:rFonts w:eastAsiaTheme="minorHAnsi"/>
        </w:rPr>
        <w:t xml:space="preserve"> операции (далее – заявитель).</w:t>
      </w:r>
    </w:p>
    <w:p w:rsidR="005857C4" w:rsidRDefault="005857C4">
      <w:pPr>
        <w:widowControl w:val="0"/>
        <w:jc w:val="both"/>
        <w:rPr>
          <w:rStyle w:val="24"/>
          <w:rFonts w:eastAsiaTheme="minorHAnsi"/>
        </w:rPr>
      </w:pPr>
    </w:p>
    <w:p w:rsidR="005857C4" w:rsidRDefault="00706DD9">
      <w:pPr>
        <w:widowControl w:val="0"/>
        <w:jc w:val="center"/>
        <w:rPr>
          <w:rStyle w:val="24"/>
          <w:rFonts w:eastAsiaTheme="minorHAnsi"/>
          <w:b w:val="0"/>
          <w:bCs w:val="0"/>
        </w:rPr>
      </w:pPr>
      <w:r>
        <w:rPr>
          <w:rStyle w:val="24"/>
          <w:rFonts w:eastAsiaTheme="minorHAnsi"/>
        </w:rPr>
        <w:t>Раздел 2. Порядок обращения за предоставлением меры поддержки</w:t>
      </w:r>
    </w:p>
    <w:p w:rsidR="005857C4" w:rsidRDefault="005857C4">
      <w:pPr>
        <w:jc w:val="center"/>
      </w:pPr>
    </w:p>
    <w:p w:rsidR="005857C4" w:rsidRDefault="00706DD9">
      <w:pPr>
        <w:pStyle w:val="aff5"/>
        <w:widowControl w:val="0"/>
        <w:numPr>
          <w:ilvl w:val="1"/>
          <w:numId w:val="3"/>
        </w:numPr>
        <w:tabs>
          <w:tab w:val="left" w:pos="1033"/>
        </w:tabs>
        <w:ind w:left="0" w:firstLine="709"/>
        <w:jc w:val="both"/>
        <w:rPr>
          <w:rFonts w:eastAsia="Calibri"/>
          <w:sz w:val="24"/>
          <w:szCs w:val="24"/>
          <w:lang w:eastAsia="ru-RU" w:bidi="ru-RU"/>
        </w:rPr>
      </w:pPr>
      <w:proofErr w:type="gramStart"/>
      <w:r>
        <w:rPr>
          <w:rStyle w:val="23"/>
          <w:rFonts w:eastAsiaTheme="minorHAnsi"/>
        </w:rPr>
        <w:t xml:space="preserve">Для реализации </w:t>
      </w:r>
      <w:r>
        <w:rPr>
          <w:rStyle w:val="81"/>
          <w:rFonts w:eastAsiaTheme="minorHAnsi"/>
          <w:b w:val="0"/>
        </w:rPr>
        <w:t xml:space="preserve">меры поддержки компенсации или освобождения от платы, взимаемой с родителей (законных представителей), за присмотр и уход за детьми участников специальной военной операции, обучающимися в муниципальных образовательных организациях </w:t>
      </w:r>
      <w:proofErr w:type="spellStart"/>
      <w:r>
        <w:rPr>
          <w:rStyle w:val="81"/>
          <w:rFonts w:eastAsiaTheme="minorHAnsi"/>
          <w:b w:val="0"/>
        </w:rPr>
        <w:t>Ровеньского</w:t>
      </w:r>
      <w:proofErr w:type="spellEnd"/>
      <w:r>
        <w:rPr>
          <w:rStyle w:val="81"/>
          <w:rFonts w:eastAsiaTheme="minorHAnsi"/>
          <w:b w:val="0"/>
        </w:rPr>
        <w:t xml:space="preserve"> муниципального округа по программам дошкольного образования </w:t>
      </w:r>
      <w:r>
        <w:rPr>
          <w:rFonts w:eastAsiaTheme="minorHAnsi"/>
          <w:sz w:val="28"/>
          <w:szCs w:val="28"/>
        </w:rPr>
        <w:t xml:space="preserve">(в том числе в случае гибели (смерти) участников специальной военной операции), заявитель </w:t>
      </w:r>
      <w:r>
        <w:rPr>
          <w:rStyle w:val="23"/>
          <w:rFonts w:eastAsiaTheme="minorHAnsi"/>
        </w:rPr>
        <w:t>обращается к руководителю образовательной организации, реализующей программы дошкольного образования.</w:t>
      </w:r>
      <w:proofErr w:type="gramEnd"/>
    </w:p>
    <w:p w:rsidR="005857C4" w:rsidRDefault="00706DD9">
      <w:pPr>
        <w:pStyle w:val="aff5"/>
        <w:widowControl w:val="0"/>
        <w:numPr>
          <w:ilvl w:val="1"/>
          <w:numId w:val="3"/>
        </w:numPr>
        <w:tabs>
          <w:tab w:val="left" w:pos="1028"/>
        </w:tabs>
        <w:ind w:left="0" w:firstLine="709"/>
        <w:jc w:val="both"/>
      </w:pPr>
      <w:r>
        <w:rPr>
          <w:rStyle w:val="23"/>
          <w:rFonts w:eastAsiaTheme="minorHAnsi"/>
        </w:rPr>
        <w:t xml:space="preserve">Для получения меры поддержки заявитель представляет в образовательную организацию, реализующую программы дошкольного образования, заявление об </w:t>
      </w:r>
      <w:r>
        <w:rPr>
          <w:rStyle w:val="81"/>
          <w:rFonts w:eastAsiaTheme="minorHAnsi"/>
          <w:b w:val="0"/>
        </w:rPr>
        <w:t xml:space="preserve">освобождении от платы, взимаемой за присмотр и уход за ребёнком, посещающим образовательную организацию, а также </w:t>
      </w:r>
      <w:r>
        <w:rPr>
          <w:rStyle w:val="23"/>
          <w:rFonts w:eastAsiaTheme="minorHAnsi"/>
        </w:rPr>
        <w:t>следующие документы:</w:t>
      </w:r>
    </w:p>
    <w:p w:rsidR="005857C4" w:rsidRDefault="00706DD9">
      <w:pPr>
        <w:widowControl w:val="0"/>
        <w:numPr>
          <w:ilvl w:val="0"/>
          <w:numId w:val="9"/>
        </w:numPr>
        <w:tabs>
          <w:tab w:val="left" w:pos="1116"/>
        </w:tabs>
        <w:ind w:firstLine="760"/>
        <w:jc w:val="both"/>
      </w:pPr>
      <w:r>
        <w:rPr>
          <w:rStyle w:val="23"/>
          <w:rFonts w:eastAsiaTheme="minorHAnsi"/>
        </w:rPr>
        <w:t>документ, удостоверяющий личность заявителя;</w:t>
      </w:r>
    </w:p>
    <w:p w:rsidR="005857C4" w:rsidRDefault="00706DD9">
      <w:pPr>
        <w:widowControl w:val="0"/>
        <w:numPr>
          <w:ilvl w:val="0"/>
          <w:numId w:val="4"/>
        </w:numPr>
        <w:tabs>
          <w:tab w:val="left" w:pos="1062"/>
        </w:tabs>
        <w:ind w:firstLine="760"/>
        <w:jc w:val="both"/>
      </w:pPr>
      <w:r>
        <w:rPr>
          <w:rStyle w:val="23"/>
          <w:rFonts w:eastAsiaTheme="minorHAnsi"/>
        </w:rPr>
        <w:t xml:space="preserve">документ, подтверждающий родство </w:t>
      </w:r>
      <w:proofErr w:type="gramStart"/>
      <w:r>
        <w:rPr>
          <w:rStyle w:val="23"/>
          <w:rFonts w:eastAsiaTheme="minorHAnsi"/>
        </w:rPr>
        <w:t>обучающегося</w:t>
      </w:r>
      <w:proofErr w:type="gramEnd"/>
      <w:r>
        <w:rPr>
          <w:rStyle w:val="23"/>
          <w:rFonts w:eastAsiaTheme="minorHAnsi"/>
        </w:rPr>
        <w:t xml:space="preserve"> с участником специальной военной операции. В случае выдачи данного документа компетентными органами иностранного государства также предоставляется его перевод на русский язык, нотариально заверенный в соответствии с законодательством Российской Федерации;</w:t>
      </w:r>
    </w:p>
    <w:p w:rsidR="005857C4" w:rsidRDefault="00706DD9">
      <w:pPr>
        <w:widowControl w:val="0"/>
        <w:numPr>
          <w:ilvl w:val="0"/>
          <w:numId w:val="4"/>
        </w:numPr>
        <w:tabs>
          <w:tab w:val="left" w:pos="1054"/>
        </w:tabs>
        <w:ind w:firstLine="760"/>
        <w:jc w:val="both"/>
      </w:pPr>
      <w:r>
        <w:rPr>
          <w:rStyle w:val="23"/>
          <w:rFonts w:eastAsiaTheme="minorHAnsi"/>
        </w:rPr>
        <w:t>документ, подтверждающий статус законного представителя над ребёнком;</w:t>
      </w:r>
    </w:p>
    <w:p w:rsidR="005857C4" w:rsidRDefault="00706DD9">
      <w:pPr>
        <w:widowControl w:val="0"/>
        <w:numPr>
          <w:ilvl w:val="0"/>
          <w:numId w:val="4"/>
        </w:numPr>
        <w:tabs>
          <w:tab w:val="left" w:pos="1059"/>
        </w:tabs>
        <w:ind w:firstLine="760"/>
        <w:jc w:val="both"/>
      </w:pPr>
      <w:r>
        <w:rPr>
          <w:rStyle w:val="23"/>
          <w:rFonts w:eastAsiaTheme="minorHAnsi"/>
        </w:rPr>
        <w:t xml:space="preserve">документы, </w:t>
      </w:r>
      <w:proofErr w:type="gramStart"/>
      <w:r>
        <w:rPr>
          <w:rStyle w:val="23"/>
          <w:rFonts w:eastAsiaTheme="minorHAnsi"/>
        </w:rPr>
        <w:t>подтверждающий</w:t>
      </w:r>
      <w:proofErr w:type="gramEnd"/>
      <w:r>
        <w:rPr>
          <w:rStyle w:val="23"/>
          <w:rFonts w:eastAsiaTheme="minorHAnsi"/>
        </w:rPr>
        <w:t xml:space="preserve"> участие в специальной военной операции в соответствии с </w:t>
      </w:r>
      <w:r>
        <w:rPr>
          <w:rFonts w:eastAsiaTheme="minorHAnsi"/>
          <w:sz w:val="28"/>
          <w:szCs w:val="28"/>
        </w:rPr>
        <w:t xml:space="preserve">подпунктом 1.2.4. пункта 1.2. </w:t>
      </w:r>
    </w:p>
    <w:p w:rsidR="005857C4" w:rsidRDefault="00706DD9">
      <w:pPr>
        <w:widowControl w:val="0"/>
        <w:numPr>
          <w:ilvl w:val="0"/>
          <w:numId w:val="4"/>
        </w:numPr>
        <w:tabs>
          <w:tab w:val="left" w:pos="1064"/>
        </w:tabs>
        <w:ind w:firstLine="760"/>
        <w:jc w:val="both"/>
        <w:rPr>
          <w:rStyle w:val="23"/>
          <w:color w:val="auto"/>
          <w:sz w:val="20"/>
          <w:szCs w:val="20"/>
          <w:lang w:eastAsia="zh-CN" w:bidi="ar-SA"/>
        </w:rPr>
      </w:pPr>
      <w:r>
        <w:rPr>
          <w:rStyle w:val="23"/>
          <w:rFonts w:eastAsiaTheme="minorHAnsi"/>
        </w:rPr>
        <w:t>документ о смерти участника специальной военной операции (предоставляется в случае смерти (гибели) участника СВО при выполнении задач специальной военной операции либо смерти позднее указанного периода вследствие увечья (ранения, травмы, контузии) или заболевания, полученных при выполнении задач в ходе проведения специальной военной операции);</w:t>
      </w:r>
    </w:p>
    <w:p w:rsidR="005857C4" w:rsidRDefault="00706DD9" w:rsidP="00706DD9">
      <w:pPr>
        <w:widowControl w:val="0"/>
        <w:numPr>
          <w:ilvl w:val="0"/>
          <w:numId w:val="4"/>
        </w:numPr>
        <w:tabs>
          <w:tab w:val="left" w:pos="1064"/>
        </w:tabs>
        <w:ind w:firstLine="760"/>
        <w:jc w:val="both"/>
      </w:pPr>
      <w:proofErr w:type="gramStart"/>
      <w:r>
        <w:rPr>
          <w:rFonts w:eastAsiaTheme="minorHAnsi"/>
          <w:sz w:val="28"/>
          <w:szCs w:val="28"/>
        </w:rPr>
        <w:t>документ, подтверждающий наличие инвалидности у участника СВО вследствие ранения, контузии, увечья или заболевания, полученных при исполнении обязанностей военной службы, служебных обязанностей (выполнении задач) в ходе специальной военной операции, выполнении задач по отражению вооружённого вторжения на территорию РФ, в ходе вооружённой провокации на Государственной границе РФ и на территориях субъектов РФ, прилегающих к районам проведения специальной военной операции, исполнением обязанностей по</w:t>
      </w:r>
      <w:proofErr w:type="gramEnd"/>
      <w:r>
        <w:rPr>
          <w:rFonts w:eastAsiaTheme="minorHAnsi"/>
          <w:sz w:val="28"/>
          <w:szCs w:val="28"/>
        </w:rPr>
        <w:t xml:space="preserve"> содействию выполнению указанных задач.</w:t>
      </w:r>
    </w:p>
    <w:p w:rsidR="005857C4" w:rsidRDefault="00706DD9">
      <w:pPr>
        <w:widowControl w:val="0"/>
        <w:numPr>
          <w:ilvl w:val="0"/>
          <w:numId w:val="4"/>
        </w:numPr>
        <w:tabs>
          <w:tab w:val="left" w:pos="1064"/>
        </w:tabs>
        <w:ind w:firstLine="760"/>
        <w:jc w:val="both"/>
        <w:rPr>
          <w:rStyle w:val="23"/>
          <w:color w:val="auto"/>
          <w:sz w:val="20"/>
          <w:szCs w:val="20"/>
          <w:lang w:eastAsia="zh-CN" w:bidi="ar-SA"/>
        </w:rPr>
      </w:pPr>
      <w:r>
        <w:rPr>
          <w:rStyle w:val="23"/>
          <w:rFonts w:eastAsiaTheme="minorHAnsi"/>
        </w:rPr>
        <w:t>Справка о нахождении на иждивении участника специальной военной операции</w:t>
      </w:r>
    </w:p>
    <w:p w:rsidR="005857C4" w:rsidRDefault="00706DD9">
      <w:pPr>
        <w:widowControl w:val="0"/>
        <w:numPr>
          <w:ilvl w:val="0"/>
          <w:numId w:val="4"/>
        </w:numPr>
        <w:tabs>
          <w:tab w:val="left" w:pos="1064"/>
        </w:tabs>
        <w:ind w:firstLine="760"/>
        <w:jc w:val="both"/>
      </w:pPr>
      <w:r>
        <w:rPr>
          <w:rStyle w:val="23"/>
          <w:rFonts w:eastAsiaTheme="minorHAnsi"/>
        </w:rPr>
        <w:t>Справка о посещении ребёнком детского сада.</w:t>
      </w:r>
    </w:p>
    <w:p w:rsidR="00706DD9" w:rsidRPr="00706DD9" w:rsidRDefault="00706DD9">
      <w:pPr>
        <w:ind w:firstLine="760"/>
        <w:jc w:val="both"/>
        <w:rPr>
          <w:rFonts w:eastAsiaTheme="minorHAnsi"/>
          <w:sz w:val="28"/>
          <w:szCs w:val="28"/>
        </w:rPr>
      </w:pPr>
      <w:r w:rsidRPr="00706DD9">
        <w:rPr>
          <w:rFonts w:eastAsiaTheme="minorHAnsi"/>
          <w:sz w:val="28"/>
          <w:szCs w:val="28"/>
        </w:rPr>
        <w:t>Заявитель заполняет согласие на обработку персональных данных заявителя, согласие на обработку данных несовершеннолетнего ребёнка (детей).</w:t>
      </w:r>
    </w:p>
    <w:p w:rsidR="005857C4" w:rsidRDefault="00706DD9">
      <w:pPr>
        <w:ind w:firstLine="760"/>
        <w:jc w:val="both"/>
        <w:rPr>
          <w:sz w:val="28"/>
          <w:szCs w:val="28"/>
        </w:rPr>
      </w:pPr>
      <w:proofErr w:type="gramStart"/>
      <w:r>
        <w:rPr>
          <w:color w:val="000000" w:themeColor="text1"/>
          <w:sz w:val="28"/>
          <w:szCs w:val="28"/>
        </w:rPr>
        <w:t>Документы и сведения, указанные в подпунктах 2, 3, 4, 8 пункта 2.2 Раздела 2 Порядка, и находящиеся в распоряжении органов, предоставляющих государственные услуги, федеральных органов исполнительной власти, иных государственных органов, органов местного самоуправления, запрашиваются в порядке межведомственного взаимодействия, включая межведомственное электронное взаимодействие (при наличии технической возможности), если такие документы и сведения не были представлены заявителем.</w:t>
      </w:r>
      <w:proofErr w:type="gramEnd"/>
    </w:p>
    <w:p w:rsidR="005857C4" w:rsidRDefault="00706DD9">
      <w:pPr>
        <w:ind w:firstLine="760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>Документы и сведения, указанные в подпунктах 2, 3, 4, 8 пункта 2.2 Раздела 2 Порядка, заявитель праве представить самостоятельно.</w:t>
      </w:r>
    </w:p>
    <w:p w:rsidR="005857C4" w:rsidRDefault="00706DD9">
      <w:pPr>
        <w:ind w:firstLine="760"/>
        <w:jc w:val="both"/>
        <w:rPr>
          <w:strike/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При отсутствии сведений, указанных в подпунктах 2, 3, 4, 8 пункта 2.2 Раздела 2 Порядка, в системе межведомственного электронного взаимодействия, предоставление указанных документов и сведений возлагается на заявителя.</w:t>
      </w:r>
    </w:p>
    <w:p w:rsidR="005857C4" w:rsidRDefault="00706DD9">
      <w:pPr>
        <w:pStyle w:val="aff5"/>
        <w:numPr>
          <w:ilvl w:val="1"/>
          <w:numId w:val="3"/>
        </w:numPr>
        <w:ind w:left="0" w:firstLine="709"/>
        <w:jc w:val="both"/>
        <w:rPr>
          <w:rStyle w:val="23"/>
          <w:color w:val="auto"/>
          <w:sz w:val="20"/>
          <w:szCs w:val="20"/>
          <w:lang w:eastAsia="zh-CN" w:bidi="ar-SA"/>
        </w:rPr>
      </w:pPr>
      <w:r>
        <w:rPr>
          <w:rStyle w:val="23"/>
          <w:rFonts w:eastAsiaTheme="minorHAnsi"/>
        </w:rPr>
        <w:t>Заявитель несёт ответственность в соответствии с законодательством Российской Федерации за достоверность сведений, содержащихся в представляемых им документах.</w:t>
      </w:r>
    </w:p>
    <w:p w:rsidR="005857C4" w:rsidRDefault="00706DD9">
      <w:pPr>
        <w:pStyle w:val="aff5"/>
        <w:numPr>
          <w:ilvl w:val="1"/>
          <w:numId w:val="3"/>
        </w:numPr>
        <w:spacing w:line="288" w:lineRule="atLeast"/>
        <w:ind w:left="0" w:firstLine="709"/>
        <w:jc w:val="both"/>
        <w:rPr>
          <w:color w:val="000000"/>
          <w:sz w:val="28"/>
        </w:rPr>
      </w:pPr>
      <w:r>
        <w:rPr>
          <w:rFonts w:eastAsiaTheme="minorHAnsi"/>
          <w:sz w:val="28"/>
          <w:szCs w:val="28"/>
        </w:rPr>
        <w:t xml:space="preserve">Установить, что мера поддержки, указанная в пункте 1.1 настоящего постановления, предусматривает: </w:t>
      </w:r>
    </w:p>
    <w:p w:rsidR="005857C4" w:rsidRDefault="00706DD9">
      <w:pPr>
        <w:pStyle w:val="aff5"/>
        <w:numPr>
          <w:ilvl w:val="2"/>
          <w:numId w:val="7"/>
        </w:numPr>
        <w:ind w:left="0" w:firstLine="720"/>
        <w:jc w:val="both"/>
        <w:rPr>
          <w:strike/>
          <w:color w:val="FF0000"/>
          <w:spacing w:val="-2"/>
          <w:sz w:val="28"/>
          <w:szCs w:val="28"/>
        </w:rPr>
      </w:pPr>
      <w:r>
        <w:rPr>
          <w:rFonts w:eastAsiaTheme="minorHAnsi"/>
          <w:color w:val="000000"/>
          <w:sz w:val="28"/>
          <w:szCs w:val="28"/>
        </w:rPr>
        <w:t xml:space="preserve">Подачу заявления и выдачу результата в электронном формате </w:t>
      </w:r>
      <w:r>
        <w:rPr>
          <w:rFonts w:eastAsiaTheme="minorHAnsi"/>
          <w:color w:val="000000"/>
          <w:sz w:val="28"/>
        </w:rPr>
        <w:t xml:space="preserve">через единый портал государственных услуг </w:t>
      </w:r>
    </w:p>
    <w:p w:rsidR="005857C4" w:rsidRDefault="00706DD9">
      <w:pPr>
        <w:ind w:firstLine="708"/>
        <w:jc w:val="both"/>
        <w:rPr>
          <w:color w:val="000000" w:themeColor="text1"/>
          <w:spacing w:val="-2"/>
          <w:sz w:val="28"/>
          <w:szCs w:val="28"/>
          <w:lang w:eastAsia="ru-RU"/>
        </w:rPr>
      </w:pPr>
      <w:r>
        <w:rPr>
          <w:color w:val="000000" w:themeColor="text1"/>
          <w:spacing w:val="-2"/>
          <w:sz w:val="28"/>
          <w:szCs w:val="28"/>
          <w:lang w:eastAsia="ru-RU"/>
        </w:rPr>
        <w:t>В случае смерти (гибели) участника СВО члены семьи обращаются за получением меры поддержки исключительно в очной форме.</w:t>
      </w:r>
    </w:p>
    <w:p w:rsidR="005857C4" w:rsidRDefault="00706DD9">
      <w:pPr>
        <w:pStyle w:val="aff5"/>
        <w:numPr>
          <w:ilvl w:val="2"/>
          <w:numId w:val="7"/>
        </w:numPr>
        <w:jc w:val="both"/>
        <w:rPr>
          <w:color w:val="000000" w:themeColor="text1"/>
          <w:spacing w:val="-2"/>
          <w:sz w:val="28"/>
          <w:szCs w:val="28"/>
          <w:lang w:eastAsia="ru-RU"/>
        </w:rPr>
      </w:pPr>
      <w:r>
        <w:rPr>
          <w:color w:val="000000" w:themeColor="text1"/>
          <w:spacing w:val="-2"/>
          <w:sz w:val="28"/>
          <w:szCs w:val="28"/>
          <w:lang w:eastAsia="ru-RU"/>
        </w:rPr>
        <w:t>Предоставление услуги через МФЦ</w:t>
      </w:r>
    </w:p>
    <w:p w:rsidR="005857C4" w:rsidRDefault="00706DD9">
      <w:pPr>
        <w:pStyle w:val="aff5"/>
        <w:ind w:left="709"/>
        <w:jc w:val="both"/>
        <w:rPr>
          <w:color w:val="000000" w:themeColor="text1"/>
          <w:spacing w:val="-2"/>
          <w:sz w:val="28"/>
          <w:szCs w:val="28"/>
          <w:lang w:eastAsia="ru-RU"/>
        </w:rPr>
      </w:pPr>
      <w:r>
        <w:rPr>
          <w:color w:val="000000" w:themeColor="text1"/>
          <w:spacing w:val="-2"/>
          <w:sz w:val="28"/>
          <w:szCs w:val="28"/>
          <w:lang w:eastAsia="ru-RU"/>
        </w:rPr>
        <w:t>-не предусматривает подачи заявлений;</w:t>
      </w:r>
    </w:p>
    <w:p w:rsidR="005857C4" w:rsidRDefault="00706DD9">
      <w:pPr>
        <w:ind w:firstLine="708"/>
        <w:jc w:val="both"/>
        <w:rPr>
          <w:color w:val="000000" w:themeColor="text1"/>
          <w:spacing w:val="-2"/>
          <w:sz w:val="28"/>
          <w:szCs w:val="28"/>
          <w:lang w:eastAsia="ru-RU"/>
        </w:rPr>
      </w:pPr>
      <w:r>
        <w:rPr>
          <w:color w:val="000000" w:themeColor="text1"/>
          <w:spacing w:val="-2"/>
          <w:sz w:val="28"/>
          <w:szCs w:val="28"/>
          <w:lang w:eastAsia="ru-RU"/>
        </w:rPr>
        <w:t>-возможно в секторе пользовательского сопровождения в МФЦ через информационно-телекоммуникационную сеть «Интернет» при наличии технической возможности;</w:t>
      </w:r>
    </w:p>
    <w:p w:rsidR="005857C4" w:rsidRDefault="00706DD9">
      <w:pPr>
        <w:ind w:firstLine="709"/>
        <w:jc w:val="both"/>
        <w:rPr>
          <w:color w:val="000000" w:themeColor="text1"/>
          <w:spacing w:val="-2"/>
          <w:sz w:val="28"/>
          <w:szCs w:val="28"/>
          <w:lang w:eastAsia="ru-RU"/>
        </w:rPr>
      </w:pPr>
      <w:r>
        <w:rPr>
          <w:color w:val="000000" w:themeColor="text1"/>
          <w:spacing w:val="-2"/>
          <w:sz w:val="28"/>
          <w:szCs w:val="28"/>
          <w:lang w:eastAsia="ru-RU"/>
        </w:rPr>
        <w:t>-выдача результата предоставляется в форме бумажного документа на основании электронного результата, полученного на ЕПГУ и заверенного работником МФЦ.</w:t>
      </w:r>
    </w:p>
    <w:p w:rsidR="005857C4" w:rsidRDefault="00706DD9">
      <w:pPr>
        <w:ind w:firstLine="70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pacing w:val="-2"/>
          <w:sz w:val="28"/>
          <w:szCs w:val="28"/>
          <w:lang w:eastAsia="ru-RU"/>
        </w:rPr>
        <w:t xml:space="preserve">2.4.3 </w:t>
      </w:r>
      <w:r>
        <w:rPr>
          <w:bCs/>
          <w:color w:val="000000" w:themeColor="text1"/>
          <w:sz w:val="28"/>
          <w:szCs w:val="28"/>
        </w:rPr>
        <w:t xml:space="preserve">Предварительная подача заявителем (представителем заявителя) запроса о предоставлении </w:t>
      </w:r>
      <w:r>
        <w:rPr>
          <w:bCs/>
          <w:iCs/>
          <w:color w:val="000000" w:themeColor="text1"/>
          <w:sz w:val="28"/>
          <w:szCs w:val="28"/>
        </w:rPr>
        <w:t>муниципальной меры поддержки</w:t>
      </w:r>
      <w:r>
        <w:rPr>
          <w:bCs/>
          <w:i/>
          <w:iCs/>
          <w:color w:val="000000" w:themeColor="text1"/>
          <w:sz w:val="28"/>
          <w:szCs w:val="28"/>
        </w:rPr>
        <w:t xml:space="preserve"> </w:t>
      </w:r>
      <w:r>
        <w:rPr>
          <w:bCs/>
          <w:color w:val="000000" w:themeColor="text1"/>
          <w:sz w:val="28"/>
          <w:szCs w:val="28"/>
        </w:rPr>
        <w:t>в упреждающем (</w:t>
      </w:r>
      <w:proofErr w:type="spellStart"/>
      <w:r>
        <w:rPr>
          <w:bCs/>
          <w:color w:val="000000" w:themeColor="text1"/>
          <w:sz w:val="28"/>
          <w:szCs w:val="28"/>
        </w:rPr>
        <w:t>проактивном</w:t>
      </w:r>
      <w:proofErr w:type="spellEnd"/>
      <w:r>
        <w:rPr>
          <w:bCs/>
          <w:color w:val="000000" w:themeColor="text1"/>
          <w:sz w:val="28"/>
          <w:szCs w:val="28"/>
        </w:rPr>
        <w:t xml:space="preserve">) формате </w:t>
      </w:r>
      <w:r>
        <w:rPr>
          <w:color w:val="000000" w:themeColor="text1"/>
          <w:sz w:val="28"/>
          <w:szCs w:val="28"/>
        </w:rPr>
        <w:t xml:space="preserve">или подачи заявителем запроса о предоставлении </w:t>
      </w:r>
      <w:r>
        <w:rPr>
          <w:bCs/>
          <w:iCs/>
          <w:color w:val="000000" w:themeColor="text1"/>
          <w:sz w:val="28"/>
          <w:szCs w:val="28"/>
        </w:rPr>
        <w:t>муниципальной меры поддержки</w:t>
      </w:r>
      <w:r>
        <w:rPr>
          <w:bCs/>
          <w:i/>
          <w:iCs/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после осуществления органом, предоставляющим </w:t>
      </w:r>
      <w:r>
        <w:rPr>
          <w:bCs/>
          <w:iCs/>
          <w:color w:val="000000" w:themeColor="text1"/>
          <w:sz w:val="28"/>
          <w:szCs w:val="28"/>
        </w:rPr>
        <w:t>муниципальную меру поддержки</w:t>
      </w:r>
      <w:r>
        <w:rPr>
          <w:color w:val="000000" w:themeColor="text1"/>
          <w:sz w:val="28"/>
          <w:szCs w:val="28"/>
        </w:rPr>
        <w:t>, мероприятий в соответствии с пунктом 1 части 1 статьи 7.3 Федерального закона № 210-ФЗ предусмотрена.</w:t>
      </w:r>
    </w:p>
    <w:p w:rsidR="005857C4" w:rsidRDefault="00706DD9">
      <w:pPr>
        <w:tabs>
          <w:tab w:val="center" w:pos="5178"/>
          <w:tab w:val="left" w:pos="8550"/>
        </w:tabs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Основанием для предоставления </w:t>
      </w:r>
      <w:r>
        <w:rPr>
          <w:bCs/>
          <w:iCs/>
          <w:color w:val="000000" w:themeColor="text1"/>
          <w:sz w:val="28"/>
          <w:szCs w:val="28"/>
        </w:rPr>
        <w:t>муниципальной меры поддержки</w:t>
      </w:r>
      <w:r>
        <w:rPr>
          <w:bCs/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в упреждающем (</w:t>
      </w:r>
      <w:proofErr w:type="spellStart"/>
      <w:r>
        <w:rPr>
          <w:color w:val="000000" w:themeColor="text1"/>
          <w:sz w:val="28"/>
          <w:szCs w:val="28"/>
        </w:rPr>
        <w:t>проактивном</w:t>
      </w:r>
      <w:proofErr w:type="spellEnd"/>
      <w:r>
        <w:rPr>
          <w:color w:val="000000" w:themeColor="text1"/>
          <w:sz w:val="28"/>
          <w:szCs w:val="28"/>
        </w:rPr>
        <w:t xml:space="preserve">) режиме является поступление в министерство образования Белгородской области сведений </w:t>
      </w:r>
      <w:r>
        <w:rPr>
          <w:color w:val="000000" w:themeColor="text1"/>
          <w:sz w:val="28"/>
          <w:szCs w:val="28"/>
        </w:rPr>
        <w:br/>
        <w:t xml:space="preserve">о наличии оснований для предоставления </w:t>
      </w:r>
      <w:r>
        <w:rPr>
          <w:bCs/>
          <w:iCs/>
          <w:color w:val="000000" w:themeColor="text1"/>
          <w:sz w:val="28"/>
          <w:szCs w:val="28"/>
        </w:rPr>
        <w:t xml:space="preserve">муниципальной меры поддержки, после </w:t>
      </w:r>
      <w:r>
        <w:rPr>
          <w:color w:val="000000" w:themeColor="text1"/>
          <w:sz w:val="28"/>
          <w:szCs w:val="28"/>
        </w:rPr>
        <w:t>осуществляются следующие административные процедуры.</w:t>
      </w:r>
    </w:p>
    <w:p w:rsidR="005857C4" w:rsidRDefault="00706DD9">
      <w:pPr>
        <w:tabs>
          <w:tab w:val="center" w:pos="5178"/>
          <w:tab w:val="left" w:pos="8550"/>
        </w:tabs>
        <w:ind w:firstLine="709"/>
        <w:jc w:val="both"/>
        <w:rPr>
          <w:bCs/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1. с целью подготовки перечня потенциальных получателей </w:t>
      </w:r>
      <w:r>
        <w:rPr>
          <w:bCs/>
          <w:iCs/>
          <w:color w:val="000000" w:themeColor="text1"/>
          <w:sz w:val="28"/>
          <w:szCs w:val="28"/>
        </w:rPr>
        <w:t>муниципальной меры поддержки</w:t>
      </w:r>
      <w:r>
        <w:rPr>
          <w:iCs/>
          <w:color w:val="000000" w:themeColor="text1"/>
          <w:sz w:val="28"/>
          <w:szCs w:val="28"/>
        </w:rPr>
        <w:t xml:space="preserve"> (далее – перечень)</w:t>
      </w:r>
      <w:r>
        <w:rPr>
          <w:color w:val="000000" w:themeColor="text1"/>
          <w:sz w:val="28"/>
          <w:szCs w:val="28"/>
        </w:rPr>
        <w:t xml:space="preserve"> министерство образования Белгородской области осуществляет межведомственное информационное взаимодействие;</w:t>
      </w:r>
    </w:p>
    <w:p w:rsidR="005857C4" w:rsidRDefault="00706DD9">
      <w:pPr>
        <w:tabs>
          <w:tab w:val="center" w:pos="5178"/>
          <w:tab w:val="left" w:pos="8550"/>
        </w:tabs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2. министерство образования Белгородской области формирует перечень для направления уведомлений о возможности получения </w:t>
      </w:r>
      <w:r>
        <w:rPr>
          <w:bCs/>
          <w:iCs/>
          <w:color w:val="000000" w:themeColor="text1"/>
          <w:sz w:val="28"/>
          <w:szCs w:val="28"/>
        </w:rPr>
        <w:t>муниципальной меры поддержки;</w:t>
      </w:r>
    </w:p>
    <w:p w:rsidR="005857C4" w:rsidRDefault="00706DD9">
      <w:pPr>
        <w:tabs>
          <w:tab w:val="center" w:pos="5178"/>
          <w:tab w:val="left" w:pos="8550"/>
        </w:tabs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3.  Министерство образования Белгородской области направляет уведомления в личный кабинет заявителя на </w:t>
      </w:r>
      <w:r>
        <w:rPr>
          <w:iCs/>
          <w:color w:val="000000" w:themeColor="text1"/>
          <w:sz w:val="28"/>
          <w:szCs w:val="28"/>
        </w:rPr>
        <w:t xml:space="preserve">ЕПГУ </w:t>
      </w:r>
      <w:r>
        <w:rPr>
          <w:color w:val="000000" w:themeColor="text1"/>
          <w:sz w:val="28"/>
          <w:szCs w:val="28"/>
        </w:rPr>
        <w:t xml:space="preserve">о возможности получения </w:t>
      </w:r>
      <w:r>
        <w:rPr>
          <w:iCs/>
          <w:color w:val="000000" w:themeColor="text1"/>
          <w:sz w:val="28"/>
          <w:szCs w:val="28"/>
        </w:rPr>
        <w:t>муниципальной меры поддержки;</w:t>
      </w:r>
    </w:p>
    <w:p w:rsidR="005857C4" w:rsidRDefault="00706DD9">
      <w:pPr>
        <w:tabs>
          <w:tab w:val="center" w:pos="5178"/>
          <w:tab w:val="left" w:pos="8550"/>
        </w:tabs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4. Уполномоченный орган получает заявление на получение </w:t>
      </w:r>
      <w:r>
        <w:rPr>
          <w:iCs/>
          <w:color w:val="000000" w:themeColor="text1"/>
          <w:sz w:val="28"/>
          <w:szCs w:val="28"/>
        </w:rPr>
        <w:t xml:space="preserve">муниципальной </w:t>
      </w:r>
      <w:r>
        <w:rPr>
          <w:bCs/>
          <w:iCs/>
          <w:color w:val="000000" w:themeColor="text1"/>
          <w:sz w:val="28"/>
          <w:szCs w:val="28"/>
        </w:rPr>
        <w:t>меры поддержки</w:t>
      </w:r>
      <w:r>
        <w:rPr>
          <w:bCs/>
          <w:color w:val="000000" w:themeColor="text1"/>
          <w:sz w:val="28"/>
          <w:szCs w:val="28"/>
        </w:rPr>
        <w:t>;</w:t>
      </w:r>
    </w:p>
    <w:p w:rsidR="005857C4" w:rsidRDefault="00706DD9">
      <w:pPr>
        <w:tabs>
          <w:tab w:val="center" w:pos="5178"/>
          <w:tab w:val="left" w:pos="8550"/>
        </w:tabs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5. </w:t>
      </w:r>
      <w:r>
        <w:rPr>
          <w:iCs/>
          <w:color w:val="000000" w:themeColor="text1"/>
          <w:sz w:val="28"/>
          <w:szCs w:val="28"/>
        </w:rPr>
        <w:t xml:space="preserve">Уполномоченный орган </w:t>
      </w:r>
      <w:r>
        <w:rPr>
          <w:color w:val="000000" w:themeColor="text1"/>
          <w:sz w:val="28"/>
          <w:szCs w:val="28"/>
        </w:rPr>
        <w:t xml:space="preserve">принимает решение о </w:t>
      </w:r>
      <w:proofErr w:type="gramStart"/>
      <w:r>
        <w:rPr>
          <w:color w:val="000000" w:themeColor="text1"/>
          <w:sz w:val="28"/>
          <w:szCs w:val="28"/>
        </w:rPr>
        <w:t>предоставлении</w:t>
      </w:r>
      <w:proofErr w:type="gramEnd"/>
      <w:r>
        <w:rPr>
          <w:color w:val="000000" w:themeColor="text1"/>
          <w:sz w:val="28"/>
          <w:szCs w:val="28"/>
        </w:rPr>
        <w:t xml:space="preserve">/об отказе в предоставлении </w:t>
      </w:r>
      <w:r>
        <w:rPr>
          <w:iCs/>
          <w:color w:val="000000" w:themeColor="text1"/>
          <w:sz w:val="28"/>
          <w:szCs w:val="28"/>
        </w:rPr>
        <w:t xml:space="preserve">муниципальной </w:t>
      </w:r>
      <w:r>
        <w:rPr>
          <w:bCs/>
          <w:iCs/>
          <w:color w:val="000000" w:themeColor="text1"/>
          <w:sz w:val="28"/>
          <w:szCs w:val="28"/>
        </w:rPr>
        <w:t xml:space="preserve">меры поддержки </w:t>
      </w:r>
      <w:r>
        <w:rPr>
          <w:bCs/>
          <w:iCs/>
          <w:color w:val="000000" w:themeColor="text1"/>
          <w:sz w:val="28"/>
          <w:szCs w:val="28"/>
        </w:rPr>
        <w:br/>
      </w:r>
      <w:r>
        <w:rPr>
          <w:color w:val="000000" w:themeColor="text1"/>
          <w:sz w:val="28"/>
          <w:szCs w:val="28"/>
        </w:rPr>
        <w:t xml:space="preserve">в соответствии </w:t>
      </w:r>
      <w:r>
        <w:rPr>
          <w:iCs/>
          <w:color w:val="000000" w:themeColor="text1"/>
          <w:sz w:val="28"/>
          <w:szCs w:val="28"/>
        </w:rPr>
        <w:t>с пунктами 3.1 и 3.2 настоящего Порядка;</w:t>
      </w:r>
    </w:p>
    <w:p w:rsidR="005857C4" w:rsidRDefault="00706DD9">
      <w:pPr>
        <w:tabs>
          <w:tab w:val="center" w:pos="5178"/>
          <w:tab w:val="left" w:pos="8550"/>
        </w:tabs>
        <w:ind w:firstLine="709"/>
        <w:jc w:val="both"/>
        <w:rPr>
          <w:bCs/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6. </w:t>
      </w:r>
      <w:r>
        <w:rPr>
          <w:iCs/>
          <w:color w:val="000000" w:themeColor="text1"/>
          <w:sz w:val="28"/>
          <w:szCs w:val="28"/>
        </w:rPr>
        <w:t>Уполномоченный орган</w:t>
      </w:r>
      <w:r>
        <w:rPr>
          <w:color w:val="000000" w:themeColor="text1"/>
          <w:sz w:val="28"/>
          <w:szCs w:val="28"/>
        </w:rPr>
        <w:t xml:space="preserve"> предоставляет результат </w:t>
      </w:r>
      <w:r>
        <w:rPr>
          <w:iCs/>
          <w:color w:val="000000" w:themeColor="text1"/>
          <w:sz w:val="28"/>
          <w:szCs w:val="28"/>
        </w:rPr>
        <w:t xml:space="preserve">муниципальной </w:t>
      </w:r>
      <w:r>
        <w:rPr>
          <w:bCs/>
          <w:iCs/>
          <w:color w:val="000000" w:themeColor="text1"/>
          <w:sz w:val="28"/>
          <w:szCs w:val="28"/>
        </w:rPr>
        <w:t xml:space="preserve">меры поддержки </w:t>
      </w:r>
      <w:r>
        <w:rPr>
          <w:color w:val="000000" w:themeColor="text1"/>
          <w:sz w:val="28"/>
          <w:szCs w:val="28"/>
        </w:rPr>
        <w:t>в соответствии с</w:t>
      </w:r>
      <w:r>
        <w:rPr>
          <w:iCs/>
          <w:color w:val="000000" w:themeColor="text1"/>
          <w:sz w:val="28"/>
          <w:szCs w:val="28"/>
        </w:rPr>
        <w:t xml:space="preserve"> пунктами 3.3 и 3.4 настоящего Порядка. </w:t>
      </w:r>
    </w:p>
    <w:p w:rsidR="005857C4" w:rsidRDefault="005857C4">
      <w:pPr>
        <w:ind w:firstLine="708"/>
        <w:jc w:val="both"/>
        <w:rPr>
          <w:color w:val="000000" w:themeColor="text1"/>
          <w:spacing w:val="-2"/>
          <w:sz w:val="28"/>
          <w:szCs w:val="28"/>
          <w:lang w:eastAsia="ru-RU"/>
        </w:rPr>
      </w:pPr>
    </w:p>
    <w:p w:rsidR="005857C4" w:rsidRDefault="00706DD9">
      <w:pPr>
        <w:ind w:right="240"/>
        <w:jc w:val="center"/>
        <w:rPr>
          <w:rStyle w:val="24"/>
          <w:rFonts w:eastAsiaTheme="minorHAnsi"/>
          <w:b w:val="0"/>
          <w:bCs w:val="0"/>
        </w:rPr>
      </w:pPr>
      <w:r>
        <w:rPr>
          <w:rStyle w:val="24"/>
          <w:rFonts w:eastAsiaTheme="minorHAnsi"/>
        </w:rPr>
        <w:t xml:space="preserve">Раздел 3. Условия предоставления (отказа в предоставлении) </w:t>
      </w:r>
    </w:p>
    <w:p w:rsidR="005857C4" w:rsidRDefault="00706DD9">
      <w:pPr>
        <w:ind w:right="240"/>
        <w:jc w:val="center"/>
        <w:rPr>
          <w:rStyle w:val="24"/>
          <w:rFonts w:eastAsiaTheme="minorHAnsi"/>
          <w:b w:val="0"/>
          <w:bCs w:val="0"/>
        </w:rPr>
      </w:pPr>
      <w:r>
        <w:rPr>
          <w:rStyle w:val="24"/>
          <w:rFonts w:eastAsiaTheme="minorHAnsi"/>
        </w:rPr>
        <w:t>меры</w:t>
      </w:r>
      <w:bookmarkStart w:id="1" w:name="bookmark6"/>
      <w:r>
        <w:rPr>
          <w:rStyle w:val="24"/>
          <w:rFonts w:eastAsiaTheme="minorHAnsi"/>
        </w:rPr>
        <w:t xml:space="preserve"> поддержки</w:t>
      </w:r>
      <w:bookmarkEnd w:id="1"/>
    </w:p>
    <w:p w:rsidR="005857C4" w:rsidRDefault="005857C4">
      <w:pPr>
        <w:ind w:left="20"/>
        <w:jc w:val="center"/>
      </w:pPr>
    </w:p>
    <w:p w:rsidR="005857C4" w:rsidRDefault="00706DD9">
      <w:pPr>
        <w:ind w:left="20" w:firstLine="688"/>
        <w:jc w:val="both"/>
        <w:rPr>
          <w:rFonts w:eastAsiaTheme="minorHAnsi"/>
          <w:color w:val="000000"/>
          <w:sz w:val="28"/>
        </w:rPr>
      </w:pPr>
      <w:r w:rsidRPr="00706DD9">
        <w:rPr>
          <w:rStyle w:val="23"/>
          <w:rFonts w:eastAsiaTheme="minorHAnsi"/>
        </w:rPr>
        <w:t xml:space="preserve">3.1. </w:t>
      </w:r>
      <w:proofErr w:type="gramStart"/>
      <w:r w:rsidRPr="00706DD9">
        <w:rPr>
          <w:rStyle w:val="23"/>
          <w:rFonts w:eastAsiaTheme="minorHAnsi"/>
        </w:rPr>
        <w:t>Приём запроса и документов (информации) необходимых для предоставления услуги и решение о предоставлении услуги</w:t>
      </w:r>
      <w:r w:rsidRPr="00706DD9">
        <w:rPr>
          <w:rFonts w:eastAsiaTheme="minorHAnsi"/>
          <w:b/>
          <w:bCs/>
          <w:color w:val="000000"/>
          <w:sz w:val="28"/>
          <w:lang w:eastAsia="ru-RU" w:bidi="ru-RU"/>
        </w:rPr>
        <w:t xml:space="preserve"> </w:t>
      </w:r>
      <w:r w:rsidRPr="00706DD9">
        <w:rPr>
          <w:rFonts w:eastAsiaTheme="minorHAnsi"/>
          <w:bCs/>
          <w:color w:val="000000"/>
          <w:sz w:val="28"/>
          <w:szCs w:val="28"/>
          <w:lang w:eastAsia="ru-RU" w:bidi="ru-RU"/>
        </w:rPr>
        <w:t>компенсации или освобождения от</w:t>
      </w:r>
      <w:r w:rsidRPr="00706DD9">
        <w:rPr>
          <w:rFonts w:eastAsiaTheme="minorHAnsi"/>
          <w:color w:val="000000"/>
          <w:sz w:val="28"/>
          <w:szCs w:val="28"/>
          <w:lang w:eastAsia="ru-RU" w:bidi="ru-RU"/>
        </w:rPr>
        <w:t xml:space="preserve"> платы, взимаемой с родителей (законных представителей), за присмотр и уход за детьми участников специальной военной операции, обучающимися </w:t>
      </w:r>
      <w:r w:rsidRPr="00706DD9">
        <w:rPr>
          <w:rStyle w:val="81"/>
          <w:rFonts w:eastAsiaTheme="minorHAnsi"/>
          <w:b w:val="0"/>
        </w:rPr>
        <w:t xml:space="preserve">в муниципальных образовательных организациях </w:t>
      </w:r>
      <w:proofErr w:type="spellStart"/>
      <w:r w:rsidRPr="00706DD9">
        <w:rPr>
          <w:rStyle w:val="81"/>
          <w:rFonts w:eastAsiaTheme="minorHAnsi"/>
          <w:b w:val="0"/>
        </w:rPr>
        <w:t>Ровеньского</w:t>
      </w:r>
      <w:proofErr w:type="spellEnd"/>
      <w:r w:rsidRPr="00706DD9">
        <w:rPr>
          <w:rStyle w:val="81"/>
          <w:rFonts w:eastAsiaTheme="minorHAnsi"/>
          <w:b w:val="0"/>
        </w:rPr>
        <w:t xml:space="preserve"> муниципального округа по программам дошкольного образования</w:t>
      </w:r>
      <w:r w:rsidRPr="00706DD9">
        <w:rPr>
          <w:rFonts w:eastAsiaTheme="minorHAnsi"/>
          <w:color w:val="000000"/>
          <w:sz w:val="28"/>
          <w:szCs w:val="28"/>
          <w:lang w:eastAsia="ru-RU" w:bidi="ru-RU"/>
        </w:rPr>
        <w:t xml:space="preserve"> (в том числе в случае гибели (смерти) участников специальной военной операции)</w:t>
      </w:r>
      <w:r w:rsidRPr="00706DD9">
        <w:rPr>
          <w:rStyle w:val="23"/>
          <w:rFonts w:eastAsiaTheme="minorHAnsi"/>
        </w:rPr>
        <w:t xml:space="preserve"> оформляется приказом образовательной</w:t>
      </w:r>
      <w:proofErr w:type="gramEnd"/>
      <w:r w:rsidRPr="00706DD9">
        <w:rPr>
          <w:rStyle w:val="23"/>
          <w:rFonts w:eastAsiaTheme="minorHAnsi"/>
        </w:rPr>
        <w:t xml:space="preserve"> организации в течение 1 (одного) рабочего дня </w:t>
      </w:r>
      <w:proofErr w:type="gramStart"/>
      <w:r w:rsidRPr="00706DD9">
        <w:rPr>
          <w:rStyle w:val="23"/>
          <w:rFonts w:eastAsiaTheme="minorHAnsi"/>
        </w:rPr>
        <w:t>с даты обращения</w:t>
      </w:r>
      <w:proofErr w:type="gramEnd"/>
      <w:r w:rsidRPr="00706DD9">
        <w:rPr>
          <w:rStyle w:val="23"/>
          <w:rFonts w:eastAsiaTheme="minorHAnsi"/>
        </w:rPr>
        <w:t xml:space="preserve"> заявителя, </w:t>
      </w:r>
      <w:bookmarkStart w:id="2" w:name="_GoBack"/>
      <w:r w:rsidRPr="00706DD9">
        <w:rPr>
          <w:rStyle w:val="23"/>
          <w:rFonts w:eastAsiaTheme="minorHAnsi"/>
        </w:rPr>
        <w:t xml:space="preserve">в том числе </w:t>
      </w:r>
      <w:r w:rsidRPr="00706DD9">
        <w:rPr>
          <w:rFonts w:eastAsiaTheme="minorHAnsi"/>
          <w:color w:val="000000"/>
          <w:sz w:val="28"/>
        </w:rPr>
        <w:t>в электронном формате предоставления меры социальной поддержки участникам специальной военной операции и членам их семей</w:t>
      </w:r>
      <w:bookmarkEnd w:id="2"/>
      <w:r w:rsidRPr="00706DD9">
        <w:rPr>
          <w:rFonts w:eastAsiaTheme="minorHAnsi"/>
          <w:color w:val="000000"/>
          <w:sz w:val="28"/>
        </w:rPr>
        <w:t>.</w:t>
      </w:r>
      <w:r>
        <w:rPr>
          <w:rFonts w:eastAsiaTheme="minorHAnsi"/>
          <w:color w:val="000000"/>
          <w:sz w:val="28"/>
        </w:rPr>
        <w:t xml:space="preserve"> </w:t>
      </w:r>
    </w:p>
    <w:p w:rsidR="005857C4" w:rsidRDefault="00706DD9">
      <w:pPr>
        <w:pStyle w:val="aff5"/>
        <w:widowControl w:val="0"/>
        <w:numPr>
          <w:ilvl w:val="1"/>
          <w:numId w:val="5"/>
        </w:numPr>
        <w:tabs>
          <w:tab w:val="left" w:pos="1035"/>
        </w:tabs>
        <w:ind w:left="0" w:firstLine="709"/>
        <w:jc w:val="both"/>
      </w:pPr>
      <w:r>
        <w:rPr>
          <w:rStyle w:val="23"/>
          <w:rFonts w:eastAsiaTheme="minorHAnsi"/>
        </w:rPr>
        <w:t xml:space="preserve">Основаниями для отказа в </w:t>
      </w:r>
      <w:r>
        <w:rPr>
          <w:rFonts w:eastAsiaTheme="minorHAnsi"/>
          <w:color w:val="000000"/>
          <w:sz w:val="28"/>
          <w:szCs w:val="28"/>
          <w:lang w:eastAsia="ru-RU" w:bidi="ru-RU"/>
        </w:rPr>
        <w:t>предоставлении услуги</w:t>
      </w:r>
      <w:r>
        <w:rPr>
          <w:rFonts w:eastAsiaTheme="minorHAnsi"/>
          <w:b/>
          <w:bCs/>
          <w:color w:val="000000"/>
          <w:sz w:val="28"/>
          <w:szCs w:val="28"/>
          <w:lang w:eastAsia="ru-RU" w:bidi="ru-RU"/>
        </w:rPr>
        <w:t xml:space="preserve"> </w:t>
      </w:r>
      <w:r>
        <w:rPr>
          <w:rFonts w:eastAsiaTheme="minorHAnsi"/>
          <w:bCs/>
          <w:color w:val="000000"/>
          <w:sz w:val="28"/>
          <w:szCs w:val="28"/>
          <w:lang w:eastAsia="ru-RU" w:bidi="ru-RU"/>
        </w:rPr>
        <w:t>компенсации или освобождения от</w:t>
      </w:r>
      <w:r>
        <w:rPr>
          <w:rFonts w:eastAsiaTheme="minorHAnsi"/>
          <w:color w:val="000000"/>
          <w:sz w:val="28"/>
          <w:szCs w:val="28"/>
          <w:lang w:eastAsia="ru-RU" w:bidi="ru-RU"/>
        </w:rPr>
        <w:t xml:space="preserve"> платы, взимаемой с родителей (законных представителей), за присмотр и уход за детьми участников специальной военной операции, обучающимися </w:t>
      </w:r>
      <w:r>
        <w:rPr>
          <w:rStyle w:val="81"/>
          <w:rFonts w:eastAsiaTheme="minorHAnsi"/>
          <w:b w:val="0"/>
        </w:rPr>
        <w:t xml:space="preserve">в муниципальных образовательных организациях </w:t>
      </w:r>
      <w:proofErr w:type="spellStart"/>
      <w:r>
        <w:rPr>
          <w:rStyle w:val="81"/>
          <w:rFonts w:eastAsiaTheme="minorHAnsi"/>
          <w:b w:val="0"/>
        </w:rPr>
        <w:t>Ровеньского</w:t>
      </w:r>
      <w:proofErr w:type="spellEnd"/>
      <w:r>
        <w:rPr>
          <w:rStyle w:val="81"/>
          <w:rFonts w:eastAsiaTheme="minorHAnsi"/>
          <w:b w:val="0"/>
        </w:rPr>
        <w:t xml:space="preserve"> муниципального округа по программам дошкольного образования</w:t>
      </w:r>
      <w:r>
        <w:rPr>
          <w:rFonts w:eastAsiaTheme="minorHAnsi"/>
          <w:color w:val="000000"/>
          <w:sz w:val="28"/>
          <w:szCs w:val="28"/>
          <w:lang w:eastAsia="ru-RU" w:bidi="ru-RU"/>
        </w:rPr>
        <w:t xml:space="preserve"> (в том числе в случае гибели (смерти) участников специальной военной операции)</w:t>
      </w:r>
      <w:r>
        <w:rPr>
          <w:rStyle w:val="23"/>
          <w:rFonts w:eastAsiaTheme="minorHAnsi"/>
        </w:rPr>
        <w:t>, являются:</w:t>
      </w:r>
    </w:p>
    <w:p w:rsidR="005857C4" w:rsidRDefault="00706DD9">
      <w:pPr>
        <w:widowControl w:val="0"/>
        <w:numPr>
          <w:ilvl w:val="0"/>
          <w:numId w:val="6"/>
        </w:numPr>
        <w:tabs>
          <w:tab w:val="left" w:pos="1087"/>
        </w:tabs>
        <w:ind w:firstLine="760"/>
        <w:jc w:val="both"/>
      </w:pPr>
      <w:r>
        <w:rPr>
          <w:rStyle w:val="23"/>
          <w:rFonts w:eastAsiaTheme="minorHAnsi"/>
        </w:rPr>
        <w:t>представление заявителем недостоверных сведений;</w:t>
      </w:r>
    </w:p>
    <w:p w:rsidR="005857C4" w:rsidRDefault="00706DD9">
      <w:pPr>
        <w:widowControl w:val="0"/>
        <w:numPr>
          <w:ilvl w:val="0"/>
          <w:numId w:val="6"/>
        </w:numPr>
        <w:tabs>
          <w:tab w:val="left" w:pos="1074"/>
        </w:tabs>
        <w:ind w:firstLine="760"/>
        <w:jc w:val="both"/>
      </w:pPr>
      <w:r>
        <w:rPr>
          <w:rStyle w:val="23"/>
          <w:rFonts w:eastAsiaTheme="minorHAnsi"/>
        </w:rPr>
        <w:t>отсутствие статуса участника специальной военной операции в соответствии с подпунктом 1.2.1. пункта 1.2. Порядка.</w:t>
      </w:r>
    </w:p>
    <w:p w:rsidR="005857C4" w:rsidRDefault="00706DD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 заявителем предоставлен неполный пакет документов, необходимых для предоставления услуги (отсутствие документов, предусмотренных подпунктами 1,5,6,7, пункта 2.2 Раздела  2 Порядка.</w:t>
      </w:r>
    </w:p>
    <w:p w:rsidR="005857C4" w:rsidRDefault="00706DD9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4) </w:t>
      </w:r>
      <w:r>
        <w:rPr>
          <w:color w:val="060708"/>
          <w:sz w:val="28"/>
          <w:szCs w:val="28"/>
        </w:rPr>
        <w:t xml:space="preserve">не предоставление документов и сведений, указанных в </w:t>
      </w:r>
      <w:r>
        <w:rPr>
          <w:color w:val="000000" w:themeColor="text1"/>
          <w:sz w:val="28"/>
          <w:szCs w:val="28"/>
        </w:rPr>
        <w:t xml:space="preserve">подпунктах        2,3,4, 8 пункта 2.2 Раздела 2 </w:t>
      </w:r>
      <w:r>
        <w:rPr>
          <w:color w:val="060708"/>
          <w:sz w:val="28"/>
          <w:szCs w:val="28"/>
        </w:rPr>
        <w:t>при отсутствии их в системе межведомственного взаимодействия, включая межведомственное электронное взаимодействие</w:t>
      </w:r>
    </w:p>
    <w:p w:rsidR="005857C4" w:rsidRPr="00706DD9" w:rsidRDefault="00706DD9">
      <w:pPr>
        <w:pStyle w:val="aff5"/>
        <w:widowControl w:val="0"/>
        <w:numPr>
          <w:ilvl w:val="1"/>
          <w:numId w:val="5"/>
        </w:numPr>
        <w:tabs>
          <w:tab w:val="left" w:pos="1035"/>
        </w:tabs>
        <w:ind w:left="0" w:firstLine="709"/>
        <w:jc w:val="both"/>
        <w:rPr>
          <w:rStyle w:val="23"/>
          <w:rFonts w:eastAsiaTheme="minorHAnsi"/>
        </w:rPr>
      </w:pPr>
      <w:r w:rsidRPr="00706DD9">
        <w:rPr>
          <w:rStyle w:val="23"/>
          <w:rFonts w:eastAsiaTheme="minorHAnsi"/>
        </w:rPr>
        <w:t xml:space="preserve">Заявитель ставится в известность о принятом </w:t>
      </w:r>
      <w:proofErr w:type="gramStart"/>
      <w:r w:rsidRPr="00706DD9">
        <w:rPr>
          <w:rStyle w:val="23"/>
          <w:rFonts w:eastAsiaTheme="minorHAnsi"/>
        </w:rPr>
        <w:t>решении</w:t>
      </w:r>
      <w:proofErr w:type="gramEnd"/>
      <w:r w:rsidRPr="00706DD9">
        <w:rPr>
          <w:rStyle w:val="23"/>
          <w:rFonts w:eastAsiaTheme="minorHAnsi"/>
        </w:rPr>
        <w:t xml:space="preserve"> о предоставлении (не предоставлении) меры поддержки в течение 1 (одного) рабочего дня с даты обращения заявителя, в том числе в системе ЕПГУ.</w:t>
      </w:r>
    </w:p>
    <w:p w:rsidR="005857C4" w:rsidRDefault="00706DD9">
      <w:pPr>
        <w:widowControl w:val="0"/>
        <w:tabs>
          <w:tab w:val="left" w:pos="1035"/>
        </w:tabs>
        <w:ind w:firstLine="709"/>
        <w:jc w:val="both"/>
      </w:pPr>
      <w:r>
        <w:rPr>
          <w:rStyle w:val="23"/>
          <w:rFonts w:eastAsiaTheme="minorHAnsi"/>
        </w:rPr>
        <w:t>3.5. Родитель (законный представитель) вправе повторно обратиться с заявлением об оказании меры поддержки после устранения причин, послуживших основанием для отказа.</w:t>
      </w:r>
    </w:p>
    <w:p w:rsidR="005857C4" w:rsidRDefault="00706DD9">
      <w:pPr>
        <w:widowControl w:val="0"/>
        <w:tabs>
          <w:tab w:val="left" w:pos="1035"/>
        </w:tabs>
        <w:ind w:firstLine="709"/>
        <w:jc w:val="both"/>
      </w:pPr>
      <w:r>
        <w:rPr>
          <w:rStyle w:val="23"/>
          <w:rFonts w:eastAsiaTheme="minorHAnsi"/>
        </w:rPr>
        <w:t xml:space="preserve">3.6. Учёт предоставления указанной в настоящем Порядке меры поддержки осуществляется соответствующей образовательной организацией, управлением образования Администрации </w:t>
      </w:r>
      <w:proofErr w:type="spellStart"/>
      <w:r>
        <w:rPr>
          <w:rStyle w:val="23"/>
          <w:rFonts w:eastAsiaTheme="minorHAnsi"/>
        </w:rPr>
        <w:t>Ровеньского</w:t>
      </w:r>
      <w:proofErr w:type="spellEnd"/>
      <w:r>
        <w:rPr>
          <w:rStyle w:val="23"/>
          <w:rFonts w:eastAsiaTheme="minorHAnsi"/>
        </w:rPr>
        <w:t xml:space="preserve"> муниципального округа Белгородской области.</w:t>
      </w:r>
    </w:p>
    <w:p w:rsidR="005857C4" w:rsidRDefault="005857C4">
      <w:pPr>
        <w:ind w:firstLine="709"/>
      </w:pPr>
    </w:p>
    <w:p w:rsidR="005857C4" w:rsidRDefault="005857C4">
      <w:pPr>
        <w:ind w:firstLine="709"/>
      </w:pPr>
    </w:p>
    <w:sectPr w:rsidR="005857C4" w:rsidSect="005857C4">
      <w:pgSz w:w="11906" w:h="16838"/>
      <w:pgMar w:top="1134" w:right="850" w:bottom="1134" w:left="1701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01"/>
    <w:family w:val="roman"/>
    <w:pitch w:val="default"/>
    <w:sig w:usb0="00000000" w:usb1="00000000" w:usb2="00000000" w:usb3="00000000" w:csb0="00000000" w:csb1="00000000"/>
  </w:font>
  <w:font w:name="Noto Sans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Droid Sans Fallback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BC688D"/>
    <w:multiLevelType w:val="multilevel"/>
    <w:tmpl w:val="7794CB94"/>
    <w:lvl w:ilvl="0">
      <w:start w:val="3"/>
      <w:numFmt w:val="decimal"/>
      <w:lvlText w:val="%1."/>
      <w:lvlJc w:val="left"/>
      <w:pPr>
        <w:tabs>
          <w:tab w:val="num" w:pos="0"/>
        </w:tabs>
        <w:ind w:left="450" w:hanging="450"/>
      </w:pPr>
      <w:rPr>
        <w:rFonts w:ascii="Times New Roman" w:hAnsi="Times New Roman" w:cs="Times New Roman"/>
        <w:color w:val="000000"/>
        <w:sz w:val="28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450" w:hanging="450"/>
      </w:pPr>
      <w:rPr>
        <w:rFonts w:ascii="Times New Roman" w:hAnsi="Times New Roman" w:cs="Times New Roman"/>
        <w:color w:val="000000"/>
        <w:sz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ascii="Times New Roman" w:hAnsi="Times New Roman" w:cs="Times New Roman"/>
        <w:color w:val="000000"/>
        <w:sz w:val="28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ascii="Times New Roman" w:hAnsi="Times New Roman" w:cs="Times New Roman"/>
        <w:color w:val="000000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ascii="Times New Roman" w:hAnsi="Times New Roman" w:cs="Times New Roman"/>
        <w:color w:val="000000"/>
        <w:sz w:val="2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ascii="Times New Roman" w:hAnsi="Times New Roman" w:cs="Times New Roman"/>
        <w:color w:val="000000"/>
        <w:sz w:val="2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ascii="Times New Roman" w:hAnsi="Times New Roman" w:cs="Times New Roman"/>
        <w:color w:val="000000"/>
        <w:sz w:val="2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ascii="Times New Roman" w:hAnsi="Times New Roman" w:cs="Times New Roman"/>
        <w:color w:val="000000"/>
        <w:sz w:val="2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ascii="Times New Roman" w:hAnsi="Times New Roman" w:cs="Times New Roman"/>
        <w:color w:val="000000"/>
        <w:sz w:val="28"/>
      </w:rPr>
    </w:lvl>
  </w:abstractNum>
  <w:abstractNum w:abstractNumId="1">
    <w:nsid w:val="28E22583"/>
    <w:multiLevelType w:val="multilevel"/>
    <w:tmpl w:val="836C244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31AC476F"/>
    <w:multiLevelType w:val="multilevel"/>
    <w:tmpl w:val="478AF336"/>
    <w:lvl w:ilvl="0">
      <w:start w:val="2"/>
      <w:numFmt w:val="decimal"/>
      <w:lvlText w:val="%1."/>
      <w:lvlJc w:val="left"/>
      <w:pPr>
        <w:tabs>
          <w:tab w:val="num" w:pos="0"/>
        </w:tabs>
        <w:ind w:left="450" w:hanging="450"/>
      </w:pPr>
      <w:rPr>
        <w:rFonts w:ascii="Times New Roman" w:hAnsi="Times New Roman" w:cs="Times New Roman"/>
        <w:color w:val="000000"/>
        <w:sz w:val="28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50" w:hanging="450"/>
      </w:pPr>
      <w:rPr>
        <w:rFonts w:ascii="Times New Roman" w:hAnsi="Times New Roman" w:cs="Times New Roman"/>
        <w:color w:val="000000"/>
        <w:sz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ascii="Times New Roman" w:hAnsi="Times New Roman" w:cs="Times New Roman"/>
        <w:color w:val="000000"/>
        <w:sz w:val="28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ascii="Times New Roman" w:hAnsi="Times New Roman" w:cs="Times New Roman"/>
        <w:color w:val="000000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ascii="Times New Roman" w:hAnsi="Times New Roman" w:cs="Times New Roman"/>
        <w:color w:val="000000"/>
        <w:sz w:val="2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ascii="Times New Roman" w:hAnsi="Times New Roman" w:cs="Times New Roman"/>
        <w:color w:val="000000"/>
        <w:sz w:val="2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ascii="Times New Roman" w:hAnsi="Times New Roman" w:cs="Times New Roman"/>
        <w:color w:val="000000"/>
        <w:sz w:val="2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ascii="Times New Roman" w:hAnsi="Times New Roman" w:cs="Times New Roman"/>
        <w:color w:val="000000"/>
        <w:sz w:val="2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ascii="Times New Roman" w:hAnsi="Times New Roman" w:cs="Times New Roman"/>
        <w:color w:val="000000"/>
        <w:sz w:val="28"/>
      </w:rPr>
    </w:lvl>
  </w:abstractNum>
  <w:abstractNum w:abstractNumId="3">
    <w:nsid w:val="3E9762B6"/>
    <w:multiLevelType w:val="multilevel"/>
    <w:tmpl w:val="4E963428"/>
    <w:lvl w:ilvl="0">
      <w:start w:val="2"/>
      <w:numFmt w:val="decimal"/>
      <w:lvlText w:val="%1"/>
      <w:lvlJc w:val="left"/>
      <w:pPr>
        <w:tabs>
          <w:tab w:val="num" w:pos="0"/>
        </w:tabs>
        <w:ind w:left="600" w:hanging="600"/>
      </w:pPr>
      <w:rPr>
        <w:rFonts w:eastAsiaTheme="minorHAnsi"/>
        <w:color w:val="000000"/>
      </w:rPr>
    </w:lvl>
    <w:lvl w:ilvl="1">
      <w:start w:val="4"/>
      <w:numFmt w:val="decimal"/>
      <w:lvlText w:val="%1.%2"/>
      <w:lvlJc w:val="left"/>
      <w:pPr>
        <w:tabs>
          <w:tab w:val="num" w:pos="0"/>
        </w:tabs>
        <w:ind w:left="954" w:hanging="600"/>
      </w:pPr>
      <w:rPr>
        <w:rFonts w:eastAsiaTheme="minorHAnsi"/>
        <w:color w:val="00000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428" w:hanging="720"/>
      </w:pPr>
      <w:rPr>
        <w:rFonts w:eastAsiaTheme="minorHAnsi"/>
        <w:strike w:val="0"/>
        <w:dstrike w:val="0"/>
        <w:color w:val="00000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142" w:hanging="1080"/>
      </w:pPr>
      <w:rPr>
        <w:rFonts w:eastAsiaTheme="minorHAnsi"/>
        <w:color w:val="00000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496" w:hanging="1080"/>
      </w:pPr>
      <w:rPr>
        <w:rFonts w:eastAsiaTheme="minorHAnsi"/>
        <w:color w:val="00000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3210" w:hanging="1440"/>
      </w:pPr>
      <w:rPr>
        <w:rFonts w:eastAsiaTheme="minorHAnsi"/>
        <w:color w:val="00000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564" w:hanging="1440"/>
      </w:pPr>
      <w:rPr>
        <w:rFonts w:eastAsiaTheme="minorHAnsi"/>
        <w:color w:val="00000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4278" w:hanging="1800"/>
      </w:pPr>
      <w:rPr>
        <w:rFonts w:eastAsiaTheme="minorHAnsi"/>
        <w:color w:val="00000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4632" w:hanging="1800"/>
      </w:pPr>
      <w:rPr>
        <w:rFonts w:eastAsiaTheme="minorHAnsi"/>
        <w:color w:val="000000"/>
      </w:rPr>
    </w:lvl>
  </w:abstractNum>
  <w:abstractNum w:abstractNumId="4">
    <w:nsid w:val="50353F7E"/>
    <w:multiLevelType w:val="multilevel"/>
    <w:tmpl w:val="0576B800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5">
    <w:nsid w:val="51A14CF2"/>
    <w:multiLevelType w:val="multilevel"/>
    <w:tmpl w:val="37947A76"/>
    <w:lvl w:ilvl="0">
      <w:start w:val="1"/>
      <w:numFmt w:val="decimal"/>
      <w:lvlText w:val="%1"/>
      <w:lvlJc w:val="left"/>
      <w:pPr>
        <w:tabs>
          <w:tab w:val="num" w:pos="0"/>
        </w:tabs>
        <w:ind w:left="375" w:hanging="375"/>
      </w:pPr>
      <w:rPr>
        <w:rFonts w:eastAsiaTheme="minorHAnsi"/>
        <w:color w:val="000000"/>
        <w:sz w:val="28"/>
      </w:rPr>
    </w:lvl>
    <w:lvl w:ilvl="1">
      <w:start w:val="5"/>
      <w:numFmt w:val="decimal"/>
      <w:lvlText w:val="%1.%2"/>
      <w:lvlJc w:val="left"/>
      <w:pPr>
        <w:tabs>
          <w:tab w:val="num" w:pos="0"/>
        </w:tabs>
        <w:ind w:left="943" w:hanging="375"/>
      </w:pPr>
      <w:rPr>
        <w:rFonts w:eastAsiaTheme="minorHAnsi"/>
        <w:color w:val="000000"/>
        <w:sz w:val="2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856" w:hanging="720"/>
      </w:pPr>
      <w:rPr>
        <w:rFonts w:eastAsiaTheme="minorHAnsi"/>
        <w:color w:val="000000"/>
        <w:sz w:val="28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424" w:hanging="720"/>
      </w:pPr>
      <w:rPr>
        <w:rFonts w:eastAsiaTheme="minorHAnsi"/>
        <w:color w:val="000000"/>
        <w:sz w:val="28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992" w:hanging="720"/>
      </w:pPr>
      <w:rPr>
        <w:rFonts w:eastAsiaTheme="minorHAnsi"/>
        <w:color w:val="000000"/>
        <w:sz w:val="28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3920" w:hanging="1080"/>
      </w:pPr>
      <w:rPr>
        <w:rFonts w:eastAsiaTheme="minorHAnsi"/>
        <w:color w:val="000000"/>
        <w:sz w:val="28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4488" w:hanging="1080"/>
      </w:pPr>
      <w:rPr>
        <w:rFonts w:eastAsiaTheme="minorHAnsi"/>
        <w:color w:val="000000"/>
        <w:sz w:val="28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5416" w:hanging="1440"/>
      </w:pPr>
      <w:rPr>
        <w:rFonts w:eastAsiaTheme="minorHAnsi"/>
        <w:color w:val="000000"/>
        <w:sz w:val="28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5984" w:hanging="1440"/>
      </w:pPr>
      <w:rPr>
        <w:rFonts w:eastAsiaTheme="minorHAnsi"/>
        <w:color w:val="000000"/>
        <w:sz w:val="28"/>
      </w:rPr>
    </w:lvl>
  </w:abstractNum>
  <w:abstractNum w:abstractNumId="6">
    <w:nsid w:val="60821642"/>
    <w:multiLevelType w:val="multilevel"/>
    <w:tmpl w:val="1D0EE996"/>
    <w:lvl w:ilvl="0">
      <w:start w:val="1"/>
      <w:numFmt w:val="decimal"/>
      <w:lvlText w:val="%1."/>
      <w:lvlJc w:val="left"/>
      <w:pPr>
        <w:tabs>
          <w:tab w:val="num" w:pos="0"/>
        </w:tabs>
        <w:ind w:left="450" w:hanging="450"/>
      </w:pPr>
      <w:rPr>
        <w:rFonts w:ascii="Times New Roman" w:hAnsi="Times New Roman" w:cs="Times New Roman"/>
        <w:sz w:val="28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18" w:hanging="450"/>
      </w:pPr>
      <w:rPr>
        <w:rFonts w:ascii="Times New Roman" w:hAnsi="Times New Roman" w:cs="Times New Roman"/>
        <w:sz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ascii="Times New Roman" w:hAnsi="Times New Roman" w:cs="Times New Roman"/>
        <w:sz w:val="28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ascii="Times New Roman" w:hAnsi="Times New Roman" w:cs="Times New Roman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ascii="Times New Roman" w:hAnsi="Times New Roman" w:cs="Times New Roman"/>
        <w:sz w:val="2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ascii="Times New Roman" w:hAnsi="Times New Roman" w:cs="Times New Roman"/>
        <w:sz w:val="2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ascii="Times New Roman" w:hAnsi="Times New Roman" w:cs="Times New Roman"/>
        <w:sz w:val="2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ascii="Times New Roman" w:hAnsi="Times New Roman" w:cs="Times New Roman"/>
        <w:sz w:val="2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ascii="Times New Roman" w:hAnsi="Times New Roman" w:cs="Times New Roman"/>
        <w:sz w:val="28"/>
      </w:rPr>
    </w:lvl>
  </w:abstractNum>
  <w:abstractNum w:abstractNumId="7">
    <w:nsid w:val="7C5B7937"/>
    <w:multiLevelType w:val="multilevel"/>
    <w:tmpl w:val="2A5218FE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7"/>
  </w:num>
  <w:num w:numId="5">
    <w:abstractNumId w:val="0"/>
  </w:num>
  <w:num w:numId="6">
    <w:abstractNumId w:val="4"/>
  </w:num>
  <w:num w:numId="7">
    <w:abstractNumId w:val="3"/>
  </w:num>
  <w:num w:numId="8">
    <w:abstractNumId w:val="1"/>
  </w:num>
  <w:num w:numId="9">
    <w:abstractNumId w:val="7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hyphenationZone w:val="0"/>
  <w:characterSpacingControl w:val="doNotCompress"/>
  <w:savePreviewPicture/>
  <w:compat/>
  <w:rsids>
    <w:rsidRoot w:val="005857C4"/>
    <w:rsid w:val="005857C4"/>
    <w:rsid w:val="005D64F6"/>
    <w:rsid w:val="00706DD9"/>
    <w:rsid w:val="00C26403"/>
    <w:rsid w:val="00F04C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57C4"/>
    <w:rPr>
      <w:rFonts w:ascii="Times New Roman" w:eastAsia="Times New Roman" w:hAnsi="Times New Roman" w:cs="Times New Roman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5857C4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5857C4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5857C4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5857C4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5857C4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5857C4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5857C4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5857C4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5857C4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aptionChar">
    <w:name w:val="Caption Char"/>
    <w:basedOn w:val="a0"/>
    <w:uiPriority w:val="35"/>
    <w:qFormat/>
    <w:rsid w:val="005857C4"/>
    <w:rPr>
      <w:b/>
      <w:bCs/>
      <w:color w:val="4F81BD" w:themeColor="accent1"/>
      <w:sz w:val="18"/>
      <w:szCs w:val="18"/>
    </w:rPr>
  </w:style>
  <w:style w:type="character" w:customStyle="1" w:styleId="a3">
    <w:name w:val="Символ сноски"/>
    <w:basedOn w:val="a0"/>
    <w:uiPriority w:val="99"/>
    <w:unhideWhenUsed/>
    <w:qFormat/>
    <w:rsid w:val="005857C4"/>
    <w:rPr>
      <w:vertAlign w:val="superscript"/>
    </w:rPr>
  </w:style>
  <w:style w:type="character" w:styleId="a4">
    <w:name w:val="footnote reference"/>
    <w:rsid w:val="005857C4"/>
    <w:rPr>
      <w:vertAlign w:val="superscript"/>
    </w:rPr>
  </w:style>
  <w:style w:type="character" w:customStyle="1" w:styleId="a5">
    <w:name w:val="Символ концевой сноски"/>
    <w:basedOn w:val="a0"/>
    <w:uiPriority w:val="99"/>
    <w:semiHidden/>
    <w:unhideWhenUsed/>
    <w:qFormat/>
    <w:rsid w:val="005857C4"/>
    <w:rPr>
      <w:vertAlign w:val="superscript"/>
    </w:rPr>
  </w:style>
  <w:style w:type="character" w:styleId="a6">
    <w:name w:val="endnote reference"/>
    <w:rsid w:val="005857C4"/>
    <w:rPr>
      <w:vertAlign w:val="superscript"/>
    </w:rPr>
  </w:style>
  <w:style w:type="character" w:styleId="a7">
    <w:name w:val="Hyperlink"/>
    <w:uiPriority w:val="99"/>
    <w:unhideWhenUsed/>
    <w:rsid w:val="005857C4"/>
    <w:rPr>
      <w:color w:val="0000FF" w:themeColor="hyperlink"/>
      <w:u w:val="single"/>
    </w:rPr>
  </w:style>
  <w:style w:type="character" w:customStyle="1" w:styleId="Heading1Char">
    <w:name w:val="Heading 1 Char"/>
    <w:basedOn w:val="a0"/>
    <w:uiPriority w:val="9"/>
    <w:qFormat/>
    <w:rsid w:val="005857C4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qFormat/>
    <w:rsid w:val="005857C4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qFormat/>
    <w:rsid w:val="005857C4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qFormat/>
    <w:rsid w:val="005857C4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qFormat/>
    <w:rsid w:val="005857C4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qFormat/>
    <w:rsid w:val="005857C4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qFormat/>
    <w:rsid w:val="005857C4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qFormat/>
    <w:rsid w:val="005857C4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qFormat/>
    <w:rsid w:val="005857C4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qFormat/>
    <w:rsid w:val="005857C4"/>
    <w:rPr>
      <w:sz w:val="48"/>
      <w:szCs w:val="48"/>
    </w:rPr>
  </w:style>
  <w:style w:type="character" w:customStyle="1" w:styleId="SubtitleChar">
    <w:name w:val="Subtitle Char"/>
    <w:basedOn w:val="a0"/>
    <w:uiPriority w:val="11"/>
    <w:qFormat/>
    <w:rsid w:val="005857C4"/>
    <w:rPr>
      <w:sz w:val="24"/>
      <w:szCs w:val="24"/>
    </w:rPr>
  </w:style>
  <w:style w:type="character" w:customStyle="1" w:styleId="QuoteChar">
    <w:name w:val="Quote Char"/>
    <w:uiPriority w:val="29"/>
    <w:qFormat/>
    <w:rsid w:val="005857C4"/>
    <w:rPr>
      <w:i/>
    </w:rPr>
  </w:style>
  <w:style w:type="character" w:customStyle="1" w:styleId="IntenseQuoteChar">
    <w:name w:val="Intense Quote Char"/>
    <w:uiPriority w:val="30"/>
    <w:qFormat/>
    <w:rsid w:val="005857C4"/>
    <w:rPr>
      <w:i/>
    </w:rPr>
  </w:style>
  <w:style w:type="character" w:customStyle="1" w:styleId="FootnoteTextChar">
    <w:name w:val="Footnote Text Char"/>
    <w:uiPriority w:val="99"/>
    <w:qFormat/>
    <w:rsid w:val="005857C4"/>
    <w:rPr>
      <w:sz w:val="18"/>
    </w:rPr>
  </w:style>
  <w:style w:type="character" w:customStyle="1" w:styleId="EndnoteTextChar">
    <w:name w:val="Endnote Text Char"/>
    <w:uiPriority w:val="99"/>
    <w:qFormat/>
    <w:rsid w:val="005857C4"/>
    <w:rPr>
      <w:sz w:val="20"/>
    </w:rPr>
  </w:style>
  <w:style w:type="character" w:customStyle="1" w:styleId="10">
    <w:name w:val="Заголовок 1 Знак"/>
    <w:basedOn w:val="a0"/>
    <w:link w:val="1"/>
    <w:uiPriority w:val="9"/>
    <w:qFormat/>
    <w:rsid w:val="005857C4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qFormat/>
    <w:rsid w:val="005857C4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qFormat/>
    <w:rsid w:val="005857C4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qFormat/>
    <w:rsid w:val="005857C4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qFormat/>
    <w:rsid w:val="005857C4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qFormat/>
    <w:rsid w:val="005857C4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qFormat/>
    <w:rsid w:val="005857C4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qFormat/>
    <w:rsid w:val="005857C4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qFormat/>
    <w:rsid w:val="005857C4"/>
    <w:rPr>
      <w:rFonts w:ascii="Arial" w:eastAsia="Arial" w:hAnsi="Arial" w:cs="Arial"/>
      <w:i/>
      <w:iCs/>
      <w:sz w:val="21"/>
      <w:szCs w:val="21"/>
    </w:rPr>
  </w:style>
  <w:style w:type="character" w:customStyle="1" w:styleId="a8">
    <w:name w:val="Название Знак"/>
    <w:basedOn w:val="a0"/>
    <w:link w:val="a9"/>
    <w:uiPriority w:val="10"/>
    <w:qFormat/>
    <w:rsid w:val="005857C4"/>
    <w:rPr>
      <w:sz w:val="48"/>
      <w:szCs w:val="48"/>
    </w:rPr>
  </w:style>
  <w:style w:type="character" w:customStyle="1" w:styleId="aa">
    <w:name w:val="Подзаголовок Знак"/>
    <w:basedOn w:val="a0"/>
    <w:link w:val="ab"/>
    <w:uiPriority w:val="11"/>
    <w:qFormat/>
    <w:rsid w:val="005857C4"/>
    <w:rPr>
      <w:sz w:val="24"/>
      <w:szCs w:val="24"/>
    </w:rPr>
  </w:style>
  <w:style w:type="character" w:customStyle="1" w:styleId="21">
    <w:name w:val="Цитата 2 Знак"/>
    <w:link w:val="22"/>
    <w:uiPriority w:val="29"/>
    <w:qFormat/>
    <w:rsid w:val="005857C4"/>
    <w:rPr>
      <w:i/>
    </w:rPr>
  </w:style>
  <w:style w:type="character" w:customStyle="1" w:styleId="ac">
    <w:name w:val="Выделенная цитата Знак"/>
    <w:link w:val="ad"/>
    <w:uiPriority w:val="30"/>
    <w:qFormat/>
    <w:rsid w:val="005857C4"/>
    <w:rPr>
      <w:i/>
    </w:rPr>
  </w:style>
  <w:style w:type="character" w:customStyle="1" w:styleId="HeaderChar">
    <w:name w:val="Header Char"/>
    <w:basedOn w:val="a0"/>
    <w:uiPriority w:val="99"/>
    <w:qFormat/>
    <w:rsid w:val="005857C4"/>
  </w:style>
  <w:style w:type="character" w:customStyle="1" w:styleId="FooterChar">
    <w:name w:val="Footer Char"/>
    <w:basedOn w:val="a0"/>
    <w:uiPriority w:val="99"/>
    <w:qFormat/>
    <w:rsid w:val="005857C4"/>
  </w:style>
  <w:style w:type="character" w:customStyle="1" w:styleId="ae">
    <w:name w:val="Название объекта Знак"/>
    <w:link w:val="af"/>
    <w:uiPriority w:val="99"/>
    <w:qFormat/>
    <w:rsid w:val="005857C4"/>
  </w:style>
  <w:style w:type="character" w:customStyle="1" w:styleId="af0">
    <w:name w:val="Текст сноски Знак"/>
    <w:link w:val="af1"/>
    <w:uiPriority w:val="99"/>
    <w:qFormat/>
    <w:rsid w:val="005857C4"/>
    <w:rPr>
      <w:sz w:val="18"/>
    </w:rPr>
  </w:style>
  <w:style w:type="character" w:customStyle="1" w:styleId="af2">
    <w:name w:val="Текст концевой сноски Знак"/>
    <w:link w:val="af3"/>
    <w:uiPriority w:val="99"/>
    <w:qFormat/>
    <w:rsid w:val="005857C4"/>
    <w:rPr>
      <w:sz w:val="20"/>
    </w:rPr>
  </w:style>
  <w:style w:type="character" w:customStyle="1" w:styleId="81">
    <w:name w:val="Основной текст (8)"/>
    <w:basedOn w:val="a0"/>
    <w:qFormat/>
    <w:rsid w:val="005857C4"/>
    <w:rPr>
      <w:rFonts w:ascii="Times New Roman" w:eastAsia="Times New Roman" w:hAnsi="Times New Roman" w:cs="Times New Roman"/>
      <w:b/>
      <w:bCs/>
      <w:color w:val="000000"/>
      <w:spacing w:val="0"/>
      <w:sz w:val="28"/>
      <w:szCs w:val="28"/>
      <w:u w:val="none"/>
      <w:lang w:val="ru-RU" w:eastAsia="ru-RU" w:bidi="ru-RU"/>
    </w:rPr>
  </w:style>
  <w:style w:type="character" w:customStyle="1" w:styleId="23">
    <w:name w:val="Основной текст (2)"/>
    <w:basedOn w:val="a0"/>
    <w:qFormat/>
    <w:rsid w:val="005857C4"/>
    <w:rPr>
      <w:rFonts w:ascii="Times New Roman" w:eastAsia="Times New Roman" w:hAnsi="Times New Roman" w:cs="Times New Roman"/>
      <w:color w:val="000000"/>
      <w:spacing w:val="0"/>
      <w:sz w:val="28"/>
      <w:szCs w:val="28"/>
      <w:u w:val="none"/>
      <w:lang w:val="ru-RU" w:eastAsia="ru-RU" w:bidi="ru-RU"/>
    </w:rPr>
  </w:style>
  <w:style w:type="character" w:customStyle="1" w:styleId="af4">
    <w:name w:val="Текст выноски Знак"/>
    <w:basedOn w:val="a0"/>
    <w:link w:val="af5"/>
    <w:uiPriority w:val="99"/>
    <w:semiHidden/>
    <w:qFormat/>
    <w:rsid w:val="005857C4"/>
    <w:rPr>
      <w:rFonts w:ascii="Tahoma" w:eastAsia="Times New Roman" w:hAnsi="Tahoma" w:cs="Tahoma"/>
      <w:sz w:val="16"/>
      <w:szCs w:val="16"/>
      <w:lang w:eastAsia="zh-CN"/>
    </w:rPr>
  </w:style>
  <w:style w:type="character" w:customStyle="1" w:styleId="24">
    <w:name w:val="Заголовок №2"/>
    <w:basedOn w:val="a0"/>
    <w:qFormat/>
    <w:rsid w:val="005857C4"/>
    <w:rPr>
      <w:rFonts w:ascii="Times New Roman" w:eastAsia="Times New Roman" w:hAnsi="Times New Roman" w:cs="Times New Roman"/>
      <w:b/>
      <w:bCs/>
      <w:color w:val="000000"/>
      <w:spacing w:val="0"/>
      <w:sz w:val="28"/>
      <w:szCs w:val="28"/>
      <w:u w:val="none"/>
      <w:lang w:val="ru-RU" w:eastAsia="ru-RU" w:bidi="ru-RU"/>
    </w:rPr>
  </w:style>
  <w:style w:type="character" w:customStyle="1" w:styleId="af6">
    <w:name w:val="Верхний колонтитул Знак"/>
    <w:basedOn w:val="a0"/>
    <w:link w:val="af7"/>
    <w:uiPriority w:val="99"/>
    <w:qFormat/>
    <w:rsid w:val="005857C4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af8">
    <w:name w:val="Нижний колонтитул Знак"/>
    <w:basedOn w:val="a0"/>
    <w:link w:val="af9"/>
    <w:uiPriority w:val="99"/>
    <w:qFormat/>
    <w:rsid w:val="005857C4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71">
    <w:name w:val="Основной текст (7)"/>
    <w:basedOn w:val="a0"/>
    <w:qFormat/>
    <w:rsid w:val="005857C4"/>
    <w:rPr>
      <w:rFonts w:ascii="Times New Roman" w:eastAsia="Times New Roman" w:hAnsi="Times New Roman" w:cs="Times New Roman"/>
      <w:b/>
      <w:bCs/>
      <w:color w:val="000000"/>
      <w:spacing w:val="0"/>
      <w:sz w:val="28"/>
      <w:szCs w:val="28"/>
      <w:u w:val="none"/>
      <w:lang w:val="ru-RU" w:eastAsia="ru-RU" w:bidi="ru-RU"/>
    </w:rPr>
  </w:style>
  <w:style w:type="character" w:customStyle="1" w:styleId="afa">
    <w:name w:val="Текст примечания Знак"/>
    <w:basedOn w:val="a0"/>
    <w:link w:val="afb"/>
    <w:uiPriority w:val="99"/>
    <w:semiHidden/>
    <w:qFormat/>
    <w:rsid w:val="005857C4"/>
    <w:rPr>
      <w:rFonts w:ascii="Times New Roman" w:eastAsia="Times New Roman" w:hAnsi="Times New Roman" w:cs="Times New Roman"/>
      <w:lang w:eastAsia="zh-CN"/>
    </w:rPr>
  </w:style>
  <w:style w:type="character" w:styleId="afc">
    <w:name w:val="annotation reference"/>
    <w:basedOn w:val="a0"/>
    <w:uiPriority w:val="99"/>
    <w:semiHidden/>
    <w:unhideWhenUsed/>
    <w:qFormat/>
    <w:rsid w:val="005857C4"/>
    <w:rPr>
      <w:sz w:val="16"/>
      <w:szCs w:val="16"/>
    </w:rPr>
  </w:style>
  <w:style w:type="paragraph" w:customStyle="1" w:styleId="afd">
    <w:name w:val="Заголовок"/>
    <w:basedOn w:val="a"/>
    <w:next w:val="afe"/>
    <w:qFormat/>
    <w:rsid w:val="005857C4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fe">
    <w:name w:val="Body Text"/>
    <w:basedOn w:val="a"/>
    <w:rsid w:val="005857C4"/>
    <w:pPr>
      <w:spacing w:after="140" w:line="276" w:lineRule="auto"/>
    </w:pPr>
  </w:style>
  <w:style w:type="paragraph" w:styleId="aff">
    <w:name w:val="List"/>
    <w:basedOn w:val="afe"/>
    <w:rsid w:val="005857C4"/>
    <w:rPr>
      <w:rFonts w:ascii="PT Astra Serif" w:hAnsi="PT Astra Serif" w:cs="Noto Sans Devanagari"/>
    </w:rPr>
  </w:style>
  <w:style w:type="paragraph" w:styleId="af">
    <w:name w:val="caption"/>
    <w:basedOn w:val="a"/>
    <w:next w:val="a"/>
    <w:link w:val="ae"/>
    <w:uiPriority w:val="35"/>
    <w:semiHidden/>
    <w:unhideWhenUsed/>
    <w:qFormat/>
    <w:rsid w:val="005857C4"/>
    <w:pPr>
      <w:spacing w:line="276" w:lineRule="auto"/>
    </w:pPr>
    <w:rPr>
      <w:b/>
      <w:bCs/>
      <w:color w:val="4F81BD" w:themeColor="accent1"/>
      <w:sz w:val="18"/>
      <w:szCs w:val="18"/>
    </w:rPr>
  </w:style>
  <w:style w:type="paragraph" w:styleId="aff0">
    <w:name w:val="index heading"/>
    <w:basedOn w:val="afd"/>
    <w:rsid w:val="005857C4"/>
  </w:style>
  <w:style w:type="paragraph" w:styleId="aff1">
    <w:name w:val="TOC Heading"/>
    <w:uiPriority w:val="39"/>
    <w:unhideWhenUsed/>
    <w:qFormat/>
    <w:rsid w:val="005857C4"/>
  </w:style>
  <w:style w:type="paragraph" w:styleId="af5">
    <w:name w:val="Balloon Text"/>
    <w:basedOn w:val="a"/>
    <w:link w:val="af4"/>
    <w:uiPriority w:val="99"/>
    <w:semiHidden/>
    <w:unhideWhenUsed/>
    <w:qFormat/>
    <w:rsid w:val="005857C4"/>
    <w:rPr>
      <w:rFonts w:ascii="Tahoma" w:hAnsi="Tahoma" w:cs="Tahoma"/>
      <w:sz w:val="16"/>
      <w:szCs w:val="16"/>
    </w:rPr>
  </w:style>
  <w:style w:type="paragraph" w:styleId="af3">
    <w:name w:val="endnote text"/>
    <w:basedOn w:val="a"/>
    <w:link w:val="af2"/>
    <w:uiPriority w:val="99"/>
    <w:semiHidden/>
    <w:unhideWhenUsed/>
    <w:rsid w:val="005857C4"/>
  </w:style>
  <w:style w:type="paragraph" w:styleId="af1">
    <w:name w:val="footnote text"/>
    <w:basedOn w:val="a"/>
    <w:link w:val="af0"/>
    <w:uiPriority w:val="99"/>
    <w:semiHidden/>
    <w:unhideWhenUsed/>
    <w:rsid w:val="005857C4"/>
    <w:pPr>
      <w:spacing w:after="40"/>
    </w:pPr>
    <w:rPr>
      <w:sz w:val="18"/>
    </w:rPr>
  </w:style>
  <w:style w:type="paragraph" w:styleId="82">
    <w:name w:val="toc 8"/>
    <w:basedOn w:val="a"/>
    <w:next w:val="a"/>
    <w:uiPriority w:val="39"/>
    <w:unhideWhenUsed/>
    <w:rsid w:val="005857C4"/>
    <w:pPr>
      <w:spacing w:after="57"/>
      <w:ind w:left="1984"/>
    </w:pPr>
  </w:style>
  <w:style w:type="paragraph" w:customStyle="1" w:styleId="HeaderandFooter">
    <w:name w:val="Header and Footer"/>
    <w:basedOn w:val="a"/>
    <w:qFormat/>
    <w:rsid w:val="005857C4"/>
  </w:style>
  <w:style w:type="paragraph" w:styleId="af7">
    <w:name w:val="header"/>
    <w:basedOn w:val="a"/>
    <w:link w:val="af6"/>
    <w:uiPriority w:val="99"/>
    <w:unhideWhenUsed/>
    <w:rsid w:val="005857C4"/>
    <w:pPr>
      <w:tabs>
        <w:tab w:val="center" w:pos="4677"/>
        <w:tab w:val="right" w:pos="9355"/>
      </w:tabs>
    </w:pPr>
  </w:style>
  <w:style w:type="paragraph" w:styleId="91">
    <w:name w:val="toc 9"/>
    <w:basedOn w:val="a"/>
    <w:next w:val="a"/>
    <w:uiPriority w:val="39"/>
    <w:unhideWhenUsed/>
    <w:rsid w:val="005857C4"/>
    <w:pPr>
      <w:spacing w:after="57"/>
      <w:ind w:left="2268"/>
    </w:pPr>
  </w:style>
  <w:style w:type="paragraph" w:styleId="72">
    <w:name w:val="toc 7"/>
    <w:basedOn w:val="a"/>
    <w:next w:val="a"/>
    <w:uiPriority w:val="39"/>
    <w:unhideWhenUsed/>
    <w:rsid w:val="005857C4"/>
    <w:pPr>
      <w:spacing w:after="57"/>
      <w:ind w:left="1701"/>
    </w:pPr>
  </w:style>
  <w:style w:type="paragraph" w:styleId="11">
    <w:name w:val="toc 1"/>
    <w:basedOn w:val="a"/>
    <w:next w:val="a"/>
    <w:uiPriority w:val="39"/>
    <w:unhideWhenUsed/>
    <w:rsid w:val="005857C4"/>
    <w:pPr>
      <w:spacing w:after="57"/>
    </w:pPr>
  </w:style>
  <w:style w:type="paragraph" w:styleId="61">
    <w:name w:val="toc 6"/>
    <w:basedOn w:val="a"/>
    <w:next w:val="a"/>
    <w:uiPriority w:val="39"/>
    <w:unhideWhenUsed/>
    <w:rsid w:val="005857C4"/>
    <w:pPr>
      <w:spacing w:after="57"/>
      <w:ind w:left="1417"/>
    </w:pPr>
  </w:style>
  <w:style w:type="paragraph" w:styleId="aff2">
    <w:name w:val="table of figures"/>
    <w:basedOn w:val="a"/>
    <w:next w:val="a"/>
    <w:uiPriority w:val="99"/>
    <w:unhideWhenUsed/>
    <w:rsid w:val="005857C4"/>
  </w:style>
  <w:style w:type="paragraph" w:styleId="31">
    <w:name w:val="toc 3"/>
    <w:basedOn w:val="a"/>
    <w:next w:val="a"/>
    <w:uiPriority w:val="39"/>
    <w:unhideWhenUsed/>
    <w:rsid w:val="005857C4"/>
    <w:pPr>
      <w:spacing w:after="57"/>
      <w:ind w:left="567"/>
    </w:pPr>
  </w:style>
  <w:style w:type="paragraph" w:styleId="25">
    <w:name w:val="toc 2"/>
    <w:basedOn w:val="a"/>
    <w:next w:val="a"/>
    <w:uiPriority w:val="39"/>
    <w:unhideWhenUsed/>
    <w:rsid w:val="005857C4"/>
    <w:pPr>
      <w:spacing w:after="57"/>
      <w:ind w:left="283"/>
    </w:pPr>
  </w:style>
  <w:style w:type="paragraph" w:styleId="41">
    <w:name w:val="toc 4"/>
    <w:basedOn w:val="a"/>
    <w:next w:val="a"/>
    <w:uiPriority w:val="39"/>
    <w:unhideWhenUsed/>
    <w:rsid w:val="005857C4"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rsid w:val="005857C4"/>
    <w:pPr>
      <w:spacing w:after="57"/>
      <w:ind w:left="1134"/>
    </w:pPr>
  </w:style>
  <w:style w:type="paragraph" w:styleId="a9">
    <w:name w:val="Title"/>
    <w:basedOn w:val="a"/>
    <w:next w:val="a"/>
    <w:link w:val="a8"/>
    <w:uiPriority w:val="10"/>
    <w:qFormat/>
    <w:rsid w:val="005857C4"/>
    <w:pPr>
      <w:spacing w:before="300" w:after="200"/>
      <w:contextualSpacing/>
    </w:pPr>
    <w:rPr>
      <w:sz w:val="48"/>
      <w:szCs w:val="48"/>
    </w:rPr>
  </w:style>
  <w:style w:type="paragraph" w:styleId="af9">
    <w:name w:val="footer"/>
    <w:basedOn w:val="a"/>
    <w:link w:val="af8"/>
    <w:uiPriority w:val="99"/>
    <w:unhideWhenUsed/>
    <w:rsid w:val="005857C4"/>
    <w:pPr>
      <w:tabs>
        <w:tab w:val="center" w:pos="4677"/>
        <w:tab w:val="right" w:pos="9355"/>
      </w:tabs>
    </w:pPr>
  </w:style>
  <w:style w:type="paragraph" w:styleId="aff3">
    <w:name w:val="Normal (Web)"/>
    <w:basedOn w:val="a"/>
    <w:uiPriority w:val="99"/>
    <w:unhideWhenUsed/>
    <w:qFormat/>
    <w:rsid w:val="005857C4"/>
    <w:pPr>
      <w:spacing w:beforeAutospacing="1" w:afterAutospacing="1"/>
    </w:pPr>
    <w:rPr>
      <w:sz w:val="24"/>
      <w:szCs w:val="24"/>
      <w:lang w:eastAsia="ru-RU"/>
    </w:rPr>
  </w:style>
  <w:style w:type="paragraph" w:styleId="ab">
    <w:name w:val="Subtitle"/>
    <w:basedOn w:val="a"/>
    <w:next w:val="a"/>
    <w:link w:val="aa"/>
    <w:uiPriority w:val="11"/>
    <w:qFormat/>
    <w:rsid w:val="005857C4"/>
    <w:pPr>
      <w:spacing w:before="200" w:after="200"/>
    </w:pPr>
    <w:rPr>
      <w:sz w:val="24"/>
      <w:szCs w:val="24"/>
    </w:rPr>
  </w:style>
  <w:style w:type="paragraph" w:styleId="aff4">
    <w:name w:val="No Spacing"/>
    <w:uiPriority w:val="1"/>
    <w:qFormat/>
    <w:rsid w:val="005857C4"/>
    <w:rPr>
      <w:sz w:val="22"/>
      <w:szCs w:val="22"/>
      <w:lang w:eastAsia="en-US"/>
    </w:rPr>
  </w:style>
  <w:style w:type="paragraph" w:styleId="22">
    <w:name w:val="Quote"/>
    <w:basedOn w:val="a"/>
    <w:next w:val="a"/>
    <w:link w:val="21"/>
    <w:uiPriority w:val="29"/>
    <w:qFormat/>
    <w:rsid w:val="005857C4"/>
    <w:pPr>
      <w:ind w:left="720" w:right="720"/>
    </w:pPr>
    <w:rPr>
      <w:i/>
    </w:rPr>
  </w:style>
  <w:style w:type="paragraph" w:styleId="ad">
    <w:name w:val="Intense Quote"/>
    <w:basedOn w:val="a"/>
    <w:next w:val="a"/>
    <w:link w:val="ac"/>
    <w:uiPriority w:val="30"/>
    <w:qFormat/>
    <w:rsid w:val="005857C4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customStyle="1" w:styleId="12">
    <w:name w:val="Заголовок оглавления1"/>
    <w:uiPriority w:val="39"/>
    <w:unhideWhenUsed/>
    <w:qFormat/>
    <w:rsid w:val="005857C4"/>
    <w:pPr>
      <w:spacing w:after="200" w:line="276" w:lineRule="auto"/>
    </w:pPr>
    <w:rPr>
      <w:sz w:val="22"/>
      <w:szCs w:val="22"/>
      <w:lang w:eastAsia="en-US"/>
    </w:rPr>
  </w:style>
  <w:style w:type="paragraph" w:styleId="aff5">
    <w:name w:val="List Paragraph"/>
    <w:basedOn w:val="a"/>
    <w:uiPriority w:val="34"/>
    <w:qFormat/>
    <w:rsid w:val="005857C4"/>
    <w:pPr>
      <w:ind w:left="720"/>
      <w:contextualSpacing/>
    </w:pPr>
  </w:style>
  <w:style w:type="paragraph" w:customStyle="1" w:styleId="ConsPlusNormal">
    <w:name w:val="ConsPlusNormal"/>
    <w:qFormat/>
    <w:rsid w:val="005857C4"/>
    <w:rPr>
      <w:rFonts w:ascii="Arial" w:hAnsi="Arial" w:cs="Times New Roman"/>
      <w:lang w:eastAsia="en-US"/>
    </w:rPr>
  </w:style>
  <w:style w:type="paragraph" w:customStyle="1" w:styleId="Standard">
    <w:name w:val="Standard"/>
    <w:qFormat/>
    <w:rsid w:val="005857C4"/>
    <w:pPr>
      <w:spacing w:after="200" w:line="276" w:lineRule="auto"/>
    </w:pPr>
    <w:rPr>
      <w:rFonts w:ascii="Times New Roman" w:eastAsia="Droid Sans Fallback" w:hAnsi="Times New Roman" w:cs="Times New Roman"/>
      <w:color w:val="000000"/>
      <w:sz w:val="28"/>
      <w:lang w:eastAsia="zh-CN" w:bidi="hi-IN"/>
    </w:rPr>
  </w:style>
  <w:style w:type="paragraph" w:styleId="afb">
    <w:name w:val="annotation text"/>
    <w:basedOn w:val="a"/>
    <w:link w:val="afa"/>
    <w:uiPriority w:val="99"/>
    <w:semiHidden/>
    <w:unhideWhenUsed/>
    <w:rsid w:val="005857C4"/>
  </w:style>
  <w:style w:type="paragraph" w:customStyle="1" w:styleId="Comment">
    <w:name w:val="Comment"/>
    <w:basedOn w:val="a"/>
    <w:qFormat/>
    <w:rsid w:val="005857C4"/>
    <w:pPr>
      <w:spacing w:before="56"/>
      <w:ind w:left="56" w:right="56"/>
    </w:pPr>
  </w:style>
  <w:style w:type="numbering" w:customStyle="1" w:styleId="aff6">
    <w:name w:val="Без списка"/>
    <w:uiPriority w:val="99"/>
    <w:semiHidden/>
    <w:unhideWhenUsed/>
    <w:qFormat/>
    <w:rsid w:val="005857C4"/>
  </w:style>
  <w:style w:type="table" w:styleId="aff7">
    <w:name w:val="Table Grid"/>
    <w:basedOn w:val="a1"/>
    <w:uiPriority w:val="59"/>
    <w:rsid w:val="005857C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5857C4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5857C4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shd w:val="clear" w:color="F2F2F2" w:fill="auto"/>
      </w:tcPr>
    </w:tblStylePr>
    <w:tblStylePr w:type="band1Horz">
      <w:tblPr/>
      <w:tcPr>
        <w:shd w:val="clear" w:color="F2F2F2" w:fill="auto"/>
      </w:tcPr>
    </w:tblStylePr>
  </w:style>
  <w:style w:type="table" w:customStyle="1" w:styleId="PlainTable2">
    <w:name w:val="Plain Table 2"/>
    <w:basedOn w:val="a1"/>
    <w:uiPriority w:val="59"/>
    <w:rsid w:val="005857C4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5857C4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</w:rPr>
    </w:tblStylePr>
    <w:tblStylePr w:type="firstCol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</w:rPr>
    </w:tblStylePr>
    <w:tblStylePr w:type="band1Vert">
      <w:rPr>
        <w:sz w:val="22"/>
      </w:rPr>
      <w:tblPr/>
      <w:tcPr>
        <w:shd w:val="clear" w:color="F2F2F2" w:fill="auto"/>
      </w:tcPr>
    </w:tblStylePr>
    <w:tblStylePr w:type="band1Horz">
      <w:rPr>
        <w:sz w:val="22"/>
      </w:rPr>
      <w:tblPr/>
      <w:tcPr>
        <w:shd w:val="clear" w:color="F2F2F2" w:fill="auto"/>
      </w:tcPr>
    </w:tblStylePr>
  </w:style>
  <w:style w:type="table" w:customStyle="1" w:styleId="PlainTable4">
    <w:name w:val="Plain Table 4"/>
    <w:basedOn w:val="a1"/>
    <w:uiPriority w:val="99"/>
    <w:qFormat/>
    <w:rsid w:val="005857C4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2F2F2" w:fill="auto"/>
      </w:tcPr>
    </w:tblStylePr>
    <w:tblStylePr w:type="band1Horz">
      <w:rPr>
        <w:sz w:val="22"/>
      </w:rPr>
      <w:tblPr/>
      <w:tcPr>
        <w:shd w:val="clear" w:color="F2F2F2" w:fill="auto"/>
      </w:tcPr>
    </w:tblStylePr>
  </w:style>
  <w:style w:type="table" w:customStyle="1" w:styleId="PlainTable5">
    <w:name w:val="Plain Table 5"/>
    <w:basedOn w:val="a1"/>
    <w:uiPriority w:val="99"/>
    <w:rsid w:val="005857C4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F2F2" w:fill="auto"/>
      </w:tcPr>
    </w:tblStylePr>
    <w:tblStylePr w:type="band1Horz">
      <w:rPr>
        <w:sz w:val="22"/>
      </w:rPr>
      <w:tblPr/>
      <w:tcPr>
        <w:shd w:val="clear" w:color="F2F2F2" w:fill="auto"/>
      </w:tcPr>
    </w:tblStylePr>
  </w:style>
  <w:style w:type="table" w:customStyle="1" w:styleId="GridTable1Light">
    <w:name w:val="Grid Table 1 Light"/>
    <w:basedOn w:val="a1"/>
    <w:uiPriority w:val="99"/>
    <w:rsid w:val="005857C4"/>
    <w:tblPr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5857C4"/>
    <w:tblPr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5857C4"/>
    <w:tblPr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5857C4"/>
    <w:tblPr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5857C4"/>
    <w:tblPr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5857C4"/>
    <w:tblPr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5857C4"/>
    <w:tblPr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customStyle="1" w:styleId="GridTable2">
    <w:name w:val="Grid Table 2"/>
    <w:basedOn w:val="a1"/>
    <w:uiPriority w:val="99"/>
    <w:rsid w:val="005857C4"/>
    <w:tblPr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CBCBCB" w:fill="auto"/>
      </w:tcPr>
    </w:tblStylePr>
    <w:tblStylePr w:type="band1Horz">
      <w:rPr>
        <w:sz w:val="22"/>
      </w:rPr>
      <w:tblPr/>
      <w:tcPr>
        <w:shd w:val="clear" w:color="CBCBCB" w:fill="auto"/>
      </w:tcPr>
    </w:tblStylePr>
  </w:style>
  <w:style w:type="table" w:customStyle="1" w:styleId="GridTable2-Accent1">
    <w:name w:val="Grid Table 2 - Accent 1"/>
    <w:basedOn w:val="a1"/>
    <w:uiPriority w:val="99"/>
    <w:rsid w:val="005857C4"/>
    <w:tblPr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F81BD" w:themeColor="accen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AE5F1" w:fill="auto"/>
      </w:tcPr>
    </w:tblStylePr>
    <w:tblStylePr w:type="band1Horz">
      <w:rPr>
        <w:sz w:val="22"/>
      </w:rPr>
      <w:tblPr/>
      <w:tcPr>
        <w:shd w:val="clear" w:color="DAE5F1" w:fill="auto"/>
      </w:tcPr>
    </w:tblStylePr>
  </w:style>
  <w:style w:type="table" w:customStyle="1" w:styleId="GridTable2-Accent2">
    <w:name w:val="Grid Table 2 - Accent 2"/>
    <w:basedOn w:val="a1"/>
    <w:uiPriority w:val="99"/>
    <w:rsid w:val="005857C4"/>
    <w:tblPr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C0504D" w:themeColor="accent2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2DCDC" w:fill="auto"/>
      </w:tcPr>
    </w:tblStylePr>
    <w:tblStylePr w:type="band1Horz">
      <w:rPr>
        <w:sz w:val="22"/>
      </w:rPr>
      <w:tblPr/>
      <w:tcPr>
        <w:shd w:val="clear" w:color="F2DCDC" w:fill="auto"/>
      </w:tcPr>
    </w:tblStylePr>
  </w:style>
  <w:style w:type="table" w:customStyle="1" w:styleId="GridTable2-Accent3">
    <w:name w:val="Grid Table 2 - Accent 3"/>
    <w:basedOn w:val="a1"/>
    <w:uiPriority w:val="99"/>
    <w:rsid w:val="005857C4"/>
    <w:tblPr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BBB59" w:themeColor="accent3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AF1DC" w:fill="auto"/>
      </w:tcPr>
    </w:tblStylePr>
    <w:tblStylePr w:type="band1Horz">
      <w:rPr>
        <w:sz w:val="22"/>
      </w:rPr>
      <w:tblPr/>
      <w:tcPr>
        <w:shd w:val="clear" w:color="EAF1DC" w:fill="auto"/>
      </w:tcPr>
    </w:tblStylePr>
  </w:style>
  <w:style w:type="table" w:customStyle="1" w:styleId="GridTable2-Accent4">
    <w:name w:val="Grid Table 2 - Accent 4"/>
    <w:basedOn w:val="a1"/>
    <w:uiPriority w:val="99"/>
    <w:rsid w:val="005857C4"/>
    <w:tblPr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8064A2" w:themeColor="accent4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5DFEC" w:fill="auto"/>
      </w:tcPr>
    </w:tblStylePr>
    <w:tblStylePr w:type="band1Horz">
      <w:rPr>
        <w:sz w:val="22"/>
      </w:rPr>
      <w:tblPr/>
      <w:tcPr>
        <w:shd w:val="clear" w:color="E5DFEC" w:fill="auto"/>
      </w:tcPr>
    </w:tblStylePr>
  </w:style>
  <w:style w:type="table" w:customStyle="1" w:styleId="GridTable2-Accent5">
    <w:name w:val="Grid Table 2 - Accent 5"/>
    <w:basedOn w:val="a1"/>
    <w:uiPriority w:val="99"/>
    <w:rsid w:val="005857C4"/>
    <w:tblPr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AEEF3" w:fill="auto"/>
      </w:tcPr>
    </w:tblStylePr>
    <w:tblStylePr w:type="band1Horz">
      <w:rPr>
        <w:sz w:val="22"/>
      </w:rPr>
      <w:tblPr/>
      <w:tcPr>
        <w:shd w:val="clear" w:color="DAEEF3" w:fill="auto"/>
      </w:tcPr>
    </w:tblStylePr>
  </w:style>
  <w:style w:type="table" w:customStyle="1" w:styleId="GridTable2-Accent6">
    <w:name w:val="Grid Table 2 - Accent 6"/>
    <w:basedOn w:val="a1"/>
    <w:uiPriority w:val="99"/>
    <w:rsid w:val="005857C4"/>
    <w:tblPr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DE9D8" w:fill="auto"/>
      </w:tcPr>
    </w:tblStylePr>
    <w:tblStylePr w:type="band1Horz">
      <w:rPr>
        <w:sz w:val="22"/>
      </w:rPr>
      <w:tblPr/>
      <w:tcPr>
        <w:shd w:val="clear" w:color="FDE9D8" w:fill="auto"/>
      </w:tcPr>
    </w:tblStylePr>
  </w:style>
  <w:style w:type="table" w:customStyle="1" w:styleId="GridTable3">
    <w:name w:val="Grid Table 3"/>
    <w:basedOn w:val="a1"/>
    <w:uiPriority w:val="99"/>
    <w:rsid w:val="005857C4"/>
    <w:tblPr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CBCBCB" w:fill="auto"/>
      </w:tcPr>
    </w:tblStylePr>
    <w:tblStylePr w:type="band1Horz">
      <w:rPr>
        <w:sz w:val="22"/>
      </w:rPr>
      <w:tblPr/>
      <w:tcPr>
        <w:shd w:val="clear" w:color="CBCBCB" w:fill="auto"/>
      </w:tcPr>
    </w:tblStylePr>
  </w:style>
  <w:style w:type="table" w:customStyle="1" w:styleId="GridTable3-Accent1">
    <w:name w:val="Grid Table 3 - Accent 1"/>
    <w:basedOn w:val="a1"/>
    <w:uiPriority w:val="99"/>
    <w:rsid w:val="005857C4"/>
    <w:tblPr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5F1" w:fill="auto"/>
      </w:tcPr>
    </w:tblStylePr>
    <w:tblStylePr w:type="band1Horz">
      <w:rPr>
        <w:sz w:val="22"/>
      </w:rPr>
      <w:tblPr/>
      <w:tcPr>
        <w:shd w:val="clear" w:color="DAE5F1" w:fill="auto"/>
      </w:tcPr>
    </w:tblStylePr>
  </w:style>
  <w:style w:type="table" w:customStyle="1" w:styleId="GridTable3-Accent2">
    <w:name w:val="Grid Table 3 - Accent 2"/>
    <w:basedOn w:val="a1"/>
    <w:uiPriority w:val="99"/>
    <w:rsid w:val="005857C4"/>
    <w:tblPr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DCDC" w:fill="auto"/>
      </w:tcPr>
    </w:tblStylePr>
    <w:tblStylePr w:type="band1Horz">
      <w:rPr>
        <w:sz w:val="22"/>
      </w:rPr>
      <w:tblPr/>
      <w:tcPr>
        <w:shd w:val="clear" w:color="F2DCDC" w:fill="auto"/>
      </w:tcPr>
    </w:tblStylePr>
  </w:style>
  <w:style w:type="table" w:customStyle="1" w:styleId="GridTable3-Accent3">
    <w:name w:val="Grid Table 3 - Accent 3"/>
    <w:basedOn w:val="a1"/>
    <w:uiPriority w:val="99"/>
    <w:rsid w:val="005857C4"/>
    <w:tblPr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AF1DC" w:fill="auto"/>
      </w:tcPr>
    </w:tblStylePr>
    <w:tblStylePr w:type="band1Horz">
      <w:rPr>
        <w:sz w:val="22"/>
      </w:rPr>
      <w:tblPr/>
      <w:tcPr>
        <w:shd w:val="clear" w:color="EAF1DC" w:fill="auto"/>
      </w:tcPr>
    </w:tblStylePr>
  </w:style>
  <w:style w:type="table" w:customStyle="1" w:styleId="GridTable3-Accent4">
    <w:name w:val="Grid Table 3 - Accent 4"/>
    <w:basedOn w:val="a1"/>
    <w:uiPriority w:val="99"/>
    <w:rsid w:val="005857C4"/>
    <w:tblPr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5DFEC" w:fill="auto"/>
      </w:tcPr>
    </w:tblStylePr>
    <w:tblStylePr w:type="band1Horz">
      <w:rPr>
        <w:sz w:val="22"/>
      </w:rPr>
      <w:tblPr/>
      <w:tcPr>
        <w:shd w:val="clear" w:color="E5DFEC" w:fill="auto"/>
      </w:tcPr>
    </w:tblStylePr>
  </w:style>
  <w:style w:type="table" w:customStyle="1" w:styleId="GridTable3-Accent5">
    <w:name w:val="Grid Table 3 - Accent 5"/>
    <w:basedOn w:val="a1"/>
    <w:uiPriority w:val="99"/>
    <w:rsid w:val="005857C4"/>
    <w:tblPr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EF3" w:fill="auto"/>
      </w:tcPr>
    </w:tblStylePr>
    <w:tblStylePr w:type="band1Horz">
      <w:rPr>
        <w:sz w:val="22"/>
      </w:rPr>
      <w:tblPr/>
      <w:tcPr>
        <w:shd w:val="clear" w:color="DAEEF3" w:fill="auto"/>
      </w:tcPr>
    </w:tblStylePr>
  </w:style>
  <w:style w:type="table" w:customStyle="1" w:styleId="GridTable3-Accent6">
    <w:name w:val="Grid Table 3 - Accent 6"/>
    <w:basedOn w:val="a1"/>
    <w:uiPriority w:val="99"/>
    <w:rsid w:val="005857C4"/>
    <w:tblPr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DE9D8" w:fill="auto"/>
      </w:tcPr>
    </w:tblStylePr>
    <w:tblStylePr w:type="band1Horz">
      <w:rPr>
        <w:sz w:val="22"/>
      </w:rPr>
      <w:tblPr/>
      <w:tcPr>
        <w:shd w:val="clear" w:color="FDE9D8" w:fill="auto"/>
      </w:tcPr>
    </w:tblStylePr>
  </w:style>
  <w:style w:type="table" w:customStyle="1" w:styleId="GridTable4">
    <w:name w:val="Grid Table 4"/>
    <w:basedOn w:val="a1"/>
    <w:uiPriority w:val="59"/>
    <w:rsid w:val="005857C4"/>
    <w:tblPr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auto"/>
      </w:tcPr>
    </w:tblStylePr>
    <w:tblStylePr w:type="lastRow">
      <w:rPr>
        <w:b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CBCBCB" w:fill="auto"/>
      </w:tcPr>
    </w:tblStylePr>
    <w:tblStylePr w:type="band1Horz">
      <w:rPr>
        <w:sz w:val="22"/>
      </w:rPr>
      <w:tblPr/>
      <w:tcPr>
        <w:shd w:val="clear" w:color="CBCBCB" w:fill="auto"/>
      </w:tcPr>
    </w:tblStylePr>
  </w:style>
  <w:style w:type="table" w:customStyle="1" w:styleId="GridTable4-Accent1">
    <w:name w:val="Grid Table 4 - Accent 1"/>
    <w:basedOn w:val="a1"/>
    <w:uiPriority w:val="59"/>
    <w:rsid w:val="005857C4"/>
    <w:tblPr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  <w:shd w:val="clear" w:color="5D8AC2" w:fill="auto"/>
      </w:tcPr>
    </w:tblStylePr>
    <w:tblStylePr w:type="lastRow">
      <w:rPr>
        <w:b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CE6F2" w:fill="auto"/>
      </w:tcPr>
    </w:tblStylePr>
    <w:tblStylePr w:type="band1Horz">
      <w:rPr>
        <w:sz w:val="22"/>
      </w:rPr>
      <w:tblPr/>
      <w:tcPr>
        <w:shd w:val="clear" w:color="DCE6F2" w:fill="auto"/>
      </w:tcPr>
    </w:tblStylePr>
  </w:style>
  <w:style w:type="table" w:customStyle="1" w:styleId="GridTable4-Accent2">
    <w:name w:val="Grid Table 4 - Accent 2"/>
    <w:basedOn w:val="a1"/>
    <w:uiPriority w:val="59"/>
    <w:rsid w:val="005857C4"/>
    <w:tblPr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  <w:shd w:val="clear" w:color="D99695" w:fill="auto"/>
      </w:tcPr>
    </w:tblStylePr>
    <w:tblStylePr w:type="lastRow">
      <w:rPr>
        <w:b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2DCDC" w:fill="auto"/>
      </w:tcPr>
    </w:tblStylePr>
    <w:tblStylePr w:type="band1Horz">
      <w:rPr>
        <w:sz w:val="22"/>
      </w:rPr>
      <w:tblPr/>
      <w:tcPr>
        <w:shd w:val="clear" w:color="F2DCDC" w:fill="auto"/>
      </w:tcPr>
    </w:tblStylePr>
  </w:style>
  <w:style w:type="table" w:customStyle="1" w:styleId="GridTable4-Accent3">
    <w:name w:val="Grid Table 4 - Accent 3"/>
    <w:basedOn w:val="a1"/>
    <w:uiPriority w:val="59"/>
    <w:rsid w:val="005857C4"/>
    <w:tblPr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  <w:shd w:val="clear" w:color="9ABB59" w:fill="auto"/>
      </w:tcPr>
    </w:tblStylePr>
    <w:tblStylePr w:type="lastRow">
      <w:rPr>
        <w:b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AF1DC" w:fill="auto"/>
      </w:tcPr>
    </w:tblStylePr>
    <w:tblStylePr w:type="band1Horz">
      <w:rPr>
        <w:sz w:val="22"/>
      </w:rPr>
      <w:tblPr/>
      <w:tcPr>
        <w:shd w:val="clear" w:color="EAF1DC" w:fill="auto"/>
      </w:tcPr>
    </w:tblStylePr>
  </w:style>
  <w:style w:type="table" w:customStyle="1" w:styleId="GridTable4-Accent4">
    <w:name w:val="Grid Table 4 - Accent 4"/>
    <w:basedOn w:val="a1"/>
    <w:uiPriority w:val="59"/>
    <w:rsid w:val="005857C4"/>
    <w:tblPr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  <w:shd w:val="clear" w:color="B2A1C6" w:fill="auto"/>
      </w:tcPr>
    </w:tblStylePr>
    <w:tblStylePr w:type="lastRow">
      <w:rPr>
        <w:b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5DFEC" w:fill="auto"/>
      </w:tcPr>
    </w:tblStylePr>
    <w:tblStylePr w:type="band1Horz">
      <w:rPr>
        <w:sz w:val="22"/>
      </w:rPr>
      <w:tblPr/>
      <w:tcPr>
        <w:shd w:val="clear" w:color="E5DFEC" w:fill="auto"/>
      </w:tcPr>
    </w:tblStylePr>
  </w:style>
  <w:style w:type="table" w:customStyle="1" w:styleId="GridTable4-Accent5">
    <w:name w:val="Grid Table 4 - Accent 5"/>
    <w:basedOn w:val="a1"/>
    <w:uiPriority w:val="59"/>
    <w:rsid w:val="005857C4"/>
    <w:tblPr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fill="auto"/>
      </w:tcPr>
    </w:tblStylePr>
    <w:tblStylePr w:type="lastRow">
      <w:rPr>
        <w:b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AEEF3" w:fill="auto"/>
      </w:tcPr>
    </w:tblStylePr>
    <w:tblStylePr w:type="band1Horz">
      <w:rPr>
        <w:sz w:val="22"/>
      </w:rPr>
      <w:tblPr/>
      <w:tcPr>
        <w:shd w:val="clear" w:color="DAEEF3" w:fill="auto"/>
      </w:tcPr>
    </w:tblStylePr>
  </w:style>
  <w:style w:type="table" w:customStyle="1" w:styleId="GridTable4-Accent6">
    <w:name w:val="Grid Table 4 - Accent 6"/>
    <w:basedOn w:val="a1"/>
    <w:uiPriority w:val="59"/>
    <w:rsid w:val="005857C4"/>
    <w:tblPr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fill="auto"/>
      </w:tcPr>
    </w:tblStylePr>
    <w:tblStylePr w:type="lastRow">
      <w:rPr>
        <w:b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DE9D8" w:fill="auto"/>
      </w:tcPr>
    </w:tblStylePr>
    <w:tblStylePr w:type="band1Horz">
      <w:rPr>
        <w:sz w:val="22"/>
      </w:rPr>
      <w:tblPr/>
      <w:tcPr>
        <w:shd w:val="clear" w:color="FDE9D8" w:fill="auto"/>
      </w:tcPr>
    </w:tblStylePr>
  </w:style>
  <w:style w:type="table" w:customStyle="1" w:styleId="GridTable5Dark">
    <w:name w:val="Grid Table 5 Dark"/>
    <w:basedOn w:val="a1"/>
    <w:uiPriority w:val="99"/>
    <w:rsid w:val="005857C4"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auto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000000" w:fill="auto"/>
      </w:tcPr>
    </w:tblStylePr>
    <w:tblStylePr w:type="firstCol">
      <w:rPr>
        <w:b/>
        <w:sz w:val="22"/>
      </w:rPr>
      <w:tblPr/>
      <w:tcPr>
        <w:shd w:val="clear" w:color="000000" w:fill="auto"/>
      </w:tcPr>
    </w:tblStylePr>
    <w:tblStylePr w:type="lastCol">
      <w:rPr>
        <w:b/>
        <w:sz w:val="22"/>
      </w:rPr>
      <w:tblPr/>
      <w:tcPr>
        <w:shd w:val="clear" w:color="000000" w:fill="auto"/>
      </w:tcPr>
    </w:tblStylePr>
    <w:tblStylePr w:type="band1Vert">
      <w:tblPr/>
      <w:tcPr>
        <w:shd w:val="clear" w:color="8A8A8A" w:fill="auto"/>
      </w:tcPr>
    </w:tblStylePr>
    <w:tblStylePr w:type="band1Horz">
      <w:tblPr/>
      <w:tcPr>
        <w:shd w:val="clear" w:color="8A8A8A" w:fill="auto"/>
      </w:tcPr>
    </w:tblStylePr>
  </w:style>
  <w:style w:type="table" w:customStyle="1" w:styleId="GridTable5Dark-Accent1">
    <w:name w:val="Grid Table 5 Dark- Accent 1"/>
    <w:basedOn w:val="a1"/>
    <w:uiPriority w:val="99"/>
    <w:rsid w:val="005857C4"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F81BD" w:fill="auto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4F81BD" w:fill="auto"/>
      </w:tcPr>
    </w:tblStylePr>
    <w:tblStylePr w:type="firstCol">
      <w:rPr>
        <w:b/>
        <w:sz w:val="22"/>
      </w:rPr>
      <w:tblPr/>
      <w:tcPr>
        <w:shd w:val="clear" w:color="4F81BD" w:fill="auto"/>
      </w:tcPr>
    </w:tblStylePr>
    <w:tblStylePr w:type="lastCol">
      <w:rPr>
        <w:b/>
        <w:sz w:val="22"/>
      </w:rPr>
      <w:tblPr/>
      <w:tcPr>
        <w:shd w:val="clear" w:color="4F81BD" w:fill="auto"/>
      </w:tcPr>
    </w:tblStylePr>
    <w:tblStylePr w:type="band1Vert">
      <w:tblPr/>
      <w:tcPr>
        <w:shd w:val="clear" w:color="AEC4E0" w:fill="auto"/>
      </w:tcPr>
    </w:tblStylePr>
    <w:tblStylePr w:type="band1Horz">
      <w:tblPr/>
      <w:tcPr>
        <w:shd w:val="clear" w:color="AEC4E0" w:fill="auto"/>
      </w:tcPr>
    </w:tblStylePr>
  </w:style>
  <w:style w:type="table" w:customStyle="1" w:styleId="GridTable5Dark-Accent2">
    <w:name w:val="Grid Table 5 Dark - Accent 2"/>
    <w:basedOn w:val="a1"/>
    <w:uiPriority w:val="99"/>
    <w:rsid w:val="005857C4"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C0504D" w:fill="auto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C0504D" w:fill="auto"/>
      </w:tcPr>
    </w:tblStylePr>
    <w:tblStylePr w:type="firstCol">
      <w:rPr>
        <w:b/>
        <w:sz w:val="22"/>
      </w:rPr>
      <w:tblPr/>
      <w:tcPr>
        <w:shd w:val="clear" w:color="C0504D" w:fill="auto"/>
      </w:tcPr>
    </w:tblStylePr>
    <w:tblStylePr w:type="lastCol">
      <w:rPr>
        <w:b/>
        <w:sz w:val="22"/>
      </w:rPr>
      <w:tblPr/>
      <w:tcPr>
        <w:shd w:val="clear" w:color="C0504D" w:fill="auto"/>
      </w:tcPr>
    </w:tblStylePr>
    <w:tblStylePr w:type="band1Vert">
      <w:tblPr/>
      <w:tcPr>
        <w:shd w:val="clear" w:color="E2AEAD" w:fill="auto"/>
      </w:tcPr>
    </w:tblStylePr>
    <w:tblStylePr w:type="band1Horz">
      <w:tblPr/>
      <w:tcPr>
        <w:shd w:val="clear" w:color="E2AEAD" w:fill="auto"/>
      </w:tcPr>
    </w:tblStylePr>
  </w:style>
  <w:style w:type="table" w:customStyle="1" w:styleId="GridTable5Dark-Accent3">
    <w:name w:val="Grid Table 5 Dark - Accent 3"/>
    <w:basedOn w:val="a1"/>
    <w:uiPriority w:val="99"/>
    <w:rsid w:val="005857C4"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9BBB59" w:fill="auto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9BBB59" w:fill="auto"/>
      </w:tcPr>
    </w:tblStylePr>
    <w:tblStylePr w:type="firstCol">
      <w:rPr>
        <w:b/>
        <w:sz w:val="22"/>
      </w:rPr>
      <w:tblPr/>
      <w:tcPr>
        <w:shd w:val="clear" w:color="9BBB59" w:fill="auto"/>
      </w:tcPr>
    </w:tblStylePr>
    <w:tblStylePr w:type="lastCol">
      <w:rPr>
        <w:b/>
        <w:sz w:val="22"/>
      </w:rPr>
      <w:tblPr/>
      <w:tcPr>
        <w:shd w:val="clear" w:color="9BBB59" w:fill="auto"/>
      </w:tcPr>
    </w:tblStylePr>
    <w:tblStylePr w:type="band1Vert">
      <w:tblPr/>
      <w:tcPr>
        <w:shd w:val="clear" w:color="D0DFB2" w:fill="auto"/>
      </w:tcPr>
    </w:tblStylePr>
    <w:tblStylePr w:type="band1Horz">
      <w:tblPr/>
      <w:tcPr>
        <w:shd w:val="clear" w:color="D0DFB2" w:fill="auto"/>
      </w:tcPr>
    </w:tblStylePr>
  </w:style>
  <w:style w:type="table" w:customStyle="1" w:styleId="GridTable5Dark-Accent4">
    <w:name w:val="Grid Table 5 Dark- Accent 4"/>
    <w:basedOn w:val="a1"/>
    <w:uiPriority w:val="99"/>
    <w:rsid w:val="005857C4"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8064A2" w:fill="auto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8064A2" w:fill="auto"/>
      </w:tcPr>
    </w:tblStylePr>
    <w:tblStylePr w:type="firstCol">
      <w:rPr>
        <w:b/>
        <w:sz w:val="22"/>
      </w:rPr>
      <w:tblPr/>
      <w:tcPr>
        <w:shd w:val="clear" w:color="8064A2" w:fill="auto"/>
      </w:tcPr>
    </w:tblStylePr>
    <w:tblStylePr w:type="lastCol">
      <w:rPr>
        <w:b/>
        <w:sz w:val="22"/>
      </w:rPr>
      <w:tblPr/>
      <w:tcPr>
        <w:shd w:val="clear" w:color="8064A2" w:fill="auto"/>
      </w:tcPr>
    </w:tblStylePr>
    <w:tblStylePr w:type="band1Vert">
      <w:tblPr/>
      <w:tcPr>
        <w:shd w:val="clear" w:color="C4B7D4" w:fill="auto"/>
      </w:tcPr>
    </w:tblStylePr>
    <w:tblStylePr w:type="band1Horz">
      <w:tblPr/>
      <w:tcPr>
        <w:shd w:val="clear" w:color="C4B7D4" w:fill="auto"/>
      </w:tcPr>
    </w:tblStylePr>
  </w:style>
  <w:style w:type="table" w:customStyle="1" w:styleId="GridTable5Dark-Accent5">
    <w:name w:val="Grid Table 5 Dark - Accent 5"/>
    <w:basedOn w:val="a1"/>
    <w:uiPriority w:val="99"/>
    <w:rsid w:val="005857C4"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BACC6" w:fill="auto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4BACC6" w:fill="auto"/>
      </w:tcPr>
    </w:tblStylePr>
    <w:tblStylePr w:type="firstCol">
      <w:rPr>
        <w:b/>
        <w:sz w:val="22"/>
      </w:rPr>
      <w:tblPr/>
      <w:tcPr>
        <w:shd w:val="clear" w:color="4BACC6" w:fill="auto"/>
      </w:tcPr>
    </w:tblStylePr>
    <w:tblStylePr w:type="lastCol">
      <w:rPr>
        <w:b/>
        <w:sz w:val="22"/>
      </w:rPr>
      <w:tblPr/>
      <w:tcPr>
        <w:shd w:val="clear" w:color="4BACC6" w:fill="auto"/>
      </w:tcPr>
    </w:tblStylePr>
    <w:tblStylePr w:type="band1Vert">
      <w:tblPr/>
      <w:tcPr>
        <w:shd w:val="clear" w:color="ACD8E4" w:fill="auto"/>
      </w:tcPr>
    </w:tblStylePr>
    <w:tblStylePr w:type="band1Horz">
      <w:tblPr/>
      <w:tcPr>
        <w:shd w:val="clear" w:color="ACD8E4" w:fill="auto"/>
      </w:tcPr>
    </w:tblStylePr>
  </w:style>
  <w:style w:type="table" w:customStyle="1" w:styleId="GridTable5Dark-Accent6">
    <w:name w:val="Grid Table 5 Dark - Accent 6"/>
    <w:basedOn w:val="a1"/>
    <w:uiPriority w:val="99"/>
    <w:rsid w:val="005857C4"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79646" w:fill="auto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79646" w:fill="auto"/>
      </w:tcPr>
    </w:tblStylePr>
    <w:tblStylePr w:type="firstCol">
      <w:rPr>
        <w:b/>
        <w:sz w:val="22"/>
      </w:rPr>
      <w:tblPr/>
      <w:tcPr>
        <w:shd w:val="clear" w:color="F79646" w:fill="auto"/>
      </w:tcPr>
    </w:tblStylePr>
    <w:tblStylePr w:type="lastCol">
      <w:rPr>
        <w:b/>
        <w:sz w:val="22"/>
      </w:rPr>
      <w:tblPr/>
      <w:tcPr>
        <w:shd w:val="clear" w:color="F79646" w:fill="auto"/>
      </w:tcPr>
    </w:tblStylePr>
    <w:tblStylePr w:type="band1Vert">
      <w:tblPr/>
      <w:tcPr>
        <w:shd w:val="clear" w:color="FBCEAA" w:fill="auto"/>
      </w:tcPr>
    </w:tblStylePr>
    <w:tblStylePr w:type="band1Horz">
      <w:tblPr/>
      <w:tcPr>
        <w:shd w:val="clear" w:color="FBCEAA" w:fill="auto"/>
      </w:tcPr>
    </w:tblStylePr>
  </w:style>
  <w:style w:type="table" w:customStyle="1" w:styleId="GridTable6Colorful">
    <w:name w:val="Grid Table 6 Colorful"/>
    <w:basedOn w:val="a1"/>
    <w:uiPriority w:val="99"/>
    <w:rsid w:val="005857C4"/>
    <w:tblPr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auto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CBCBCB" w:fill="auto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5857C4"/>
    <w:tblPr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fill="auto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auto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5857C4"/>
    <w:tblPr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fill="auto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auto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5857C4"/>
    <w:tblPr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fill="auto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auto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5857C4"/>
    <w:tblPr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fill="auto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auto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5857C4"/>
    <w:tblPr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fill="auto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auto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5857C4"/>
    <w:tblPr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fill="auto"/>
      </w:tcPr>
    </w:tblStylePr>
    <w:tblStylePr w:type="band1Horz">
      <w:rPr>
        <w:color w:val="266779" w:themeColor="accent5" w:themeShade="95"/>
        <w:sz w:val="22"/>
      </w:rPr>
      <w:tblPr/>
      <w:tcPr>
        <w:shd w:val="clear" w:color="FDE9D8" w:fill="auto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5857C4"/>
    <w:tblPr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auto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2F2F2" w:fill="auto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5857C4"/>
    <w:tblPr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A6BFDD" w:themeColor="accent1" w:themeTint="80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fill="auto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auto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5857C4"/>
    <w:tblPr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C0504D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fill="auto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auto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5857C4"/>
    <w:tblPr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9ABB59" w:themeColor="accent3" w:themeTint="FE" w:themeShade="95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BBB59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fill="auto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auto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5857C4"/>
    <w:tblPr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8064A2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fill="auto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auto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5857C4"/>
    <w:tblPr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266779" w:themeColor="accent5" w:themeShade="95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4BACC6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fill="auto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auto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5857C4"/>
    <w:tblPr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B15407" w:themeColor="accent6" w:themeShade="95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79646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fill="auto"/>
      </w:tcPr>
    </w:tblStylePr>
    <w:tblStylePr w:type="band1Horz">
      <w:rPr>
        <w:color w:val="B15407" w:themeColor="accent6" w:themeShade="95"/>
        <w:sz w:val="22"/>
      </w:rPr>
      <w:tblPr/>
      <w:tcPr>
        <w:shd w:val="clear" w:color="FDE9D8" w:fill="auto"/>
      </w:tcPr>
    </w:tblStylePr>
    <w:tblStylePr w:type="band2Horz">
      <w:rPr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5857C4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BFBFBF" w:fill="auto"/>
      </w:tcPr>
    </w:tblStylePr>
    <w:tblStylePr w:type="band1Horz">
      <w:tblPr/>
      <w:tcPr>
        <w:shd w:val="clear" w:color="BFBFBF" w:fill="auto"/>
      </w:tcPr>
    </w:tblStylePr>
  </w:style>
  <w:style w:type="table" w:customStyle="1" w:styleId="ListTable1Light-Accent1">
    <w:name w:val="List Table 1 Light - Accent 1"/>
    <w:basedOn w:val="a1"/>
    <w:uiPriority w:val="99"/>
    <w:rsid w:val="005857C4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2DFEE" w:fill="auto"/>
      </w:tcPr>
    </w:tblStylePr>
    <w:tblStylePr w:type="band1Horz">
      <w:tblPr/>
      <w:tcPr>
        <w:shd w:val="clear" w:color="D2DFEE" w:fill="auto"/>
      </w:tcPr>
    </w:tblStylePr>
  </w:style>
  <w:style w:type="table" w:customStyle="1" w:styleId="ListTable1Light-Accent2">
    <w:name w:val="List Table 1 Light - Accent 2"/>
    <w:basedOn w:val="a1"/>
    <w:uiPriority w:val="99"/>
    <w:rsid w:val="005857C4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EFD2D2" w:fill="auto"/>
      </w:tcPr>
    </w:tblStylePr>
    <w:tblStylePr w:type="band1Horz">
      <w:tblPr/>
      <w:tcPr>
        <w:shd w:val="clear" w:color="EFD2D2" w:fill="auto"/>
      </w:tcPr>
    </w:tblStylePr>
  </w:style>
  <w:style w:type="table" w:customStyle="1" w:styleId="ListTable1Light-Accent3">
    <w:name w:val="List Table 1 Light - Accent 3"/>
    <w:basedOn w:val="a1"/>
    <w:uiPriority w:val="99"/>
    <w:rsid w:val="005857C4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E5EED5" w:fill="auto"/>
      </w:tcPr>
    </w:tblStylePr>
    <w:tblStylePr w:type="band1Horz">
      <w:tblPr/>
      <w:tcPr>
        <w:shd w:val="clear" w:color="E5EED5" w:fill="auto"/>
      </w:tcPr>
    </w:tblStylePr>
  </w:style>
  <w:style w:type="table" w:customStyle="1" w:styleId="ListTable1Light-Accent4">
    <w:name w:val="List Table 1 Light - Accent 4"/>
    <w:basedOn w:val="a1"/>
    <w:uiPriority w:val="99"/>
    <w:rsid w:val="005857C4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FD8E7" w:fill="auto"/>
      </w:tcPr>
    </w:tblStylePr>
    <w:tblStylePr w:type="band1Horz">
      <w:tblPr/>
      <w:tcPr>
        <w:shd w:val="clear" w:color="DFD8E7" w:fill="auto"/>
      </w:tcPr>
    </w:tblStylePr>
  </w:style>
  <w:style w:type="table" w:customStyle="1" w:styleId="ListTable1Light-Accent5">
    <w:name w:val="List Table 1 Light - Accent 5"/>
    <w:basedOn w:val="a1"/>
    <w:uiPriority w:val="99"/>
    <w:rsid w:val="005857C4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1EAF0" w:fill="auto"/>
      </w:tcPr>
    </w:tblStylePr>
    <w:tblStylePr w:type="band1Horz">
      <w:tblPr/>
      <w:tcPr>
        <w:shd w:val="clear" w:color="D1EAF0" w:fill="auto"/>
      </w:tcPr>
    </w:tblStylePr>
  </w:style>
  <w:style w:type="table" w:customStyle="1" w:styleId="ListTable1Light-Accent6">
    <w:name w:val="List Table 1 Light - Accent 6"/>
    <w:basedOn w:val="a1"/>
    <w:uiPriority w:val="99"/>
    <w:rsid w:val="005857C4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DE4D0" w:fill="auto"/>
      </w:tcPr>
    </w:tblStylePr>
    <w:tblStylePr w:type="band1Horz">
      <w:tblPr/>
      <w:tcPr>
        <w:shd w:val="clear" w:color="FDE4D0" w:fill="auto"/>
      </w:tcPr>
    </w:tblStylePr>
  </w:style>
  <w:style w:type="table" w:customStyle="1" w:styleId="ListTable2">
    <w:name w:val="List Table 2"/>
    <w:basedOn w:val="a1"/>
    <w:uiPriority w:val="99"/>
    <w:rsid w:val="005857C4"/>
    <w:tblPr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BFBFBF" w:fill="auto"/>
      </w:tcPr>
    </w:tblStylePr>
    <w:tblStylePr w:type="band1Horz">
      <w:rPr>
        <w:sz w:val="22"/>
      </w:rPr>
      <w:tblPr/>
      <w:tcPr>
        <w:shd w:val="clear" w:color="BFBFBF" w:fill="auto"/>
      </w:tcPr>
    </w:tblStylePr>
  </w:style>
  <w:style w:type="table" w:customStyle="1" w:styleId="ListTable2-Accent1">
    <w:name w:val="List Table 2 - Accent 1"/>
    <w:basedOn w:val="a1"/>
    <w:uiPriority w:val="99"/>
    <w:rsid w:val="005857C4"/>
    <w:tblPr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2DFEE" w:fill="auto"/>
      </w:tcPr>
    </w:tblStylePr>
    <w:tblStylePr w:type="band1Horz">
      <w:rPr>
        <w:sz w:val="22"/>
      </w:rPr>
      <w:tblPr/>
      <w:tcPr>
        <w:shd w:val="clear" w:color="D2DFEE" w:fill="auto"/>
      </w:tcPr>
    </w:tblStylePr>
  </w:style>
  <w:style w:type="table" w:customStyle="1" w:styleId="ListTable2-Accent2">
    <w:name w:val="List Table 2 - Accent 2"/>
    <w:basedOn w:val="a1"/>
    <w:uiPriority w:val="99"/>
    <w:rsid w:val="005857C4"/>
    <w:tblPr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EFD2D2" w:fill="auto"/>
      </w:tcPr>
    </w:tblStylePr>
    <w:tblStylePr w:type="band1Horz">
      <w:rPr>
        <w:sz w:val="22"/>
      </w:rPr>
      <w:tblPr/>
      <w:tcPr>
        <w:shd w:val="clear" w:color="EFD2D2" w:fill="auto"/>
      </w:tcPr>
    </w:tblStylePr>
  </w:style>
  <w:style w:type="table" w:customStyle="1" w:styleId="ListTable2-Accent3">
    <w:name w:val="List Table 2 - Accent 3"/>
    <w:basedOn w:val="a1"/>
    <w:uiPriority w:val="99"/>
    <w:rsid w:val="005857C4"/>
    <w:tblPr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E5EED5" w:fill="auto"/>
      </w:tcPr>
    </w:tblStylePr>
    <w:tblStylePr w:type="band1Horz">
      <w:rPr>
        <w:sz w:val="22"/>
      </w:rPr>
      <w:tblPr/>
      <w:tcPr>
        <w:shd w:val="clear" w:color="E5EED5" w:fill="auto"/>
      </w:tcPr>
    </w:tblStylePr>
  </w:style>
  <w:style w:type="table" w:customStyle="1" w:styleId="ListTable2-Accent4">
    <w:name w:val="List Table 2 - Accent 4"/>
    <w:basedOn w:val="a1"/>
    <w:uiPriority w:val="99"/>
    <w:rsid w:val="005857C4"/>
    <w:tblPr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FD8E7" w:fill="auto"/>
      </w:tcPr>
    </w:tblStylePr>
    <w:tblStylePr w:type="band1Horz">
      <w:rPr>
        <w:sz w:val="22"/>
      </w:rPr>
      <w:tblPr/>
      <w:tcPr>
        <w:shd w:val="clear" w:color="DFD8E7" w:fill="auto"/>
      </w:tcPr>
    </w:tblStylePr>
  </w:style>
  <w:style w:type="table" w:customStyle="1" w:styleId="ListTable2-Accent5">
    <w:name w:val="List Table 2 - Accent 5"/>
    <w:basedOn w:val="a1"/>
    <w:uiPriority w:val="99"/>
    <w:rsid w:val="005857C4"/>
    <w:tblPr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1EAF0" w:fill="auto"/>
      </w:tcPr>
    </w:tblStylePr>
    <w:tblStylePr w:type="band1Horz">
      <w:rPr>
        <w:sz w:val="22"/>
      </w:rPr>
      <w:tblPr/>
      <w:tcPr>
        <w:shd w:val="clear" w:color="D1EAF0" w:fill="auto"/>
      </w:tcPr>
    </w:tblStylePr>
  </w:style>
  <w:style w:type="table" w:customStyle="1" w:styleId="ListTable2-Accent6">
    <w:name w:val="List Table 2 - Accent 6"/>
    <w:basedOn w:val="a1"/>
    <w:uiPriority w:val="99"/>
    <w:rsid w:val="005857C4"/>
    <w:tblPr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DE4D0" w:fill="auto"/>
      </w:tcPr>
    </w:tblStylePr>
    <w:tblStylePr w:type="band1Horz">
      <w:rPr>
        <w:sz w:val="22"/>
      </w:rPr>
      <w:tblPr/>
      <w:tcPr>
        <w:shd w:val="clear" w:color="FDE4D0" w:fill="auto"/>
      </w:tcPr>
    </w:tblStylePr>
  </w:style>
  <w:style w:type="table" w:customStyle="1" w:styleId="ListTable3">
    <w:name w:val="List Table 3"/>
    <w:basedOn w:val="a1"/>
    <w:uiPriority w:val="99"/>
    <w:rsid w:val="005857C4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auto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5857C4"/>
    <w:tblPr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F81BD" w:fill="auto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5857C4"/>
    <w:tblPr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D99695" w:fill="auto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bottom w:val="single" w:sz="4" w:space="0" w:color="C0504D" w:themeColor="accent2"/>
        </w:tcBorders>
      </w:tcPr>
    </w:tblStylePr>
  </w:style>
  <w:style w:type="table" w:customStyle="1" w:styleId="ListTable3-Accent3">
    <w:name w:val="List Table 3 - Accent 3"/>
    <w:basedOn w:val="a1"/>
    <w:uiPriority w:val="99"/>
    <w:rsid w:val="005857C4"/>
    <w:tblPr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C3D69B" w:fill="auto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bottom w:val="single" w:sz="4" w:space="0" w:color="9BBB59" w:themeColor="accent3"/>
        </w:tcBorders>
      </w:tcPr>
    </w:tblStylePr>
  </w:style>
  <w:style w:type="table" w:customStyle="1" w:styleId="ListTable3-Accent4">
    <w:name w:val="List Table 3 - Accent 4"/>
    <w:basedOn w:val="a1"/>
    <w:uiPriority w:val="99"/>
    <w:rsid w:val="005857C4"/>
    <w:tblPr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B2A1C6" w:fill="auto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bottom w:val="single" w:sz="4" w:space="0" w:color="8064A2" w:themeColor="accent4"/>
        </w:tcBorders>
      </w:tcPr>
    </w:tblStylePr>
  </w:style>
  <w:style w:type="table" w:customStyle="1" w:styleId="ListTable3-Accent5">
    <w:name w:val="List Table 3 - Accent 5"/>
    <w:basedOn w:val="a1"/>
    <w:uiPriority w:val="99"/>
    <w:rsid w:val="005857C4"/>
    <w:tblPr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92CCDC" w:fill="auto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bottom w:val="single" w:sz="4" w:space="0" w:color="4BACC6" w:themeColor="accent5"/>
        </w:tcBorders>
      </w:tcPr>
    </w:tblStylePr>
  </w:style>
  <w:style w:type="table" w:customStyle="1" w:styleId="ListTable3-Accent6">
    <w:name w:val="List Table 3 - Accent 6"/>
    <w:basedOn w:val="a1"/>
    <w:uiPriority w:val="99"/>
    <w:rsid w:val="005857C4"/>
    <w:tblPr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AC090" w:fill="auto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bottom w:val="single" w:sz="4" w:space="0" w:color="F79646" w:themeColor="accent6"/>
        </w:tcBorders>
      </w:tcPr>
    </w:tblStylePr>
  </w:style>
  <w:style w:type="table" w:customStyle="1" w:styleId="ListTable4">
    <w:name w:val="List Table 4"/>
    <w:basedOn w:val="a1"/>
    <w:uiPriority w:val="99"/>
    <w:rsid w:val="005857C4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auto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BFBFBF" w:fill="auto"/>
      </w:tcPr>
    </w:tblStylePr>
    <w:tblStylePr w:type="band1Horz">
      <w:rPr>
        <w:sz w:val="22"/>
      </w:rPr>
      <w:tblPr/>
      <w:tcPr>
        <w:shd w:val="clear" w:color="BFBFBF" w:fill="auto"/>
      </w:tcPr>
    </w:tblStylePr>
  </w:style>
  <w:style w:type="table" w:customStyle="1" w:styleId="ListTable4-Accent1">
    <w:name w:val="List Table 4 - Accent 1"/>
    <w:basedOn w:val="a1"/>
    <w:uiPriority w:val="99"/>
    <w:rsid w:val="005857C4"/>
    <w:tblPr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F81BD" w:fill="auto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2DFEE" w:fill="auto"/>
      </w:tcPr>
    </w:tblStylePr>
    <w:tblStylePr w:type="band1Horz">
      <w:rPr>
        <w:sz w:val="22"/>
      </w:rPr>
      <w:tblPr/>
      <w:tcPr>
        <w:shd w:val="clear" w:color="D2DFEE" w:fill="auto"/>
      </w:tcPr>
    </w:tblStylePr>
  </w:style>
  <w:style w:type="table" w:customStyle="1" w:styleId="ListTable4-Accent2">
    <w:name w:val="List Table 4 - Accent 2"/>
    <w:basedOn w:val="a1"/>
    <w:uiPriority w:val="99"/>
    <w:rsid w:val="005857C4"/>
    <w:tblPr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C0504D" w:fill="auto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FD2D2" w:fill="auto"/>
      </w:tcPr>
    </w:tblStylePr>
    <w:tblStylePr w:type="band1Horz">
      <w:rPr>
        <w:sz w:val="22"/>
      </w:rPr>
      <w:tblPr/>
      <w:tcPr>
        <w:shd w:val="clear" w:color="EFD2D2" w:fill="auto"/>
      </w:tcPr>
    </w:tblStylePr>
  </w:style>
  <w:style w:type="table" w:customStyle="1" w:styleId="ListTable4-Accent3">
    <w:name w:val="List Table 4 - Accent 3"/>
    <w:basedOn w:val="a1"/>
    <w:uiPriority w:val="99"/>
    <w:rsid w:val="005857C4"/>
    <w:tblPr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9BBB59" w:fill="auto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5EED5" w:fill="auto"/>
      </w:tcPr>
    </w:tblStylePr>
    <w:tblStylePr w:type="band1Horz">
      <w:rPr>
        <w:sz w:val="22"/>
      </w:rPr>
      <w:tblPr/>
      <w:tcPr>
        <w:shd w:val="clear" w:color="E5EED5" w:fill="auto"/>
      </w:tcPr>
    </w:tblStylePr>
  </w:style>
  <w:style w:type="table" w:customStyle="1" w:styleId="ListTable4-Accent4">
    <w:name w:val="List Table 4 - Accent 4"/>
    <w:basedOn w:val="a1"/>
    <w:uiPriority w:val="99"/>
    <w:rsid w:val="005857C4"/>
    <w:tblPr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8064A2" w:fill="auto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FD8E7" w:fill="auto"/>
      </w:tcPr>
    </w:tblStylePr>
    <w:tblStylePr w:type="band1Horz">
      <w:rPr>
        <w:sz w:val="22"/>
      </w:rPr>
      <w:tblPr/>
      <w:tcPr>
        <w:shd w:val="clear" w:color="DFD8E7" w:fill="auto"/>
      </w:tcPr>
    </w:tblStylePr>
  </w:style>
  <w:style w:type="table" w:customStyle="1" w:styleId="ListTable4-Accent5">
    <w:name w:val="List Table 4 - Accent 5"/>
    <w:basedOn w:val="a1"/>
    <w:uiPriority w:val="99"/>
    <w:rsid w:val="005857C4"/>
    <w:tblPr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BACC6" w:fill="auto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1EAF0" w:fill="auto"/>
      </w:tcPr>
    </w:tblStylePr>
    <w:tblStylePr w:type="band1Horz">
      <w:rPr>
        <w:sz w:val="22"/>
      </w:rPr>
      <w:tblPr/>
      <w:tcPr>
        <w:shd w:val="clear" w:color="D1EAF0" w:fill="auto"/>
      </w:tcPr>
    </w:tblStylePr>
  </w:style>
  <w:style w:type="table" w:customStyle="1" w:styleId="ListTable4-Accent6">
    <w:name w:val="List Table 4 - Accent 6"/>
    <w:basedOn w:val="a1"/>
    <w:uiPriority w:val="99"/>
    <w:rsid w:val="005857C4"/>
    <w:tblPr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79646" w:fill="auto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DE4D0" w:fill="auto"/>
      </w:tcPr>
    </w:tblStylePr>
    <w:tblStylePr w:type="band1Horz">
      <w:rPr>
        <w:sz w:val="22"/>
      </w:rPr>
      <w:tblPr/>
      <w:tcPr>
        <w:shd w:val="clear" w:color="FDE4D0" w:fill="auto"/>
      </w:tcPr>
    </w:tblStylePr>
  </w:style>
  <w:style w:type="table" w:customStyle="1" w:styleId="ListTable5Dark">
    <w:name w:val="List Table 5 Dark"/>
    <w:basedOn w:val="a1"/>
    <w:uiPriority w:val="99"/>
    <w:rsid w:val="005857C4"/>
    <w:tblPr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7F7F7F" w:fill="auto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auto"/>
      </w:tcPr>
    </w:tblStylePr>
  </w:style>
  <w:style w:type="table" w:customStyle="1" w:styleId="ListTable5Dark-Accent1">
    <w:name w:val="List Table 5 Dark - Accent 1"/>
    <w:basedOn w:val="a1"/>
    <w:uiPriority w:val="99"/>
    <w:rsid w:val="005857C4"/>
    <w:tblPr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fill="auto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auto"/>
      </w:tcPr>
    </w:tblStylePr>
  </w:style>
  <w:style w:type="table" w:customStyle="1" w:styleId="ListTable5Dark-Accent2">
    <w:name w:val="List Table 5 Dark - Accent 2"/>
    <w:basedOn w:val="a1"/>
    <w:uiPriority w:val="99"/>
    <w:rsid w:val="005857C4"/>
    <w:tblPr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C0504D" w:themeColor="accent2"/>
          <w:bottom w:val="single" w:sz="12" w:space="0" w:color="FFFFFF" w:themeColor="light1"/>
        </w:tcBorders>
        <w:shd w:val="clear" w:color="D99695" w:fill="auto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C0504D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0504D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auto"/>
      </w:tcPr>
    </w:tblStylePr>
  </w:style>
  <w:style w:type="table" w:customStyle="1" w:styleId="ListTable5Dark-Accent3">
    <w:name w:val="List Table 5 Dark - Accent 3"/>
    <w:basedOn w:val="a1"/>
    <w:uiPriority w:val="99"/>
    <w:rsid w:val="005857C4"/>
    <w:tblPr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9BBB59" w:themeColor="accent3"/>
          <w:bottom w:val="single" w:sz="12" w:space="0" w:color="FFFFFF" w:themeColor="light1"/>
        </w:tcBorders>
        <w:shd w:val="clear" w:color="C3D69B" w:fill="auto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9BBB59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BB59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auto"/>
      </w:tcPr>
    </w:tblStylePr>
  </w:style>
  <w:style w:type="table" w:customStyle="1" w:styleId="ListTable5Dark-Accent4">
    <w:name w:val="List Table 5 Dark - Accent 4"/>
    <w:basedOn w:val="a1"/>
    <w:uiPriority w:val="99"/>
    <w:rsid w:val="005857C4"/>
    <w:tblPr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8064A2" w:themeColor="accent4"/>
          <w:bottom w:val="single" w:sz="12" w:space="0" w:color="FFFFFF" w:themeColor="light1"/>
        </w:tcBorders>
        <w:shd w:val="clear" w:color="B2A1C6" w:fill="auto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8064A2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064A2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auto"/>
      </w:tcPr>
    </w:tblStylePr>
  </w:style>
  <w:style w:type="table" w:customStyle="1" w:styleId="ListTable5Dark-Accent5">
    <w:name w:val="List Table 5 Dark - Accent 5"/>
    <w:basedOn w:val="a1"/>
    <w:uiPriority w:val="99"/>
    <w:rsid w:val="005857C4"/>
    <w:tblPr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BACC6" w:themeColor="accent5"/>
          <w:bottom w:val="single" w:sz="12" w:space="0" w:color="FFFFFF" w:themeColor="light1"/>
        </w:tcBorders>
        <w:shd w:val="clear" w:color="92CCDC" w:fill="auto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BACC6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BACC6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auto"/>
      </w:tcPr>
    </w:tblStylePr>
  </w:style>
  <w:style w:type="table" w:customStyle="1" w:styleId="ListTable5Dark-Accent6">
    <w:name w:val="List Table 5 Dark - Accent 6"/>
    <w:basedOn w:val="a1"/>
    <w:uiPriority w:val="99"/>
    <w:rsid w:val="005857C4"/>
    <w:tblPr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79646" w:themeColor="accent6"/>
          <w:bottom w:val="single" w:sz="12" w:space="0" w:color="FFFFFF" w:themeColor="light1"/>
        </w:tcBorders>
        <w:shd w:val="clear" w:color="FAC090" w:fill="auto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79646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79646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auto"/>
      </w:tcPr>
    </w:tblStylePr>
  </w:style>
  <w:style w:type="table" w:customStyle="1" w:styleId="ListTable6Colorful">
    <w:name w:val="List Table 6 Colorful"/>
    <w:basedOn w:val="a1"/>
    <w:uiPriority w:val="99"/>
    <w:rsid w:val="005857C4"/>
    <w:tblPr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auto"/>
      </w:tcPr>
    </w:tblStylePr>
    <w:tblStylePr w:type="band1Horz">
      <w:rPr>
        <w:color w:val="000000" w:themeColor="text1"/>
        <w:sz w:val="22"/>
      </w:rPr>
      <w:tblPr/>
      <w:tcPr>
        <w:shd w:val="clear" w:color="BFBFBF" w:fill="auto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5857C4"/>
    <w:tblPr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fill="auto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auto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5857C4"/>
    <w:tblPr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fill="auto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auto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5857C4"/>
    <w:tblPr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fill="auto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auto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5857C4"/>
    <w:tblPr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fill="auto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auto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5857C4"/>
    <w:tblPr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fill="auto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auto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5857C4"/>
    <w:tblPr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fill="auto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auto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5857C4"/>
    <w:tblPr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auto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BFBFBF" w:fill="auto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5857C4"/>
    <w:tblPr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fill="auto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auto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5857C4"/>
    <w:tblPr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C0504D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fill="auto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auto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5857C4"/>
    <w:tblPr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C3D69B" w:themeColor="accent3" w:themeTint="98" w:themeShade="95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9BBB59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fill="auto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auto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5857C4"/>
    <w:tblPr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8064A2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fill="auto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auto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5857C4"/>
    <w:tblPr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92CCDC" w:themeColor="accent5" w:themeTint="9A" w:themeShade="95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4BACC6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fill="auto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auto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5857C4"/>
    <w:tblPr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FAC090" w:themeColor="accent6" w:themeTint="98" w:themeShade="95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79646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fill="auto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auto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5857C4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7F7F7F" w:fill="auto"/>
      </w:tcPr>
    </w:tblStylePr>
    <w:tblStylePr w:type="lastRow">
      <w:rPr>
        <w:sz w:val="22"/>
      </w:rPr>
      <w:tblPr/>
      <w:tcPr>
        <w:shd w:val="clear" w:color="7F7F7F" w:fill="auto"/>
      </w:tcPr>
    </w:tblStylePr>
    <w:tblStylePr w:type="firstCol">
      <w:rPr>
        <w:sz w:val="22"/>
      </w:rPr>
      <w:tblPr/>
      <w:tcPr>
        <w:shd w:val="clear" w:color="7F7F7F" w:fill="auto"/>
      </w:tcPr>
    </w:tblStylePr>
    <w:tblStylePr w:type="lastCol">
      <w:rPr>
        <w:sz w:val="22"/>
      </w:rPr>
      <w:tblPr/>
      <w:tcPr>
        <w:shd w:val="clear" w:color="7F7F7F" w:fill="auto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F2F2" w:fill="auto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F2F2" w:fill="auto"/>
      </w:tcPr>
    </w:tblStylePr>
  </w:style>
  <w:style w:type="table" w:customStyle="1" w:styleId="Lined-Accent1">
    <w:name w:val="Lined - Accent 1"/>
    <w:basedOn w:val="a1"/>
    <w:uiPriority w:val="99"/>
    <w:rsid w:val="005857C4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5D8AC2" w:fill="auto"/>
      </w:tcPr>
    </w:tblStylePr>
    <w:tblStylePr w:type="lastRow">
      <w:rPr>
        <w:sz w:val="22"/>
      </w:rPr>
      <w:tblPr/>
      <w:tcPr>
        <w:shd w:val="clear" w:color="5D8AC2" w:fill="auto"/>
      </w:tcPr>
    </w:tblStylePr>
    <w:tblStylePr w:type="firstCol">
      <w:rPr>
        <w:sz w:val="22"/>
      </w:rPr>
      <w:tblPr/>
      <w:tcPr>
        <w:shd w:val="clear" w:color="5D8AC2" w:fill="auto"/>
      </w:tcPr>
    </w:tblStylePr>
    <w:tblStylePr w:type="lastCol">
      <w:rPr>
        <w:sz w:val="22"/>
      </w:rPr>
      <w:tblPr/>
      <w:tcPr>
        <w:shd w:val="clear" w:color="5D8AC2" w:fill="auto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C7D7EA" w:fill="auto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C7D7EA" w:fill="auto"/>
      </w:tcPr>
    </w:tblStylePr>
  </w:style>
  <w:style w:type="table" w:customStyle="1" w:styleId="Lined-Accent2">
    <w:name w:val="Lined - Accent 2"/>
    <w:basedOn w:val="a1"/>
    <w:uiPriority w:val="99"/>
    <w:rsid w:val="005857C4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D99695" w:fill="auto"/>
      </w:tcPr>
    </w:tblStylePr>
    <w:tblStylePr w:type="lastRow">
      <w:rPr>
        <w:sz w:val="22"/>
      </w:rPr>
      <w:tblPr/>
      <w:tcPr>
        <w:shd w:val="clear" w:color="D99695" w:fill="auto"/>
      </w:tcPr>
    </w:tblStylePr>
    <w:tblStylePr w:type="firstCol">
      <w:rPr>
        <w:sz w:val="22"/>
      </w:rPr>
      <w:tblPr/>
      <w:tcPr>
        <w:shd w:val="clear" w:color="D99695" w:fill="auto"/>
      </w:tcPr>
    </w:tblStylePr>
    <w:tblStylePr w:type="lastCol">
      <w:rPr>
        <w:sz w:val="22"/>
      </w:rPr>
      <w:tblPr/>
      <w:tcPr>
        <w:shd w:val="clear" w:color="D99695" w:fill="auto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DCDC" w:fill="auto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DCDC" w:fill="auto"/>
      </w:tcPr>
    </w:tblStylePr>
  </w:style>
  <w:style w:type="table" w:customStyle="1" w:styleId="Lined-Accent3">
    <w:name w:val="Lined - Accent 3"/>
    <w:basedOn w:val="a1"/>
    <w:uiPriority w:val="99"/>
    <w:rsid w:val="005857C4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9ABB59" w:fill="auto"/>
      </w:tcPr>
    </w:tblStylePr>
    <w:tblStylePr w:type="lastRow">
      <w:rPr>
        <w:sz w:val="22"/>
      </w:rPr>
      <w:tblPr/>
      <w:tcPr>
        <w:shd w:val="clear" w:color="9ABB59" w:fill="auto"/>
      </w:tcPr>
    </w:tblStylePr>
    <w:tblStylePr w:type="firstCol">
      <w:rPr>
        <w:sz w:val="22"/>
      </w:rPr>
      <w:tblPr/>
      <w:tcPr>
        <w:shd w:val="clear" w:color="9ABB59" w:fill="auto"/>
      </w:tcPr>
    </w:tblStylePr>
    <w:tblStylePr w:type="lastCol">
      <w:rPr>
        <w:sz w:val="22"/>
      </w:rPr>
      <w:tblPr/>
      <w:tcPr>
        <w:shd w:val="clear" w:color="9ABB59" w:fill="auto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AF1DC" w:fill="auto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AF1DC" w:fill="auto"/>
      </w:tcPr>
    </w:tblStylePr>
  </w:style>
  <w:style w:type="table" w:customStyle="1" w:styleId="Lined-Accent4">
    <w:name w:val="Lined - Accent 4"/>
    <w:basedOn w:val="a1"/>
    <w:uiPriority w:val="99"/>
    <w:rsid w:val="005857C4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B2A1C6" w:fill="auto"/>
      </w:tcPr>
    </w:tblStylePr>
    <w:tblStylePr w:type="lastRow">
      <w:rPr>
        <w:sz w:val="22"/>
      </w:rPr>
      <w:tblPr/>
      <w:tcPr>
        <w:shd w:val="clear" w:color="B2A1C6" w:fill="auto"/>
      </w:tcPr>
    </w:tblStylePr>
    <w:tblStylePr w:type="firstCol">
      <w:rPr>
        <w:sz w:val="22"/>
      </w:rPr>
      <w:tblPr/>
      <w:tcPr>
        <w:shd w:val="clear" w:color="B2A1C6" w:fill="auto"/>
      </w:tcPr>
    </w:tblStylePr>
    <w:tblStylePr w:type="lastCol">
      <w:rPr>
        <w:sz w:val="22"/>
      </w:rPr>
      <w:tblPr/>
      <w:tcPr>
        <w:shd w:val="clear" w:color="B2A1C6" w:fill="auto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5DFEC" w:fill="auto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5DFEC" w:fill="auto"/>
      </w:tcPr>
    </w:tblStylePr>
  </w:style>
  <w:style w:type="table" w:customStyle="1" w:styleId="Lined-Accent5">
    <w:name w:val="Lined - Accent 5"/>
    <w:basedOn w:val="a1"/>
    <w:uiPriority w:val="99"/>
    <w:rsid w:val="005857C4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4BACC6" w:fill="auto"/>
      </w:tcPr>
    </w:tblStylePr>
    <w:tblStylePr w:type="lastRow">
      <w:rPr>
        <w:sz w:val="22"/>
      </w:rPr>
      <w:tblPr/>
      <w:tcPr>
        <w:shd w:val="clear" w:color="4BACC6" w:fill="auto"/>
      </w:tcPr>
    </w:tblStylePr>
    <w:tblStylePr w:type="firstCol">
      <w:rPr>
        <w:sz w:val="22"/>
      </w:rPr>
      <w:tblPr/>
      <w:tcPr>
        <w:shd w:val="clear" w:color="4BACC6" w:fill="auto"/>
      </w:tcPr>
    </w:tblStylePr>
    <w:tblStylePr w:type="lastCol">
      <w:rPr>
        <w:sz w:val="22"/>
      </w:rPr>
      <w:tblPr/>
      <w:tcPr>
        <w:shd w:val="clear" w:color="4BACC6" w:fill="auto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DAEEF3" w:fill="auto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DAEEF3" w:fill="auto"/>
      </w:tcPr>
    </w:tblStylePr>
  </w:style>
  <w:style w:type="table" w:customStyle="1" w:styleId="Lined-Accent6">
    <w:name w:val="Lined - Accent 6"/>
    <w:basedOn w:val="a1"/>
    <w:uiPriority w:val="99"/>
    <w:rsid w:val="005857C4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79646" w:fill="auto"/>
      </w:tcPr>
    </w:tblStylePr>
    <w:tblStylePr w:type="lastRow">
      <w:rPr>
        <w:sz w:val="22"/>
      </w:rPr>
      <w:tblPr/>
      <w:tcPr>
        <w:shd w:val="clear" w:color="F79646" w:fill="auto"/>
      </w:tcPr>
    </w:tblStylePr>
    <w:tblStylePr w:type="firstCol">
      <w:rPr>
        <w:sz w:val="22"/>
      </w:rPr>
      <w:tblPr/>
      <w:tcPr>
        <w:shd w:val="clear" w:color="F79646" w:fill="auto"/>
      </w:tcPr>
    </w:tblStylePr>
    <w:tblStylePr w:type="lastCol">
      <w:rPr>
        <w:sz w:val="22"/>
      </w:rPr>
      <w:tblPr/>
      <w:tcPr>
        <w:shd w:val="clear" w:color="F79646" w:fill="auto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DE9D8" w:fill="auto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DE9D8" w:fill="auto"/>
      </w:tcPr>
    </w:tblStylePr>
  </w:style>
  <w:style w:type="table" w:customStyle="1" w:styleId="BorderedLined-Accent">
    <w:name w:val="Bordered &amp; Lined - Accent"/>
    <w:basedOn w:val="a1"/>
    <w:uiPriority w:val="99"/>
    <w:rsid w:val="005857C4"/>
    <w:tblPr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7F7F7F" w:fill="auto"/>
      </w:tcPr>
    </w:tblStylePr>
    <w:tblStylePr w:type="lastRow">
      <w:rPr>
        <w:sz w:val="22"/>
      </w:rPr>
      <w:tblPr/>
      <w:tcPr>
        <w:shd w:val="clear" w:color="7F7F7F" w:fill="auto"/>
      </w:tcPr>
    </w:tblStylePr>
    <w:tblStylePr w:type="firstCol">
      <w:rPr>
        <w:sz w:val="22"/>
      </w:rPr>
      <w:tblPr/>
      <w:tcPr>
        <w:shd w:val="clear" w:color="7F7F7F" w:fill="auto"/>
      </w:tcPr>
    </w:tblStylePr>
    <w:tblStylePr w:type="lastCol">
      <w:rPr>
        <w:sz w:val="22"/>
      </w:rPr>
      <w:tblPr/>
      <w:tcPr>
        <w:shd w:val="clear" w:color="7F7F7F" w:fill="auto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F2F2" w:fill="auto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F2F2" w:fill="auto"/>
      </w:tcPr>
    </w:tblStylePr>
  </w:style>
  <w:style w:type="table" w:customStyle="1" w:styleId="BorderedLined-Accent1">
    <w:name w:val="Bordered &amp; Lined - Accent 1"/>
    <w:basedOn w:val="a1"/>
    <w:uiPriority w:val="99"/>
    <w:rsid w:val="005857C4"/>
    <w:tblPr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4F81BD" w:themeColor="accent1"/>
        <w:insideV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5D8AC2" w:fill="auto"/>
      </w:tcPr>
    </w:tblStylePr>
    <w:tblStylePr w:type="lastRow">
      <w:rPr>
        <w:sz w:val="22"/>
      </w:rPr>
      <w:tblPr/>
      <w:tcPr>
        <w:shd w:val="clear" w:color="5D8AC2" w:fill="auto"/>
      </w:tcPr>
    </w:tblStylePr>
    <w:tblStylePr w:type="firstCol">
      <w:rPr>
        <w:sz w:val="22"/>
      </w:rPr>
      <w:tblPr/>
      <w:tcPr>
        <w:shd w:val="clear" w:color="5D8AC2" w:fill="auto"/>
      </w:tcPr>
    </w:tblStylePr>
    <w:tblStylePr w:type="lastCol">
      <w:rPr>
        <w:sz w:val="22"/>
      </w:rPr>
      <w:tblPr/>
      <w:tcPr>
        <w:shd w:val="clear" w:color="5D8AC2" w:fill="auto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C7D7EA" w:fill="auto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C7D7EA" w:fill="auto"/>
      </w:tcPr>
    </w:tblStylePr>
  </w:style>
  <w:style w:type="table" w:customStyle="1" w:styleId="BorderedLined-Accent2">
    <w:name w:val="Bordered &amp; Lined - Accent 2"/>
    <w:basedOn w:val="a1"/>
    <w:uiPriority w:val="99"/>
    <w:rsid w:val="005857C4"/>
    <w:tblPr>
      <w:tblInd w:w="0" w:type="dxa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C0504D" w:themeColor="accent2"/>
        <w:insideV w:val="single" w:sz="4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D99695" w:fill="auto"/>
      </w:tcPr>
    </w:tblStylePr>
    <w:tblStylePr w:type="lastRow">
      <w:rPr>
        <w:sz w:val="22"/>
      </w:rPr>
      <w:tblPr/>
      <w:tcPr>
        <w:shd w:val="clear" w:color="D99695" w:fill="auto"/>
      </w:tcPr>
    </w:tblStylePr>
    <w:tblStylePr w:type="firstCol">
      <w:rPr>
        <w:sz w:val="22"/>
      </w:rPr>
      <w:tblPr/>
      <w:tcPr>
        <w:shd w:val="clear" w:color="D99695" w:fill="auto"/>
      </w:tcPr>
    </w:tblStylePr>
    <w:tblStylePr w:type="lastCol">
      <w:rPr>
        <w:sz w:val="22"/>
      </w:rPr>
      <w:tblPr/>
      <w:tcPr>
        <w:shd w:val="clear" w:color="D99695" w:fill="auto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DCDC" w:fill="auto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DCDC" w:fill="auto"/>
      </w:tcPr>
    </w:tblStylePr>
  </w:style>
  <w:style w:type="table" w:customStyle="1" w:styleId="BorderedLined-Accent3">
    <w:name w:val="Bordered &amp; Lined - Accent 3"/>
    <w:basedOn w:val="a1"/>
    <w:uiPriority w:val="99"/>
    <w:rsid w:val="005857C4"/>
    <w:tblPr>
      <w:tblInd w:w="0" w:type="dxa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9BBB59" w:themeColor="accent3"/>
        <w:insideV w:val="single" w:sz="4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9ABB59" w:fill="auto"/>
      </w:tcPr>
    </w:tblStylePr>
    <w:tblStylePr w:type="lastRow">
      <w:rPr>
        <w:sz w:val="22"/>
      </w:rPr>
      <w:tblPr/>
      <w:tcPr>
        <w:shd w:val="clear" w:color="9ABB59" w:fill="auto"/>
      </w:tcPr>
    </w:tblStylePr>
    <w:tblStylePr w:type="firstCol">
      <w:rPr>
        <w:sz w:val="22"/>
      </w:rPr>
      <w:tblPr/>
      <w:tcPr>
        <w:shd w:val="clear" w:color="9ABB59" w:fill="auto"/>
      </w:tcPr>
    </w:tblStylePr>
    <w:tblStylePr w:type="lastCol">
      <w:rPr>
        <w:sz w:val="22"/>
      </w:rPr>
      <w:tblPr/>
      <w:tcPr>
        <w:shd w:val="clear" w:color="9ABB59" w:fill="auto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AF1DC" w:fill="auto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AF1DC" w:fill="auto"/>
      </w:tcPr>
    </w:tblStylePr>
  </w:style>
  <w:style w:type="table" w:customStyle="1" w:styleId="BorderedLined-Accent4">
    <w:name w:val="Bordered &amp; Lined - Accent 4"/>
    <w:basedOn w:val="a1"/>
    <w:uiPriority w:val="99"/>
    <w:rsid w:val="005857C4"/>
    <w:tblPr>
      <w:tblInd w:w="0" w:type="dxa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8064A2" w:themeColor="accent4"/>
        <w:insideV w:val="single" w:sz="4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B2A1C6" w:fill="auto"/>
      </w:tcPr>
    </w:tblStylePr>
    <w:tblStylePr w:type="lastRow">
      <w:rPr>
        <w:sz w:val="22"/>
      </w:rPr>
      <w:tblPr/>
      <w:tcPr>
        <w:shd w:val="clear" w:color="B2A1C6" w:fill="auto"/>
      </w:tcPr>
    </w:tblStylePr>
    <w:tblStylePr w:type="firstCol">
      <w:rPr>
        <w:sz w:val="22"/>
      </w:rPr>
      <w:tblPr/>
      <w:tcPr>
        <w:shd w:val="clear" w:color="B2A1C6" w:fill="auto"/>
      </w:tcPr>
    </w:tblStylePr>
    <w:tblStylePr w:type="lastCol">
      <w:rPr>
        <w:sz w:val="22"/>
      </w:rPr>
      <w:tblPr/>
      <w:tcPr>
        <w:shd w:val="clear" w:color="B2A1C6" w:fill="auto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5DFEC" w:fill="auto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5DFEC" w:fill="auto"/>
      </w:tcPr>
    </w:tblStylePr>
  </w:style>
  <w:style w:type="table" w:customStyle="1" w:styleId="BorderedLined-Accent5">
    <w:name w:val="Bordered &amp; Lined - Accent 5"/>
    <w:basedOn w:val="a1"/>
    <w:uiPriority w:val="99"/>
    <w:rsid w:val="005857C4"/>
    <w:tblPr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4BACC6" w:fill="auto"/>
      </w:tcPr>
    </w:tblStylePr>
    <w:tblStylePr w:type="lastRow">
      <w:rPr>
        <w:sz w:val="22"/>
      </w:rPr>
      <w:tblPr/>
      <w:tcPr>
        <w:shd w:val="clear" w:color="4BACC6" w:fill="auto"/>
      </w:tcPr>
    </w:tblStylePr>
    <w:tblStylePr w:type="firstCol">
      <w:rPr>
        <w:sz w:val="22"/>
      </w:rPr>
      <w:tblPr/>
      <w:tcPr>
        <w:shd w:val="clear" w:color="4BACC6" w:fill="auto"/>
      </w:tcPr>
    </w:tblStylePr>
    <w:tblStylePr w:type="lastCol">
      <w:rPr>
        <w:sz w:val="22"/>
      </w:rPr>
      <w:tblPr/>
      <w:tcPr>
        <w:shd w:val="clear" w:color="4BACC6" w:fill="auto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DAEEF3" w:fill="auto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DAEEF3" w:fill="auto"/>
      </w:tcPr>
    </w:tblStylePr>
  </w:style>
  <w:style w:type="table" w:customStyle="1" w:styleId="BorderedLined-Accent6">
    <w:name w:val="Bordered &amp; Lined - Accent 6"/>
    <w:basedOn w:val="a1"/>
    <w:uiPriority w:val="99"/>
    <w:rsid w:val="005857C4"/>
    <w:tblPr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79646" w:fill="auto"/>
      </w:tcPr>
    </w:tblStylePr>
    <w:tblStylePr w:type="lastRow">
      <w:rPr>
        <w:sz w:val="22"/>
      </w:rPr>
      <w:tblPr/>
      <w:tcPr>
        <w:shd w:val="clear" w:color="F79646" w:fill="auto"/>
      </w:tcPr>
    </w:tblStylePr>
    <w:tblStylePr w:type="firstCol">
      <w:rPr>
        <w:sz w:val="22"/>
      </w:rPr>
      <w:tblPr/>
      <w:tcPr>
        <w:shd w:val="clear" w:color="F79646" w:fill="auto"/>
      </w:tcPr>
    </w:tblStylePr>
    <w:tblStylePr w:type="lastCol">
      <w:rPr>
        <w:sz w:val="22"/>
      </w:rPr>
      <w:tblPr/>
      <w:tcPr>
        <w:shd w:val="clear" w:color="F79646" w:fill="auto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DE9D8" w:fill="auto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DE9D8" w:fill="auto"/>
      </w:tcPr>
    </w:tblStylePr>
  </w:style>
  <w:style w:type="table" w:customStyle="1" w:styleId="Bordered">
    <w:name w:val="Bordered"/>
    <w:basedOn w:val="a1"/>
    <w:uiPriority w:val="99"/>
    <w:rsid w:val="005857C4"/>
    <w:tblPr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basedOn w:val="a1"/>
    <w:uiPriority w:val="99"/>
    <w:rsid w:val="005857C4"/>
    <w:tblPr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Bordered-Accent2">
    <w:name w:val="Bordered - Accent 2"/>
    <w:basedOn w:val="a1"/>
    <w:uiPriority w:val="99"/>
    <w:rsid w:val="005857C4"/>
    <w:tblPr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sz w:val="22"/>
      </w:rPr>
      <w:tblPr/>
      <w:tcPr>
        <w:tcBorders>
          <w:top w:val="single" w:sz="12" w:space="0" w:color="C0504D" w:themeColor="accent2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C0504D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Bordered-Accent3">
    <w:name w:val="Bordered - Accent 3"/>
    <w:basedOn w:val="a1"/>
    <w:uiPriority w:val="99"/>
    <w:rsid w:val="005857C4"/>
    <w:tblPr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sz w:val="22"/>
      </w:rPr>
      <w:tblPr/>
      <w:tcPr>
        <w:tcBorders>
          <w:top w:val="single" w:sz="12" w:space="0" w:color="9BBB59" w:themeColor="accent3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9BBB59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Bordered-Accent4">
    <w:name w:val="Bordered - Accent 4"/>
    <w:basedOn w:val="a1"/>
    <w:uiPriority w:val="99"/>
    <w:rsid w:val="005857C4"/>
    <w:tblPr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sz w:val="22"/>
      </w:rPr>
      <w:tblPr/>
      <w:tcPr>
        <w:tcBorders>
          <w:top w:val="single" w:sz="12" w:space="0" w:color="8064A2" w:themeColor="accent4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8064A2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Bordered-Accent5">
    <w:name w:val="Bordered - Accent 5"/>
    <w:basedOn w:val="a1"/>
    <w:uiPriority w:val="99"/>
    <w:rsid w:val="005857C4"/>
    <w:tblPr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sz w:val="22"/>
      </w:rPr>
      <w:tblPr/>
      <w:tcPr>
        <w:tcBorders>
          <w:top w:val="single" w:sz="12" w:space="0" w:color="4BACC6" w:themeColor="accent5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4BACC6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Bordered-Accent6">
    <w:name w:val="Bordered - Accent 6"/>
    <w:basedOn w:val="a1"/>
    <w:uiPriority w:val="99"/>
    <w:rsid w:val="005857C4"/>
    <w:tblPr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sz w:val="22"/>
      </w:rPr>
      <w:tblPr/>
      <w:tcPr>
        <w:tcBorders>
          <w:top w:val="single" w:sz="12" w:space="0" w:color="F79646" w:themeColor="accent6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F79646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LAW&amp;n=509409&amp;dst=738&amp;field=134&amp;date=19.12.2025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login.consultant.ru/link/?req=doc&amp;base=LAW&amp;n=509409&amp;dst=4&amp;field=134&amp;date=19.12.2025" TargetMode="External"/><Relationship Id="rId5" Type="http://schemas.openxmlformats.org/officeDocument/2006/relationships/styles" Target="styles.xml"/><Relationship Id="rId10" Type="http://schemas.openxmlformats.org/officeDocument/2006/relationships/hyperlink" Target="file:///C:\C:\Program%20Files\R7-Office\Editors\editors\web-apps\apps\documenteditor\main\index.html%3f_dc=0&amp;lang=ru-RU&amp;frameEditorId=placeholder&amp;parentOrigin=file:\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login.consultant.ru/link/?req=doc&amp;base=LAW&amp;n=518125&amp;dst=100339&amp;field=134&amp;date=19.12.2025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7"/>
  </customShpExts>
</s:customData>
</file>

<file path=customXml/item2.xml><?xml version="1.0" encoding="utf-8"?>
<w:settings xmlns:w="http://schemas.openxmlformats.org/wordprocessingml/2006/main">
  <w:SpecialFormsHighlight w:val="c9c8ff"/>
</w:setting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customXml/itemProps3.xml><?xml version="1.0" encoding="utf-8"?>
<ds:datastoreItem xmlns:ds="http://schemas.openxmlformats.org/officeDocument/2006/customXml" ds:itemID="{641DDF1E-305E-41EA-9696-2E2A49BF9C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3155</Words>
  <Characters>17987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OKO_ARM2</cp:lastModifiedBy>
  <cp:revision>3</cp:revision>
  <cp:lastPrinted>2026-07-20T05:20:00Z</cp:lastPrinted>
  <dcterms:created xsi:type="dcterms:W3CDTF">2026-07-24T08:52:00Z</dcterms:created>
  <dcterms:modified xsi:type="dcterms:W3CDTF">2026-07-27T08:08:00Z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A0523EE8187C4D1F82767BC4F7C9F971_12</vt:lpwstr>
  </property>
  <property fmtid="{D5CDD505-2E9C-101B-9397-08002B2CF9AE}" pid="3" name="KSOProductBuildVer">
    <vt:lpwstr>1049-12.2.0.23196</vt:lpwstr>
  </property>
</Properties>
</file>