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A44" w:rsidRDefault="0061353B">
      <w:pPr>
        <w:jc w:val="center"/>
        <w:rPr>
          <w:rFonts w:ascii="Times New Roman" w:hAnsi="Times New Roman"/>
          <w:sz w:val="28"/>
          <w:szCs w:val="28"/>
        </w:rPr>
      </w:pPr>
      <w:r w:rsidRPr="0061353B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61353B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i0" o:spid="_x0000_i1025" type="#_x0000_t75" style="width:45pt;height:61.5pt;mso-wrap-distance-left:0;mso-wrap-distance-top:0;mso-wrap-distance-right:0;mso-wrap-distance-bottom:0">
            <v:imagedata r:id="rId11" o:title=""/>
            <v:path textboxrect="0,0,0,0"/>
          </v:shape>
        </w:pict>
      </w:r>
    </w:p>
    <w:p w:rsidR="005A3A44" w:rsidRDefault="005A3A44">
      <w:pPr>
        <w:jc w:val="center"/>
        <w:rPr>
          <w:rFonts w:ascii="Times New Roman" w:hAnsi="Times New Roman"/>
          <w:sz w:val="28"/>
          <w:szCs w:val="28"/>
        </w:rPr>
      </w:pPr>
    </w:p>
    <w:p w:rsidR="005A3A44" w:rsidRDefault="007623D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АДМИНИСТРАЦИЯ  </w:t>
      </w:r>
    </w:p>
    <w:p w:rsidR="005A3A44" w:rsidRDefault="007623D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РОВЕНЬСКОГО МУНИЦИПАЛЬНОГО ОКРУГА</w:t>
      </w:r>
    </w:p>
    <w:p w:rsidR="005A3A44" w:rsidRDefault="007623D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БЕЛГОРОДСКОЙ ОБЛАСТИ </w:t>
      </w:r>
    </w:p>
    <w:p w:rsidR="005A3A44" w:rsidRPr="008420F7" w:rsidRDefault="005A3A44">
      <w:pPr>
        <w:rPr>
          <w:rFonts w:ascii="Times New Roman" w:hAnsi="Times New Roman"/>
          <w:sz w:val="28"/>
          <w:szCs w:val="28"/>
        </w:rPr>
      </w:pPr>
    </w:p>
    <w:p w:rsidR="005A3A44" w:rsidRPr="008420F7" w:rsidRDefault="005A3A44">
      <w:pPr>
        <w:jc w:val="center"/>
        <w:rPr>
          <w:rFonts w:ascii="Times New Roman" w:eastAsia="Times New Roman" w:hAnsi="Times New Roman"/>
          <w:spacing w:val="20"/>
          <w:sz w:val="28"/>
          <w:szCs w:val="28"/>
        </w:rPr>
      </w:pPr>
    </w:p>
    <w:p w:rsidR="005A3A44" w:rsidRDefault="007623D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</w:rPr>
        <w:t>ПОСТАНОВЛЕНИЕ</w:t>
      </w:r>
      <w:r>
        <w:rPr>
          <w:rFonts w:ascii="Times New Roman" w:hAnsi="Times New Roman"/>
          <w:b/>
          <w:sz w:val="28"/>
          <w:szCs w:val="28"/>
        </w:rPr>
        <w:t xml:space="preserve">                     </w:t>
      </w:r>
    </w:p>
    <w:p w:rsidR="005A3A44" w:rsidRDefault="005A3A44">
      <w:pPr>
        <w:jc w:val="center"/>
        <w:rPr>
          <w:rFonts w:ascii="Times New Roman" w:hAnsi="Times New Roman"/>
          <w:sz w:val="28"/>
          <w:szCs w:val="28"/>
        </w:rPr>
      </w:pPr>
    </w:p>
    <w:p w:rsidR="005A3A44" w:rsidRDefault="005A3A44">
      <w:pPr>
        <w:jc w:val="center"/>
        <w:rPr>
          <w:rFonts w:ascii="Times New Roman" w:hAnsi="Times New Roman"/>
          <w:sz w:val="28"/>
          <w:szCs w:val="28"/>
        </w:rPr>
      </w:pPr>
    </w:p>
    <w:p w:rsidR="005A3A44" w:rsidRDefault="008420F7" w:rsidP="008420F7">
      <w:pPr>
        <w:ind w:right="-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«24</w:t>
      </w:r>
      <w:r w:rsidR="007623DB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апреля 2026 года</w:t>
      </w:r>
      <w:r w:rsidR="007623DB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7623DB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414</w:t>
      </w:r>
    </w:p>
    <w:p w:rsidR="005A3A44" w:rsidRDefault="005A3A44">
      <w:pPr>
        <w:ind w:right="4855"/>
        <w:jc w:val="both"/>
        <w:rPr>
          <w:rFonts w:ascii="Times New Roman" w:hAnsi="Times New Roman"/>
          <w:sz w:val="28"/>
          <w:szCs w:val="28"/>
        </w:rPr>
      </w:pPr>
    </w:p>
    <w:p w:rsidR="005A3A44" w:rsidRDefault="005A3A44">
      <w:pPr>
        <w:ind w:right="3825"/>
        <w:jc w:val="both"/>
        <w:rPr>
          <w:rFonts w:ascii="Times New Roman" w:hAnsi="Times New Roman"/>
          <w:sz w:val="28"/>
          <w:szCs w:val="28"/>
        </w:rPr>
      </w:pPr>
    </w:p>
    <w:p w:rsidR="005A3A44" w:rsidRDefault="005A3A44">
      <w:pPr>
        <w:ind w:right="3825"/>
        <w:jc w:val="both"/>
        <w:rPr>
          <w:rFonts w:ascii="Times New Roman" w:hAnsi="Times New Roman"/>
          <w:sz w:val="28"/>
          <w:szCs w:val="28"/>
        </w:rPr>
      </w:pPr>
    </w:p>
    <w:p w:rsidR="005A3A44" w:rsidRDefault="007623DB">
      <w:pPr>
        <w:ind w:left="20"/>
        <w:jc w:val="center"/>
        <w:rPr>
          <w:rStyle w:val="82"/>
          <w:rFonts w:eastAsiaTheme="minorHAnsi"/>
          <w:color w:val="auto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Об утверждении Порядка </w:t>
      </w:r>
      <w:r>
        <w:rPr>
          <w:rStyle w:val="82"/>
          <w:rFonts w:eastAsiaTheme="minorHAnsi"/>
          <w:color w:val="auto"/>
        </w:rPr>
        <w:t xml:space="preserve">предоставления меры поддержки </w:t>
      </w:r>
    </w:p>
    <w:p w:rsidR="005A3A44" w:rsidRDefault="007623DB">
      <w:pPr>
        <w:ind w:left="20"/>
        <w:jc w:val="center"/>
        <w:rPr>
          <w:rStyle w:val="82"/>
          <w:rFonts w:eastAsiaTheme="minorHAnsi"/>
          <w:bCs w:val="0"/>
          <w:color w:val="auto"/>
        </w:rPr>
      </w:pPr>
      <w:r>
        <w:rPr>
          <w:rStyle w:val="82"/>
          <w:rFonts w:eastAsiaTheme="minorHAnsi"/>
          <w:color w:val="auto"/>
        </w:rPr>
        <w:t>по обеспечению семей участников специальной военной операции преимущественным правом на зачисление или перевод детей участников специальной военной операции в другие наиболее приближённые к месту жительства семей муниципальные образовательные организации, реализующие программы начального общего, основного общего и среднего общего образования (в том числе в случае гибели (смерти) участников специальной военной операции)</w:t>
      </w:r>
    </w:p>
    <w:p w:rsidR="005A3A44" w:rsidRPr="008420F7" w:rsidRDefault="005A3A44">
      <w:pPr>
        <w:tabs>
          <w:tab w:val="left" w:pos="9354"/>
        </w:tabs>
        <w:ind w:right="-2"/>
        <w:jc w:val="both"/>
        <w:rPr>
          <w:rFonts w:ascii="Times New Roman" w:hAnsi="Times New Roman"/>
          <w:sz w:val="28"/>
          <w:szCs w:val="28"/>
        </w:rPr>
      </w:pPr>
    </w:p>
    <w:p w:rsidR="005A3A44" w:rsidRPr="008420F7" w:rsidRDefault="005A3A44">
      <w:pPr>
        <w:tabs>
          <w:tab w:val="left" w:pos="9354"/>
        </w:tabs>
        <w:ind w:right="-2"/>
        <w:jc w:val="both"/>
        <w:rPr>
          <w:rFonts w:ascii="Times New Roman" w:hAnsi="Times New Roman"/>
          <w:sz w:val="28"/>
          <w:szCs w:val="28"/>
        </w:rPr>
      </w:pPr>
    </w:p>
    <w:p w:rsidR="00A26D55" w:rsidRPr="008420F7" w:rsidRDefault="00A26D55">
      <w:pPr>
        <w:tabs>
          <w:tab w:val="left" w:pos="9354"/>
        </w:tabs>
        <w:ind w:right="-2"/>
        <w:jc w:val="both"/>
        <w:rPr>
          <w:rFonts w:ascii="Times New Roman" w:hAnsi="Times New Roman"/>
          <w:sz w:val="28"/>
          <w:szCs w:val="28"/>
        </w:rPr>
      </w:pPr>
    </w:p>
    <w:p w:rsidR="005A3A44" w:rsidRDefault="007623DB">
      <w:pPr>
        <w:ind w:firstLine="540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eastAsiaTheme="minorHAnsi" w:hAnsi="Times New Roman"/>
          <w:sz w:val="28"/>
          <w:szCs w:val="28"/>
        </w:rPr>
        <w:t>В соответствии с постановлением Правительства Белгородской области  №679-пп от 28 декабря 2024 года «О реализации в Белгородской области Единого стандарта региональных мер поддержки участников специальной военной операции и членов их семей», руководствуясь Стандартом предоставления региональных и муниципальных мер поддержки участникам специальной военной операции и членам их семей в Центральном федеральном округе, являющимся приложением №4 к протоколу заседания Совета при полномочном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представителе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Президента Российской Федерации в Центральном федеральном округе от 26 мая 2025 года, </w:t>
      </w:r>
      <w:r>
        <w:rPr>
          <w:rFonts w:ascii="Times New Roman" w:eastAsiaTheme="minorHAnsi" w:hAnsi="Times New Roman"/>
          <w:sz w:val="28"/>
        </w:rPr>
        <w:t>постановлением Администрации Ровеньского муниципального округа от 19 декабря 2025г. №136 «</w:t>
      </w:r>
      <w:r>
        <w:rPr>
          <w:rFonts w:ascii="Times New Roman" w:eastAsiaTheme="minorHAnsi" w:hAnsi="Times New Roman"/>
          <w:sz w:val="28"/>
          <w:szCs w:val="27"/>
          <w:lang w:eastAsia="ru-RU"/>
        </w:rPr>
        <w:t xml:space="preserve">О дополнительных  мерах </w:t>
      </w:r>
      <w:r>
        <w:rPr>
          <w:rFonts w:ascii="Times New Roman" w:eastAsiaTheme="minorHAnsi" w:hAnsi="Times New Roman"/>
          <w:sz w:val="28"/>
          <w:szCs w:val="27"/>
        </w:rPr>
        <w:t xml:space="preserve"> поддержки участников специальной </w:t>
      </w:r>
      <w:proofErr w:type="gramStart"/>
      <w:r>
        <w:rPr>
          <w:rFonts w:ascii="Times New Roman" w:eastAsiaTheme="minorHAnsi" w:hAnsi="Times New Roman"/>
          <w:sz w:val="28"/>
          <w:szCs w:val="27"/>
        </w:rPr>
        <w:t>военной операции и членов их семей на территории Ровеньского муниципального округа Белгородской области», н</w:t>
      </w:r>
      <w:r>
        <w:rPr>
          <w:rFonts w:ascii="Times New Roman" w:hAnsi="Times New Roman"/>
          <w:sz w:val="28"/>
          <w:szCs w:val="27"/>
        </w:rPr>
        <w:t>а основании поручения Министра обороны Российской Федерации Белоусова А.Р. по итогам селекторного совещания  14 ноября 2025 года</w:t>
      </w:r>
      <w:r>
        <w:rPr>
          <w:rFonts w:ascii="Times New Roman" w:eastAsiaTheme="minorHAnsi" w:hAnsi="Times New Roman"/>
          <w:sz w:val="28"/>
          <w:szCs w:val="28"/>
        </w:rPr>
        <w:t xml:space="preserve">, Администрация Ровеньского муниципального округа </w:t>
      </w:r>
      <w:r>
        <w:rPr>
          <w:rFonts w:ascii="Times New Roman" w:eastAsiaTheme="minorHAnsi" w:hAnsi="Times New Roman"/>
          <w:b/>
          <w:bCs/>
          <w:sz w:val="28"/>
          <w:szCs w:val="28"/>
        </w:rPr>
        <w:t xml:space="preserve">постановляет: </w:t>
      </w:r>
      <w:proofErr w:type="gramEnd"/>
    </w:p>
    <w:p w:rsidR="005A3A44" w:rsidRDefault="007623DB">
      <w:pPr>
        <w:ind w:left="20" w:firstLine="520"/>
        <w:jc w:val="both"/>
        <w:rPr>
          <w:rStyle w:val="82"/>
          <w:rFonts w:eastAsiaTheme="minorHAnsi"/>
          <w:b w:val="0"/>
          <w:color w:val="auto"/>
        </w:rPr>
      </w:pPr>
      <w:r>
        <w:rPr>
          <w:rFonts w:ascii="Times New Roman" w:eastAsiaTheme="minorHAnsi" w:hAnsi="Times New Roman"/>
          <w:sz w:val="28"/>
          <w:szCs w:val="28"/>
        </w:rPr>
        <w:t>1. Утвердить Порядок</w:t>
      </w:r>
      <w:r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>
        <w:rPr>
          <w:rStyle w:val="82"/>
          <w:rFonts w:eastAsiaTheme="minorHAnsi"/>
          <w:b w:val="0"/>
          <w:color w:val="auto"/>
        </w:rPr>
        <w:t xml:space="preserve">предоставления меры поддержки по обеспечению семей участников специальной военной операции преимущественным правом на зачисление или перевод детей участников специальной военной </w:t>
      </w:r>
      <w:r>
        <w:rPr>
          <w:rStyle w:val="82"/>
          <w:rFonts w:eastAsiaTheme="minorHAnsi"/>
          <w:b w:val="0"/>
          <w:color w:val="auto"/>
        </w:rPr>
        <w:lastRenderedPageBreak/>
        <w:t>операции в другие наиболее приближённые к месту жительства семей муниципальные образовательные организации, реализующие программы начального общего, основного общего и среднего общего образования (в том числе в случае гибели (смерти) участников специальной военной операции) (прилагается).</w:t>
      </w:r>
    </w:p>
    <w:p w:rsidR="005A3A44" w:rsidRDefault="007623DB">
      <w:pPr>
        <w:ind w:firstLine="709"/>
        <w:jc w:val="both"/>
        <w:rPr>
          <w:rStyle w:val="82"/>
          <w:rFonts w:eastAsia="Calibri"/>
          <w:bCs w:val="0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 xml:space="preserve">Постановление </w:t>
      </w:r>
      <w:r>
        <w:rPr>
          <w:rStyle w:val="82"/>
          <w:rFonts w:eastAsiaTheme="minorHAnsi"/>
          <w:b w:val="0"/>
        </w:rPr>
        <w:t xml:space="preserve">Администрации Ровеньского муниципального округа от 19 декабря 2025 г. №164 </w:t>
      </w:r>
      <w:r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eastAsiaTheme="minorHAnsi" w:hAnsi="Times New Roman"/>
          <w:sz w:val="28"/>
          <w:szCs w:val="28"/>
        </w:rPr>
        <w:t>Порядок</w:t>
      </w:r>
      <w:r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>
        <w:rPr>
          <w:rStyle w:val="82"/>
          <w:rFonts w:eastAsiaTheme="minorHAnsi"/>
          <w:b w:val="0"/>
          <w:color w:val="auto"/>
        </w:rPr>
        <w:t>предоставления меры поддержки по обеспечению семей участников специальной военной операции преимущественным правом на перевод детей участников специальной военной операции в другие наиболее приближённые к месту жительства семей муниципальные образовательные организации, реализующие программы начального общего, основного общего и среднего общего образования (в том числе в случае гибели (смерти) участников</w:t>
      </w:r>
      <w:proofErr w:type="gramEnd"/>
      <w:r>
        <w:rPr>
          <w:rStyle w:val="82"/>
          <w:rFonts w:eastAsiaTheme="minorHAnsi"/>
          <w:b w:val="0"/>
          <w:color w:val="auto"/>
        </w:rPr>
        <w:t xml:space="preserve"> специальной военной операции)</w:t>
      </w:r>
      <w:r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 xml:space="preserve">» </w:t>
      </w:r>
      <w:r>
        <w:rPr>
          <w:rFonts w:ascii="Times New Roman" w:hAnsi="Times New Roman"/>
          <w:sz w:val="28"/>
          <w:szCs w:val="28"/>
        </w:rPr>
        <w:t>признать утратившим силу.</w:t>
      </w:r>
    </w:p>
    <w:p w:rsidR="005A3A44" w:rsidRDefault="007623DB">
      <w:pPr>
        <w:widowControl w:val="0"/>
        <w:tabs>
          <w:tab w:val="left" w:pos="567"/>
        </w:tabs>
        <w:jc w:val="both"/>
        <w:rPr>
          <w:rStyle w:val="27"/>
          <w:rFonts w:eastAsia="Calibri"/>
          <w:color w:val="auto"/>
        </w:rPr>
      </w:pPr>
      <w:r>
        <w:rPr>
          <w:rStyle w:val="82"/>
          <w:rFonts w:eastAsiaTheme="minorHAnsi"/>
          <w:b w:val="0"/>
          <w:color w:val="auto"/>
        </w:rPr>
        <w:tab/>
        <w:t xml:space="preserve">2. </w:t>
      </w:r>
      <w:r>
        <w:rPr>
          <w:rStyle w:val="27"/>
          <w:rFonts w:eastAsiaTheme="minorHAnsi"/>
          <w:color w:val="auto"/>
        </w:rPr>
        <w:t>Управлению образования Администрации Ровеньского муниципального округа Белгородской области (Бекетова М.А.) обеспечить реализацию настоящего постановления в муниципальных общеобразовательных организациях Ровеньского муниципального округа.</w:t>
      </w:r>
    </w:p>
    <w:p w:rsidR="005A3A44" w:rsidRDefault="007623DB">
      <w:pPr>
        <w:ind w:left="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Style w:val="27"/>
          <w:rFonts w:eastAsiaTheme="minorHAnsi"/>
          <w:color w:val="auto"/>
        </w:rPr>
        <w:tab/>
        <w:t xml:space="preserve">3. </w:t>
      </w:r>
      <w:r>
        <w:rPr>
          <w:rFonts w:ascii="Times New Roman" w:eastAsiaTheme="minorHAnsi" w:hAnsi="Times New Roman"/>
          <w:sz w:val="28"/>
          <w:szCs w:val="28"/>
        </w:rPr>
        <w:t>Опубликовать настоящее постановление в сетевом издании «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Ровеньская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нива» и разместить на официальном сайте органа местного самоуправления Ровеньского муниципального округа rovenkiadm.gosuslugi.ru в информационно-телекоммуникационной сети «Интернет».</w:t>
      </w:r>
    </w:p>
    <w:p w:rsidR="005A3A44" w:rsidRDefault="007623DB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4.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Контроль за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исполнением данного постановления возложить на заместителя Главы Ровеньского муниципального округа по социальной политике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Пальченко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Е.Ф.</w:t>
      </w:r>
    </w:p>
    <w:p w:rsidR="005A3A44" w:rsidRDefault="005A3A44">
      <w:pPr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5A3A44" w:rsidRDefault="005A3A44">
      <w:pPr>
        <w:jc w:val="both"/>
        <w:rPr>
          <w:rFonts w:ascii="Times New Roman" w:hAnsi="Times New Roman"/>
          <w:sz w:val="28"/>
          <w:szCs w:val="28"/>
        </w:rPr>
      </w:pPr>
    </w:p>
    <w:p w:rsidR="00A26D55" w:rsidRDefault="00A26D55">
      <w:pPr>
        <w:jc w:val="both"/>
        <w:rPr>
          <w:rFonts w:ascii="Times New Roman" w:hAnsi="Times New Roman"/>
          <w:sz w:val="28"/>
          <w:szCs w:val="28"/>
        </w:rPr>
      </w:pPr>
    </w:p>
    <w:p w:rsidR="005A3A44" w:rsidRDefault="007623DB">
      <w:pPr>
        <w:ind w:left="-567" w:firstLine="93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Глава Ровеньского </w:t>
      </w:r>
    </w:p>
    <w:p w:rsidR="005A3A44" w:rsidRDefault="007623DB">
      <w:pPr>
        <w:ind w:left="-567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муниципал</w:t>
      </w:r>
      <w:r w:rsidR="008420F7">
        <w:rPr>
          <w:rFonts w:ascii="Times New Roman" w:eastAsiaTheme="minorHAnsi" w:hAnsi="Times New Roman"/>
          <w:b/>
          <w:sz w:val="28"/>
          <w:szCs w:val="28"/>
        </w:rPr>
        <w:t xml:space="preserve">ьного округа </w:t>
      </w:r>
      <w:r w:rsidR="008420F7">
        <w:rPr>
          <w:rFonts w:ascii="Times New Roman" w:eastAsiaTheme="minorHAnsi" w:hAnsi="Times New Roman"/>
          <w:b/>
          <w:sz w:val="28"/>
          <w:szCs w:val="28"/>
        </w:rPr>
        <w:tab/>
      </w:r>
      <w:r w:rsidR="008420F7">
        <w:rPr>
          <w:rFonts w:ascii="Times New Roman" w:eastAsiaTheme="minorHAnsi" w:hAnsi="Times New Roman"/>
          <w:b/>
          <w:sz w:val="28"/>
          <w:szCs w:val="28"/>
        </w:rPr>
        <w:tab/>
      </w:r>
      <w:r w:rsidR="008420F7">
        <w:rPr>
          <w:rFonts w:ascii="Times New Roman" w:eastAsiaTheme="minorHAnsi" w:hAnsi="Times New Roman"/>
          <w:b/>
          <w:sz w:val="28"/>
          <w:szCs w:val="28"/>
        </w:rPr>
        <w:tab/>
      </w:r>
      <w:r w:rsidR="008420F7">
        <w:rPr>
          <w:rFonts w:ascii="Times New Roman" w:eastAsiaTheme="minorHAnsi" w:hAnsi="Times New Roman"/>
          <w:b/>
          <w:sz w:val="28"/>
          <w:szCs w:val="28"/>
        </w:rPr>
        <w:tab/>
      </w:r>
      <w:r w:rsidR="008420F7">
        <w:rPr>
          <w:rFonts w:ascii="Times New Roman" w:eastAsiaTheme="minorHAnsi" w:hAnsi="Times New Roman"/>
          <w:b/>
          <w:sz w:val="28"/>
          <w:szCs w:val="28"/>
        </w:rPr>
        <w:tab/>
        <w:t xml:space="preserve">          </w:t>
      </w:r>
      <w:r>
        <w:rPr>
          <w:rFonts w:ascii="Times New Roman" w:eastAsiaTheme="minorHAnsi" w:hAnsi="Times New Roman"/>
          <w:b/>
          <w:sz w:val="28"/>
          <w:szCs w:val="28"/>
        </w:rPr>
        <w:t>Т.В.</w:t>
      </w:r>
      <w:r w:rsidR="008420F7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>
        <w:rPr>
          <w:rFonts w:ascii="Times New Roman" w:eastAsiaTheme="minorHAnsi" w:hAnsi="Times New Roman"/>
          <w:b/>
          <w:sz w:val="28"/>
          <w:szCs w:val="28"/>
        </w:rPr>
        <w:t>Киричкова</w:t>
      </w:r>
    </w:p>
    <w:p w:rsidR="005A3A44" w:rsidRDefault="005A3A44">
      <w:pPr>
        <w:ind w:left="-567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5A3A44" w:rsidRDefault="005A3A44">
      <w:pPr>
        <w:jc w:val="both"/>
        <w:rPr>
          <w:rFonts w:ascii="Times New Roman" w:hAnsi="Times New Roman"/>
          <w:b/>
          <w:sz w:val="28"/>
          <w:szCs w:val="28"/>
        </w:rPr>
      </w:pPr>
    </w:p>
    <w:p w:rsidR="005A3A44" w:rsidRDefault="005A3A44">
      <w:pPr>
        <w:jc w:val="both"/>
        <w:rPr>
          <w:rFonts w:ascii="Times New Roman" w:hAnsi="Times New Roman"/>
          <w:b/>
          <w:sz w:val="28"/>
          <w:szCs w:val="28"/>
        </w:rPr>
      </w:pPr>
    </w:p>
    <w:p w:rsidR="005A3A44" w:rsidRDefault="005A3A44">
      <w:pPr>
        <w:jc w:val="both"/>
        <w:rPr>
          <w:rFonts w:ascii="Times New Roman" w:hAnsi="Times New Roman"/>
          <w:b/>
          <w:sz w:val="28"/>
          <w:szCs w:val="28"/>
        </w:rPr>
      </w:pPr>
    </w:p>
    <w:p w:rsidR="005A3A44" w:rsidRDefault="005A3A44">
      <w:pPr>
        <w:jc w:val="both"/>
        <w:rPr>
          <w:rFonts w:ascii="Times New Roman" w:hAnsi="Times New Roman"/>
          <w:b/>
          <w:sz w:val="28"/>
          <w:szCs w:val="28"/>
        </w:rPr>
      </w:pPr>
    </w:p>
    <w:p w:rsidR="005A3A44" w:rsidRDefault="005A3A44">
      <w:pPr>
        <w:jc w:val="both"/>
        <w:rPr>
          <w:rFonts w:ascii="Times New Roman" w:hAnsi="Times New Roman"/>
          <w:b/>
          <w:sz w:val="28"/>
          <w:szCs w:val="28"/>
        </w:rPr>
      </w:pPr>
    </w:p>
    <w:p w:rsidR="005A3A44" w:rsidRDefault="005A3A44">
      <w:pPr>
        <w:jc w:val="both"/>
        <w:rPr>
          <w:rFonts w:ascii="Times New Roman" w:hAnsi="Times New Roman"/>
          <w:b/>
          <w:sz w:val="28"/>
          <w:szCs w:val="28"/>
        </w:rPr>
      </w:pPr>
    </w:p>
    <w:p w:rsidR="005A3A44" w:rsidRDefault="005A3A44">
      <w:pPr>
        <w:jc w:val="both"/>
        <w:rPr>
          <w:rFonts w:ascii="Times New Roman" w:hAnsi="Times New Roman"/>
          <w:b/>
          <w:sz w:val="28"/>
          <w:szCs w:val="28"/>
        </w:rPr>
      </w:pPr>
    </w:p>
    <w:p w:rsidR="005A3A44" w:rsidRDefault="005A3A44">
      <w:pPr>
        <w:jc w:val="both"/>
        <w:rPr>
          <w:rFonts w:ascii="Times New Roman" w:hAnsi="Times New Roman"/>
          <w:b/>
          <w:sz w:val="28"/>
          <w:szCs w:val="28"/>
        </w:rPr>
      </w:pPr>
    </w:p>
    <w:p w:rsidR="005A3A44" w:rsidRDefault="005A3A44">
      <w:pPr>
        <w:jc w:val="both"/>
        <w:rPr>
          <w:rFonts w:ascii="Times New Roman" w:hAnsi="Times New Roman"/>
          <w:b/>
          <w:sz w:val="28"/>
          <w:szCs w:val="28"/>
        </w:rPr>
      </w:pPr>
    </w:p>
    <w:p w:rsidR="005A3A44" w:rsidRDefault="005A3A44">
      <w:pPr>
        <w:jc w:val="both"/>
        <w:rPr>
          <w:rFonts w:ascii="Times New Roman" w:hAnsi="Times New Roman"/>
          <w:b/>
          <w:sz w:val="28"/>
          <w:szCs w:val="28"/>
        </w:rPr>
      </w:pPr>
    </w:p>
    <w:p w:rsidR="005A3A44" w:rsidRDefault="005A3A44">
      <w:pPr>
        <w:jc w:val="both"/>
        <w:rPr>
          <w:rFonts w:ascii="Times New Roman" w:hAnsi="Times New Roman"/>
          <w:b/>
          <w:sz w:val="28"/>
          <w:szCs w:val="28"/>
        </w:rPr>
      </w:pPr>
    </w:p>
    <w:p w:rsidR="005A3A44" w:rsidRDefault="005A3A44">
      <w:pPr>
        <w:jc w:val="both"/>
        <w:rPr>
          <w:rFonts w:ascii="Times New Roman" w:hAnsi="Times New Roman"/>
          <w:b/>
          <w:sz w:val="28"/>
          <w:szCs w:val="28"/>
        </w:rPr>
      </w:pPr>
    </w:p>
    <w:p w:rsidR="005A3A44" w:rsidRDefault="005A3A44">
      <w:pPr>
        <w:jc w:val="both"/>
        <w:rPr>
          <w:rFonts w:ascii="Times New Roman" w:hAnsi="Times New Roman"/>
          <w:b/>
          <w:sz w:val="28"/>
          <w:szCs w:val="28"/>
        </w:rPr>
      </w:pPr>
    </w:p>
    <w:p w:rsidR="005A3A44" w:rsidRDefault="005A3A44">
      <w:pPr>
        <w:jc w:val="both"/>
        <w:rPr>
          <w:rFonts w:ascii="Times New Roman" w:hAnsi="Times New Roman"/>
          <w:b/>
          <w:sz w:val="28"/>
          <w:szCs w:val="28"/>
        </w:rPr>
      </w:pPr>
    </w:p>
    <w:p w:rsidR="007623DB" w:rsidRDefault="007623DB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420F7" w:rsidRDefault="008420F7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A3A44" w:rsidRDefault="007623DB">
      <w:pPr>
        <w:pStyle w:val="ConsPlusNormal"/>
        <w:ind w:firstLine="439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Приложение </w:t>
      </w:r>
    </w:p>
    <w:p w:rsidR="005A3A44" w:rsidRDefault="007623DB">
      <w:pPr>
        <w:pStyle w:val="ConsPlusNormal"/>
        <w:ind w:firstLine="439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к постановлению Администрации</w:t>
      </w:r>
    </w:p>
    <w:p w:rsidR="005A3A44" w:rsidRDefault="007623DB">
      <w:pPr>
        <w:pStyle w:val="ConsPlusNormal"/>
        <w:ind w:firstLine="439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Ровеньского муниципального округа</w:t>
      </w:r>
    </w:p>
    <w:p w:rsidR="005A3A44" w:rsidRDefault="007623DB">
      <w:pPr>
        <w:pStyle w:val="ConsPlusNormal"/>
        <w:ind w:firstLine="439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Белгородской области</w:t>
      </w:r>
    </w:p>
    <w:p w:rsidR="005A3A44" w:rsidRDefault="008420F7">
      <w:pPr>
        <w:pStyle w:val="ConsPlusNormal"/>
        <w:ind w:firstLine="439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от 24.04.</w:t>
      </w:r>
      <w:r w:rsidR="007623DB">
        <w:rPr>
          <w:rFonts w:ascii="Times New Roman" w:eastAsiaTheme="minorHAnsi" w:hAnsi="Times New Roman"/>
          <w:sz w:val="28"/>
          <w:szCs w:val="28"/>
        </w:rPr>
        <w:t>2026 г. №</w:t>
      </w:r>
      <w:r>
        <w:rPr>
          <w:rFonts w:ascii="Times New Roman" w:eastAsiaTheme="minorHAnsi" w:hAnsi="Times New Roman"/>
          <w:sz w:val="28"/>
          <w:szCs w:val="28"/>
        </w:rPr>
        <w:t>414</w:t>
      </w:r>
    </w:p>
    <w:p w:rsidR="005A3A44" w:rsidRPr="008420F7" w:rsidRDefault="005A3A44">
      <w:pPr>
        <w:ind w:left="20" w:firstLine="4395"/>
        <w:jc w:val="center"/>
        <w:rPr>
          <w:rStyle w:val="82"/>
          <w:rFonts w:eastAsia="Calibri"/>
          <w:b w:val="0"/>
          <w:color w:val="auto"/>
        </w:rPr>
      </w:pPr>
    </w:p>
    <w:p w:rsidR="005A3A44" w:rsidRDefault="007623DB">
      <w:pPr>
        <w:ind w:left="20"/>
        <w:jc w:val="center"/>
        <w:rPr>
          <w:rStyle w:val="82"/>
          <w:rFonts w:eastAsiaTheme="minorHAnsi"/>
          <w:bCs w:val="0"/>
          <w:color w:val="auto"/>
        </w:rPr>
      </w:pPr>
      <w:proofErr w:type="gramStart"/>
      <w:r>
        <w:rPr>
          <w:rStyle w:val="82"/>
          <w:rFonts w:eastAsiaTheme="minorHAnsi"/>
          <w:color w:val="auto"/>
        </w:rPr>
        <w:t>Порядок предоставления меры поддержки по обеспечению семей участников специальной военной операции преимущественным правом на зачисление или перевод детей участников специальной военной операции в другие наиболее приближённые к месту жительства семей муниципальные образовательные организации, реализующие программы начального общего, основного общего и среднего общего образования (в том числе в случае гибели (смерти) участников специальной военной операции)</w:t>
      </w:r>
      <w:proofErr w:type="gramEnd"/>
    </w:p>
    <w:p w:rsidR="005A3A44" w:rsidRPr="008420F7" w:rsidRDefault="005A3A44">
      <w:pPr>
        <w:ind w:left="20"/>
        <w:jc w:val="center"/>
        <w:rPr>
          <w:rStyle w:val="82"/>
          <w:rFonts w:eastAsiaTheme="minorHAnsi"/>
          <w:b w:val="0"/>
          <w:bCs w:val="0"/>
          <w:color w:val="auto"/>
        </w:rPr>
      </w:pPr>
    </w:p>
    <w:p w:rsidR="005A3A44" w:rsidRDefault="007623DB" w:rsidP="00A26D55">
      <w:pPr>
        <w:jc w:val="center"/>
        <w:rPr>
          <w:rStyle w:val="28"/>
          <w:rFonts w:eastAsiaTheme="minorHAnsi"/>
          <w:b w:val="0"/>
          <w:bCs w:val="0"/>
          <w:color w:val="auto"/>
        </w:rPr>
      </w:pPr>
      <w:bookmarkStart w:id="0" w:name="bookmark3"/>
      <w:r>
        <w:rPr>
          <w:rStyle w:val="28"/>
          <w:rFonts w:eastAsiaTheme="minorHAnsi"/>
          <w:color w:val="auto"/>
        </w:rPr>
        <w:t>Раздел 1. Общие положения</w:t>
      </w:r>
      <w:bookmarkEnd w:id="0"/>
    </w:p>
    <w:p w:rsidR="005A3A44" w:rsidRDefault="005A3A44">
      <w:pPr>
        <w:ind w:left="3440"/>
        <w:jc w:val="both"/>
        <w:rPr>
          <w:rFonts w:ascii="Times New Roman" w:hAnsi="Times New Roman"/>
          <w:sz w:val="28"/>
          <w:szCs w:val="28"/>
        </w:rPr>
      </w:pPr>
    </w:p>
    <w:p w:rsidR="005A3A44" w:rsidRDefault="007623DB">
      <w:pPr>
        <w:pStyle w:val="afc"/>
        <w:numPr>
          <w:ilvl w:val="1"/>
          <w:numId w:val="1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Style w:val="27"/>
          <w:rFonts w:eastAsiaTheme="minorHAnsi"/>
          <w:color w:val="auto"/>
        </w:rPr>
        <w:t xml:space="preserve">Настоящий Порядок предоставления меры поддержки </w:t>
      </w:r>
      <w:r>
        <w:rPr>
          <w:rStyle w:val="82"/>
          <w:rFonts w:eastAsiaTheme="minorHAnsi"/>
          <w:b w:val="0"/>
          <w:color w:val="auto"/>
        </w:rPr>
        <w:t>по обеспечению семей участников специальной военной операции преимущественным правом на зачисление или перевод детей участников специальной военной операции в другие наиболее приближённые к месту жительства семей муниципальные образовательные организации, реализующие программы начального общего, основного общего и среднего общего образования (в том числе в случае гибели (смерти) участников специальной военной операции)</w:t>
      </w:r>
      <w:r>
        <w:rPr>
          <w:rStyle w:val="27"/>
          <w:rFonts w:eastAsiaTheme="minorHAnsi"/>
          <w:color w:val="auto"/>
        </w:rPr>
        <w:t xml:space="preserve"> (далее - Порядок), устанавливает правила, сроки</w:t>
      </w:r>
      <w:proofErr w:type="gramEnd"/>
      <w:r>
        <w:rPr>
          <w:rStyle w:val="27"/>
          <w:rFonts w:eastAsiaTheme="minorHAnsi"/>
          <w:color w:val="auto"/>
        </w:rPr>
        <w:t xml:space="preserve"> и условия предоставления участникам специальной военной операции и членам их семей указанной меры поддержки в</w:t>
      </w:r>
      <w:r>
        <w:rPr>
          <w:rStyle w:val="82"/>
          <w:rFonts w:eastAsiaTheme="minorHAnsi"/>
          <w:color w:val="auto"/>
        </w:rPr>
        <w:t xml:space="preserve"> </w:t>
      </w:r>
      <w:r>
        <w:rPr>
          <w:rStyle w:val="82"/>
          <w:rFonts w:eastAsiaTheme="minorHAnsi"/>
          <w:b w:val="0"/>
          <w:color w:val="auto"/>
        </w:rPr>
        <w:t>муниципальных образовательных организациях Ровеньского муниципального округа, реализующих образовательные программы начального общего, основного общего и среднего общего образования</w:t>
      </w:r>
      <w:r>
        <w:rPr>
          <w:rStyle w:val="27"/>
          <w:rFonts w:eastAsiaTheme="minorHAnsi"/>
          <w:color w:val="auto"/>
        </w:rPr>
        <w:t xml:space="preserve"> (далее - мера поддержки).</w:t>
      </w:r>
    </w:p>
    <w:p w:rsidR="005A3A44" w:rsidRDefault="007623DB">
      <w:pPr>
        <w:pStyle w:val="afc"/>
        <w:numPr>
          <w:ilvl w:val="1"/>
          <w:numId w:val="1"/>
        </w:numPr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Определить следующие основные понятия, используемые для целей реализации меры поддержки лицам, участвующим в специальной военной операции, и членам их семей:</w:t>
      </w:r>
    </w:p>
    <w:p w:rsidR="005A3A44" w:rsidRDefault="007623DB">
      <w:pPr>
        <w:pStyle w:val="afc"/>
        <w:numPr>
          <w:ilvl w:val="2"/>
          <w:numId w:val="1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Лица, участвующие в специальной военной операции:</w:t>
      </w:r>
    </w:p>
    <w:p w:rsidR="005A3A44" w:rsidRDefault="007623DB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/>
          <w:sz w:val="28"/>
          <w:szCs w:val="28"/>
        </w:rPr>
        <w:t>- лица, постоянно проживающие на территории Белгородской области, участвующие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выполняющие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на территориях Украины, Донецкой Народной Республики, Луганской Народной Республики, Запорожской области и Херсонской области, из числа:</w:t>
      </w:r>
    </w:p>
    <w:p w:rsidR="005A3A44" w:rsidRDefault="007623DB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лиц, призванных на военную службу по мобилизации в Вооруженные Силы Российской Федерации, или лиц, направленных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полиции, по мобилизации;</w:t>
      </w:r>
    </w:p>
    <w:p w:rsidR="005A3A44" w:rsidRDefault="007623DB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лиц, проходящих (проходивших) военную службу в Вооруженных Силах Российской Федерации по контракту, или лиц, проходящих (проходивших) военную службу (службу) в войсках национальной гвардии Российской Федерации, в воинских формированиях и органах, указанных в </w:t>
      </w:r>
      <w:hyperlink r:id="rId12" w:tooltip="https://login.consultant.ru/link/?req=doc&amp;base=LAW&amp;n=518125&amp;dst=100339&amp;field=134&amp;date=19.12.2025" w:history="1">
        <w:r>
          <w:rPr>
            <w:rStyle w:val="a9"/>
            <w:rFonts w:ascii="Times New Roman" w:eastAsiaTheme="minorHAnsi" w:hAnsi="Times New Roman"/>
            <w:color w:val="auto"/>
            <w:sz w:val="28"/>
            <w:szCs w:val="28"/>
            <w:u w:val="none"/>
          </w:rPr>
          <w:t>пункте 6 статьи 1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 Федерального закона от 31 мая 1996 года №61-ФЗ «Об обороне»;</w:t>
      </w:r>
    </w:p>
    <w:p w:rsidR="005A3A44" w:rsidRDefault="007623DB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лиц,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или лиц, заключивших контракт (имевших иные правоотношения) с организацией, содействующей выполнению задач, возложенных на Вооруженные Силы Российской Федерации;</w:t>
      </w:r>
    </w:p>
    <w:p w:rsidR="005A3A44" w:rsidRDefault="007623DB">
      <w:pPr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сотрудников федеральных органов исполнительной власти, служащих (работников) федеральных государственных органов (правоохранительных органов Российской Федерации), иных лиц, которые направлялись (привлекались) указанными органами при выполнении ими служебных обязанностей и иных аналогичных функций.</w:t>
      </w:r>
    </w:p>
    <w:p w:rsidR="005A3A44" w:rsidRDefault="007623DB">
      <w:pPr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1.2.2. Члены семей участников специальной военной операции:</w:t>
      </w:r>
    </w:p>
    <w:p w:rsidR="005A3A44" w:rsidRDefault="007623DB">
      <w:pPr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/>
          <w:sz w:val="28"/>
          <w:szCs w:val="28"/>
        </w:rPr>
        <w:t xml:space="preserve">- члены семьи лиц, указанных в </w:t>
      </w:r>
      <w:hyperlink r:id="rId13" w:anchor="p0" w:tooltip="file:///C:/Program%20Files/R7-Office/Editors/editors/web-apps/apps/documenteditor/main/index.html?_dc=0&amp;lang=ru-RU&amp;frameEditorId=placeholder&amp;parentOrigin=file://#p0" w:history="1">
        <w:r>
          <w:rPr>
            <w:rStyle w:val="a9"/>
            <w:rFonts w:ascii="Times New Roman" w:eastAsiaTheme="minorHAnsi" w:hAnsi="Times New Roman"/>
            <w:color w:val="auto"/>
            <w:sz w:val="28"/>
            <w:szCs w:val="28"/>
            <w:u w:val="none"/>
          </w:rPr>
          <w:t xml:space="preserve">подпункте 1.2.1. пункта 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1.2. настоящего постановления, в том числе погибших (умерших) при выполнении задач в ходе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определенные в соответствии с </w:t>
      </w:r>
      <w:hyperlink r:id="rId14" w:tooltip="https://login.consultant.ru/link/?req=doc&amp;base=LAW&amp;n=509409&amp;dst=4&amp;field=134&amp;date=19.12.2025" w:history="1">
        <w:r>
          <w:rPr>
            <w:rStyle w:val="a9"/>
            <w:rFonts w:ascii="Times New Roman" w:eastAsiaTheme="minorHAnsi" w:hAnsi="Times New Roman"/>
            <w:color w:val="auto"/>
            <w:sz w:val="28"/>
            <w:szCs w:val="28"/>
            <w:u w:val="none"/>
          </w:rPr>
          <w:t>пунктами 5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 и </w:t>
      </w:r>
      <w:hyperlink r:id="rId15" w:tooltip="https://login.consultant.ru/link/?req=doc&amp;base=LAW&amp;n=509409&amp;dst=738&amp;field=134&amp;date=19.12.2025" w:history="1">
        <w:r>
          <w:rPr>
            <w:rStyle w:val="a9"/>
            <w:rFonts w:ascii="Times New Roman" w:eastAsiaTheme="minorHAnsi" w:hAnsi="Times New Roman"/>
            <w:color w:val="auto"/>
            <w:sz w:val="28"/>
            <w:szCs w:val="28"/>
            <w:u w:val="none"/>
          </w:rPr>
          <w:t>5.1 статьи 2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 Федерального закона от 27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мая 1998 года №76-ФЗ «О статусе военнослужащих», а именно:</w:t>
      </w:r>
    </w:p>
    <w:p w:rsidR="005A3A44" w:rsidRDefault="007623DB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1) супруга (супруг), погибшего (умершего), не вступивший (не вступившая) в повторный брак;</w:t>
      </w:r>
    </w:p>
    <w:p w:rsidR="005A3A44" w:rsidRDefault="007623DB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2) несовершеннолетние дети;</w:t>
      </w:r>
    </w:p>
    <w:p w:rsidR="005A3A44" w:rsidRDefault="007623DB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3) дети старше 18 лет, ставшие инвалидами до достижения ими возраста 18 лет;</w:t>
      </w:r>
    </w:p>
    <w:p w:rsidR="005A3A44" w:rsidRDefault="007623DB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4) дети в возрасте до 23 лет, обучающиеся в образовательных организациях по очной форме обучения;</w:t>
      </w:r>
    </w:p>
    <w:p w:rsidR="005A3A44" w:rsidRDefault="007623DB">
      <w:pPr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5) лица, находящиеся на иждивении участника специальной военной операции.</w:t>
      </w:r>
    </w:p>
    <w:p w:rsidR="005A3A44" w:rsidRDefault="007623DB">
      <w:pPr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1.2.3. Дети участников специальной военной операции </w:t>
      </w:r>
    </w:p>
    <w:p w:rsidR="005A3A44" w:rsidRDefault="007623DB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члены семей участников специальной военной операции, указанные в подпунктах 2 - 4 подпункта 1.2.2. пункта 1.2. настоящего постановления, один или оба родителя которых являются участниками специальной военной операции.</w:t>
      </w:r>
    </w:p>
    <w:p w:rsidR="005A3A44" w:rsidRDefault="007623DB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К категории детей участников специальной военной операции не относятся дети, находящиеся на полном государственном обеспечении, и дети, в отношении которых родители лишены родительских прав или ограничены в родительских правах.</w:t>
      </w:r>
    </w:p>
    <w:p w:rsidR="005A3A44" w:rsidRDefault="007623DB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1.2.4. Документы, подтверждающие участие в специальной военной операции, - документы, подтверждающие участие лиц, указанных в </w:t>
      </w:r>
      <w:hyperlink r:id="rId16" w:anchor="p0" w:tooltip="file:///C:/Program%20Files/R7-Office/Editors/editors/web-apps/apps/documenteditor/main/index.html?_dc=0&amp;lang=ru-RU&amp;frameEditorId=placeholder&amp;parentOrigin=file://#p0" w:history="1">
        <w:r>
          <w:rPr>
            <w:rStyle w:val="a9"/>
            <w:rFonts w:ascii="Times New Roman" w:eastAsiaTheme="minorHAnsi" w:hAnsi="Times New Roman"/>
            <w:color w:val="auto"/>
            <w:sz w:val="28"/>
            <w:szCs w:val="28"/>
            <w:u w:val="none"/>
          </w:rPr>
          <w:t>подпункте 1.2.1. пункта 1</w:t>
        </w:r>
      </w:hyperlink>
      <w:r>
        <w:rPr>
          <w:rFonts w:ascii="Times New Roman" w:eastAsiaTheme="minorHAnsi" w:hAnsi="Times New Roman"/>
          <w:sz w:val="28"/>
          <w:szCs w:val="28"/>
        </w:rPr>
        <w:t>.2. настоящего постановления, в специальной военной операции, к которым, в частности, относятся:</w:t>
      </w:r>
    </w:p>
    <w:p w:rsidR="005A3A44" w:rsidRDefault="007623DB">
      <w:pPr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/>
          <w:sz w:val="28"/>
          <w:szCs w:val="28"/>
        </w:rPr>
        <w:t xml:space="preserve">- 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федеральными органами исполнительной власти, федеральными государственными органами в соответствии с </w:t>
      </w:r>
      <w:hyperlink r:id="rId17" w:tooltip="https://login.consultant.ru/link/?req=doc&amp;base=LAW&amp;n=489643&amp;date=19.12.2025" w:history="1">
        <w:r>
          <w:rPr>
            <w:rStyle w:val="a9"/>
            <w:rFonts w:ascii="Times New Roman" w:eastAsiaTheme="minorHAnsi" w:hAnsi="Times New Roman"/>
            <w:color w:val="auto"/>
            <w:sz w:val="28"/>
            <w:szCs w:val="28"/>
            <w:u w:val="none"/>
          </w:rPr>
          <w:t>Постановлением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 Правительства Российской Федерации от 9 октября 2024 года №1354 «О порядке установления факта участия граждан Российской Федерации в специальной военной операции на территориях Украины, Донецкой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Народной Республики, Луганской Народной Республики, Запорожской области и Херсонской области»;</w:t>
      </w:r>
    </w:p>
    <w:p w:rsidR="005A3A44" w:rsidRDefault="007623DB">
      <w:pPr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Theme="minorHAnsi" w:hAnsi="Times New Roman"/>
          <w:sz w:val="28"/>
          <w:szCs w:val="28"/>
          <w:highlight w:val="white"/>
        </w:rPr>
        <w:t xml:space="preserve">- выписка </w:t>
      </w:r>
      <w:proofErr w:type="gramStart"/>
      <w:r>
        <w:rPr>
          <w:rFonts w:ascii="Times New Roman" w:eastAsiaTheme="minorHAnsi" w:hAnsi="Times New Roman"/>
          <w:sz w:val="28"/>
          <w:szCs w:val="28"/>
          <w:highlight w:val="white"/>
        </w:rPr>
        <w:t>из приказа военного комиссариата о призыве на военную службу по мобилизации в Вооруженные Силы</w:t>
      </w:r>
      <w:proofErr w:type="gramEnd"/>
      <w:r>
        <w:rPr>
          <w:rFonts w:ascii="Times New Roman" w:eastAsiaTheme="minorHAnsi" w:hAnsi="Times New Roman"/>
          <w:sz w:val="28"/>
          <w:szCs w:val="28"/>
          <w:highlight w:val="white"/>
        </w:rPr>
        <w:t xml:space="preserve"> Российской Федерации;</w:t>
      </w:r>
    </w:p>
    <w:p w:rsidR="005A3A44" w:rsidRDefault="007623DB">
      <w:pPr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Theme="minorHAnsi" w:hAnsi="Times New Roman"/>
          <w:sz w:val="28"/>
          <w:szCs w:val="28"/>
          <w:highlight w:val="white"/>
        </w:rPr>
        <w:t xml:space="preserve">- уведомление федерального органа исполнительной власти </w:t>
      </w:r>
      <w:proofErr w:type="gramStart"/>
      <w:r>
        <w:rPr>
          <w:rFonts w:ascii="Times New Roman" w:eastAsiaTheme="minorHAnsi" w:hAnsi="Times New Roman"/>
          <w:sz w:val="28"/>
          <w:szCs w:val="28"/>
          <w:highlight w:val="white"/>
        </w:rPr>
        <w:t xml:space="preserve">о заключении с лицом контракта о прохождении военной службы в соответствии с </w:t>
      </w:r>
      <w:hyperlink r:id="rId18" w:tooltip="https://login.consultant.ru/link/?req=doc&amp;base=LAW&amp;n=518213&amp;dst=1187&amp;field=134&amp;date=19.12.2025" w:history="1">
        <w:r>
          <w:rPr>
            <w:rStyle w:val="a9"/>
            <w:rFonts w:ascii="Times New Roman" w:eastAsiaTheme="minorHAnsi" w:hAnsi="Times New Roman"/>
            <w:color w:val="auto"/>
            <w:sz w:val="28"/>
            <w:szCs w:val="28"/>
            <w:highlight w:val="white"/>
            <w:u w:val="none"/>
          </w:rPr>
          <w:t>пунктом</w:t>
        </w:r>
        <w:proofErr w:type="gramEnd"/>
        <w:r>
          <w:rPr>
            <w:rStyle w:val="a9"/>
            <w:rFonts w:ascii="Times New Roman" w:eastAsiaTheme="minorHAnsi" w:hAnsi="Times New Roman"/>
            <w:color w:val="auto"/>
            <w:sz w:val="28"/>
            <w:szCs w:val="28"/>
            <w:highlight w:val="white"/>
            <w:u w:val="none"/>
          </w:rPr>
          <w:t xml:space="preserve"> 7 статьи 38</w:t>
        </w:r>
      </w:hyperlink>
      <w:r>
        <w:rPr>
          <w:rFonts w:ascii="Times New Roman" w:eastAsiaTheme="minorHAnsi" w:hAnsi="Times New Roman"/>
          <w:sz w:val="28"/>
          <w:szCs w:val="28"/>
          <w:highlight w:val="white"/>
        </w:rPr>
        <w:t xml:space="preserve"> Федерального закона от 28 марта 1998 года №53-ФЗ «О воинской обязанности и военной службе»;</w:t>
      </w:r>
    </w:p>
    <w:p w:rsidR="005A3A44" w:rsidRDefault="007623DB">
      <w:pPr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Theme="minorHAnsi" w:hAnsi="Times New Roman"/>
          <w:sz w:val="28"/>
          <w:szCs w:val="28"/>
          <w:highlight w:val="white"/>
        </w:rPr>
        <w:t>- копия контракта, заключенного в соответствии с пунктом 7 статьи 38 Федерального закона от 28 марта 1998 года №53-ФЗ «О воинской обязанности и военной службе»;</w:t>
      </w:r>
    </w:p>
    <w:p w:rsidR="005A3A44" w:rsidRDefault="007623DB">
      <w:pPr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Theme="minorHAnsi" w:hAnsi="Times New Roman"/>
          <w:sz w:val="28"/>
          <w:szCs w:val="28"/>
          <w:highlight w:val="white"/>
        </w:rPr>
        <w:t>- копия (оригинал) контракта о добровольном содействии в выполнении задач, возложенных на Вооруженные Силы Российской Федерации;</w:t>
      </w:r>
    </w:p>
    <w:p w:rsidR="005A3A44" w:rsidRDefault="007623DB">
      <w:pPr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Theme="minorHAnsi" w:hAnsi="Times New Roman"/>
          <w:sz w:val="28"/>
          <w:szCs w:val="28"/>
          <w:highlight w:val="white"/>
        </w:rPr>
        <w:t>- запись в военном билете;</w:t>
      </w:r>
    </w:p>
    <w:p w:rsidR="005A3A44" w:rsidRDefault="007623DB">
      <w:pPr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Theme="minorHAnsi" w:hAnsi="Times New Roman"/>
          <w:sz w:val="28"/>
          <w:szCs w:val="28"/>
          <w:highlight w:val="white"/>
        </w:rPr>
        <w:t>- копия контракта о прохождении военной службы гражданином в Вооруженных Силах Российской Федерации, подтверждающего даты или периоды участия гражданина в специальной военной операции;</w:t>
      </w:r>
    </w:p>
    <w:p w:rsidR="005A3A44" w:rsidRDefault="007623DB">
      <w:pPr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Theme="minorHAnsi" w:hAnsi="Times New Roman"/>
          <w:sz w:val="28"/>
          <w:szCs w:val="28"/>
          <w:highlight w:val="white"/>
        </w:rPr>
        <w:t>- медицинские справки и выписки из истории болезни, подтверждающие даты или периоды участия гражданина в специальной военной операции (выполнении боевых задач).</w:t>
      </w:r>
    </w:p>
    <w:p w:rsidR="005A3A44" w:rsidRDefault="007623DB">
      <w:pPr>
        <w:ind w:firstLine="709"/>
        <w:jc w:val="both"/>
        <w:rPr>
          <w:sz w:val="28"/>
          <w:szCs w:val="27"/>
          <w:highlight w:val="white"/>
        </w:rPr>
      </w:pPr>
      <w:r>
        <w:rPr>
          <w:rFonts w:ascii="Times New Roman" w:eastAsiaTheme="minorHAnsi" w:hAnsi="Times New Roman"/>
          <w:sz w:val="28"/>
          <w:szCs w:val="28"/>
        </w:rPr>
        <w:t xml:space="preserve">1.3. </w:t>
      </w:r>
      <w:r>
        <w:rPr>
          <w:rFonts w:ascii="Times New Roman" w:eastAsiaTheme="minorHAnsi" w:hAnsi="Times New Roman"/>
          <w:sz w:val="28"/>
          <w:highlight w:val="white"/>
        </w:rPr>
        <w:t>Установить, что лицам, участвующим в специальной военной операции, и членам их семей настоящая мера поддержки предоставляется не менее чем до конца года, следующего за годом, в котором будет завершена специальная военная операция.</w:t>
      </w:r>
    </w:p>
    <w:p w:rsidR="005A3A44" w:rsidRDefault="007623DB">
      <w:pPr>
        <w:ind w:left="20" w:firstLine="520"/>
        <w:jc w:val="both"/>
        <w:rPr>
          <w:rStyle w:val="82"/>
          <w:rFonts w:eastAsia="Calibri"/>
          <w:b w:val="0"/>
        </w:rPr>
      </w:pPr>
      <w:r>
        <w:rPr>
          <w:rStyle w:val="82"/>
          <w:rFonts w:eastAsiaTheme="minorHAnsi"/>
          <w:b w:val="0"/>
        </w:rPr>
        <w:t>1.4.Мера поддержки оказывается бессрочно:</w:t>
      </w:r>
    </w:p>
    <w:p w:rsidR="005A3A44" w:rsidRDefault="007623DB">
      <w:pPr>
        <w:ind w:firstLine="540"/>
        <w:jc w:val="both"/>
        <w:rPr>
          <w:rStyle w:val="82"/>
          <w:rFonts w:eastAsiaTheme="minorHAnsi"/>
          <w:b w:val="0"/>
          <w:bCs w:val="0"/>
        </w:rPr>
      </w:pPr>
      <w:r>
        <w:rPr>
          <w:rStyle w:val="82"/>
          <w:rFonts w:eastAsiaTheme="minorHAnsi"/>
          <w:b w:val="0"/>
        </w:rPr>
        <w:t>-членам семей погибших участников СВО;</w:t>
      </w:r>
    </w:p>
    <w:p w:rsidR="005A3A44" w:rsidRDefault="007623DB">
      <w:pPr>
        <w:widowControl w:val="0"/>
        <w:ind w:firstLine="540"/>
        <w:jc w:val="both"/>
        <w:rPr>
          <w:rFonts w:ascii="Times New Roman" w:hAnsi="Times New Roman"/>
          <w:b/>
        </w:rPr>
      </w:pPr>
      <w:proofErr w:type="gramStart"/>
      <w:r>
        <w:rPr>
          <w:rStyle w:val="82"/>
          <w:rFonts w:eastAsiaTheme="minorHAnsi"/>
          <w:b w:val="0"/>
        </w:rPr>
        <w:t>-участникам СВО, ставшим инвалидами вследствие ранения, контузии, увечья или заболевания, полученных при исполнении обязанностей военной службы, служебных обязанностей (выполнении задач) в ходе СВО, выполнении задач по отражению вооружённого вторжения на территорию Российской</w:t>
      </w:r>
      <w:r w:rsidRPr="007623DB">
        <w:rPr>
          <w:rStyle w:val="82"/>
          <w:rFonts w:eastAsiaTheme="minorHAnsi"/>
          <w:b w:val="0"/>
        </w:rPr>
        <w:t xml:space="preserve"> </w:t>
      </w:r>
      <w:r>
        <w:rPr>
          <w:rStyle w:val="82"/>
          <w:rFonts w:eastAsiaTheme="minorHAnsi"/>
          <w:b w:val="0"/>
        </w:rPr>
        <w:t>Федерации, в ходе вооружённой провокации на Государственной границе Российской</w:t>
      </w:r>
      <w:r w:rsidRPr="007623DB">
        <w:rPr>
          <w:rStyle w:val="82"/>
          <w:rFonts w:eastAsiaTheme="minorHAnsi"/>
          <w:b w:val="0"/>
        </w:rPr>
        <w:t xml:space="preserve"> </w:t>
      </w:r>
      <w:r>
        <w:rPr>
          <w:rStyle w:val="82"/>
          <w:rFonts w:eastAsiaTheme="minorHAnsi"/>
          <w:b w:val="0"/>
        </w:rPr>
        <w:t>Федерации и на территориях субъектов Российской</w:t>
      </w:r>
      <w:r w:rsidRPr="007623DB">
        <w:rPr>
          <w:rStyle w:val="82"/>
          <w:rFonts w:eastAsiaTheme="minorHAnsi"/>
          <w:b w:val="0"/>
        </w:rPr>
        <w:t xml:space="preserve"> </w:t>
      </w:r>
      <w:r>
        <w:rPr>
          <w:rStyle w:val="82"/>
          <w:rFonts w:eastAsiaTheme="minorHAnsi"/>
          <w:b w:val="0"/>
        </w:rPr>
        <w:t>Федерации, прилегающих к районам проведения СВО, исполнением обязанностей по содействию выполнению указанных задач</w:t>
      </w:r>
      <w:proofErr w:type="gramEnd"/>
      <w:r>
        <w:rPr>
          <w:rStyle w:val="82"/>
          <w:rFonts w:eastAsiaTheme="minorHAnsi"/>
          <w:b w:val="0"/>
        </w:rPr>
        <w:t xml:space="preserve"> и членам их семей.</w:t>
      </w:r>
      <w:r>
        <w:rPr>
          <w:rFonts w:ascii="Times New Roman" w:eastAsiaTheme="minorHAnsi" w:hAnsi="Times New Roman"/>
          <w:b/>
          <w:sz w:val="28"/>
          <w:szCs w:val="28"/>
        </w:rPr>
        <w:t xml:space="preserve"> </w:t>
      </w:r>
    </w:p>
    <w:p w:rsidR="005A3A44" w:rsidRDefault="007623DB">
      <w:pPr>
        <w:pStyle w:val="afc"/>
        <w:widowControl w:val="0"/>
        <w:numPr>
          <w:ilvl w:val="1"/>
          <w:numId w:val="2"/>
        </w:numPr>
        <w:tabs>
          <w:tab w:val="left" w:pos="1023"/>
        </w:tabs>
        <w:ind w:left="0" w:firstLine="567"/>
        <w:jc w:val="both"/>
      </w:pPr>
      <w:r>
        <w:rPr>
          <w:rStyle w:val="27"/>
          <w:rFonts w:eastAsiaTheme="minorHAnsi"/>
          <w:color w:val="auto"/>
        </w:rPr>
        <w:t>Решение о предоставлении преимущественного права на зачисление или перевод детей участников специальной военной операции в другие наиболее приближенные к месту жительства семей муниципальные общеобразовательные организации Ровеньского муниципального округа, реализующие программы начального общего, основного общего и среднего общего образования, принимается по результатам рассмотрения заявления на перевод в конкретную муниципальную общеобразовательную организацию.</w:t>
      </w:r>
    </w:p>
    <w:p w:rsidR="005A3A44" w:rsidRDefault="007623DB">
      <w:pPr>
        <w:pStyle w:val="afc"/>
        <w:widowControl w:val="0"/>
        <w:numPr>
          <w:ilvl w:val="1"/>
          <w:numId w:val="2"/>
        </w:numPr>
        <w:tabs>
          <w:tab w:val="left" w:pos="851"/>
        </w:tabs>
        <w:ind w:left="0" w:firstLine="567"/>
        <w:jc w:val="both"/>
        <w:rPr>
          <w:rStyle w:val="27"/>
          <w:rFonts w:eastAsiaTheme="minorHAnsi"/>
          <w:color w:val="auto"/>
        </w:rPr>
      </w:pPr>
      <w:r>
        <w:rPr>
          <w:rStyle w:val="27"/>
          <w:rFonts w:eastAsiaTheme="minorHAnsi"/>
          <w:color w:val="auto"/>
        </w:rPr>
        <w:t>Мера поддержки предоставляется по заявлению родителя (законного представителя) ребёнка участника специальной военной операции (далее - заявитель).</w:t>
      </w:r>
    </w:p>
    <w:p w:rsidR="005A3A44" w:rsidRDefault="005A3A44">
      <w:pPr>
        <w:pStyle w:val="afc"/>
        <w:widowControl w:val="0"/>
        <w:tabs>
          <w:tab w:val="left" w:pos="1023"/>
        </w:tabs>
        <w:ind w:left="470"/>
        <w:jc w:val="both"/>
        <w:rPr>
          <w:rFonts w:ascii="Times New Roman" w:hAnsi="Times New Roman"/>
          <w:sz w:val="28"/>
          <w:szCs w:val="28"/>
        </w:rPr>
      </w:pPr>
    </w:p>
    <w:p w:rsidR="005A3A44" w:rsidRDefault="007623DB">
      <w:pPr>
        <w:ind w:right="220"/>
        <w:jc w:val="center"/>
        <w:rPr>
          <w:rStyle w:val="28"/>
          <w:rFonts w:eastAsiaTheme="minorHAnsi"/>
          <w:b w:val="0"/>
          <w:bCs w:val="0"/>
          <w:color w:val="auto"/>
        </w:rPr>
      </w:pPr>
      <w:bookmarkStart w:id="1" w:name="bookmark9"/>
      <w:r>
        <w:rPr>
          <w:rStyle w:val="28"/>
          <w:rFonts w:eastAsiaTheme="minorHAnsi"/>
          <w:color w:val="auto"/>
        </w:rPr>
        <w:t>Раздел 2. Порядок обращения за предоставлением меры поддержки</w:t>
      </w:r>
      <w:bookmarkEnd w:id="1"/>
    </w:p>
    <w:p w:rsidR="005A3A44" w:rsidRDefault="005A3A44">
      <w:pPr>
        <w:ind w:right="220"/>
        <w:jc w:val="center"/>
        <w:rPr>
          <w:rFonts w:ascii="Times New Roman" w:hAnsi="Times New Roman"/>
          <w:sz w:val="28"/>
          <w:szCs w:val="28"/>
        </w:rPr>
      </w:pPr>
    </w:p>
    <w:p w:rsidR="005A3A44" w:rsidRDefault="007623DB">
      <w:pPr>
        <w:pStyle w:val="afc"/>
        <w:widowControl w:val="0"/>
        <w:numPr>
          <w:ilvl w:val="1"/>
          <w:numId w:val="3"/>
        </w:numPr>
        <w:tabs>
          <w:tab w:val="left" w:pos="1033"/>
        </w:tabs>
        <w:ind w:left="0" w:firstLine="851"/>
        <w:jc w:val="both"/>
      </w:pPr>
      <w:bookmarkStart w:id="2" w:name="bookmark5"/>
      <w:proofErr w:type="gramStart"/>
      <w:r>
        <w:rPr>
          <w:rStyle w:val="27"/>
          <w:rFonts w:eastAsiaTheme="minorHAnsi"/>
          <w:color w:val="auto"/>
        </w:rPr>
        <w:t>Для реализации преимущественного права на зачисление или перевод детей участников специальной военной операции в другие наиболее приближенные к месту жительства семей муниципальные общеобразовательные организации, реализующие программы начального общего, основного общего и среднего общего образования заявитель обращается к руководителю наиболее приближенной к месту жительства семьи, принимающей общеобразовательной организации, реализующей программы начального общего, основного общего и среднего общего образования, с запросом о</w:t>
      </w:r>
      <w:proofErr w:type="gramEnd"/>
      <w:r>
        <w:rPr>
          <w:rStyle w:val="27"/>
          <w:rFonts w:eastAsiaTheme="minorHAnsi"/>
          <w:color w:val="auto"/>
        </w:rPr>
        <w:t xml:space="preserve"> </w:t>
      </w:r>
      <w:proofErr w:type="gramStart"/>
      <w:r>
        <w:rPr>
          <w:rStyle w:val="27"/>
          <w:rFonts w:eastAsiaTheme="minorHAnsi"/>
          <w:color w:val="auto"/>
        </w:rPr>
        <w:t>наличии свободных мест либо в управление образования Администрации Ровеньского муниципального округа Белгородской области, для решения вопроса о направлении в наиболее приближенную к месту жительства семьи муниципальную общеобразовательную организацию, реализующую программы начального общего, основного общего и среднего общего образования.</w:t>
      </w:r>
      <w:proofErr w:type="gramEnd"/>
    </w:p>
    <w:p w:rsidR="005A3A44" w:rsidRDefault="007623DB">
      <w:pPr>
        <w:tabs>
          <w:tab w:val="left" w:pos="851"/>
        </w:tabs>
        <w:jc w:val="both"/>
        <w:rPr>
          <w:rStyle w:val="27"/>
          <w:rFonts w:eastAsiaTheme="minorHAnsi"/>
          <w:color w:val="auto"/>
        </w:rPr>
      </w:pPr>
      <w:r>
        <w:rPr>
          <w:rStyle w:val="27"/>
          <w:rFonts w:eastAsiaTheme="minorHAnsi"/>
          <w:color w:val="auto"/>
        </w:rPr>
        <w:tab/>
        <w:t>2.2. В целях подтверждения права на получение меры поддержки заявитель, помимо иных документов, необходимых для зачисления или перевода ребенка в другую муниципальную общеобразовательную организацию, реализующую программы начального общего, основного общего и среднего общего образования, представляет следующие документы:</w:t>
      </w:r>
    </w:p>
    <w:p w:rsidR="005A3A44" w:rsidRDefault="007623DB">
      <w:pPr>
        <w:widowControl w:val="0"/>
        <w:numPr>
          <w:ilvl w:val="0"/>
          <w:numId w:val="4"/>
        </w:numPr>
        <w:tabs>
          <w:tab w:val="left" w:pos="1087"/>
        </w:tabs>
        <w:ind w:firstLine="760"/>
        <w:jc w:val="both"/>
      </w:pPr>
      <w:r>
        <w:rPr>
          <w:rStyle w:val="27"/>
          <w:rFonts w:eastAsiaTheme="minorHAnsi"/>
          <w:color w:val="auto"/>
        </w:rPr>
        <w:t>документ, удостоверяющий личность заявителя;</w:t>
      </w:r>
    </w:p>
    <w:p w:rsidR="005A3A44" w:rsidRDefault="007623DB">
      <w:pPr>
        <w:widowControl w:val="0"/>
        <w:numPr>
          <w:ilvl w:val="0"/>
          <w:numId w:val="4"/>
        </w:numPr>
        <w:tabs>
          <w:tab w:val="left" w:pos="1057"/>
        </w:tabs>
        <w:ind w:firstLine="760"/>
        <w:jc w:val="both"/>
        <w:rPr>
          <w:rStyle w:val="27"/>
          <w:rFonts w:ascii="Calibri" w:eastAsia="Calibri" w:hAnsi="Calibri"/>
          <w:color w:val="auto"/>
          <w:sz w:val="20"/>
          <w:szCs w:val="20"/>
          <w:lang w:eastAsia="zh-CN" w:bidi="ar-SA"/>
        </w:rPr>
      </w:pPr>
      <w:r>
        <w:rPr>
          <w:rStyle w:val="27"/>
          <w:rFonts w:eastAsiaTheme="minorHAnsi"/>
          <w:color w:val="auto"/>
        </w:rPr>
        <w:t xml:space="preserve">документ, подтверждающий родство ребёнка с участником СВО. </w:t>
      </w:r>
    </w:p>
    <w:p w:rsidR="005A3A44" w:rsidRDefault="007623DB">
      <w:pPr>
        <w:widowControl w:val="0"/>
        <w:tabs>
          <w:tab w:val="left" w:pos="1057"/>
        </w:tabs>
        <w:jc w:val="both"/>
      </w:pPr>
      <w:r>
        <w:rPr>
          <w:rStyle w:val="27"/>
          <w:rFonts w:eastAsiaTheme="minorHAnsi"/>
          <w:color w:val="auto"/>
        </w:rPr>
        <w:tab/>
        <w:t>В случае выдачи данного документа компетентными органами иностранного государства также предоставляется его перевод на русский язык, нотариально заверенный в соответствии с законодательством Российской Федерации;</w:t>
      </w:r>
    </w:p>
    <w:p w:rsidR="005A3A44" w:rsidRDefault="007623DB">
      <w:pPr>
        <w:widowControl w:val="0"/>
        <w:numPr>
          <w:ilvl w:val="0"/>
          <w:numId w:val="4"/>
        </w:numPr>
        <w:tabs>
          <w:tab w:val="left" w:pos="1258"/>
        </w:tabs>
        <w:ind w:firstLine="760"/>
        <w:jc w:val="both"/>
      </w:pPr>
      <w:r>
        <w:rPr>
          <w:rStyle w:val="27"/>
          <w:rFonts w:eastAsiaTheme="minorHAnsi"/>
          <w:color w:val="auto"/>
        </w:rPr>
        <w:t>документ, подтверждающий статус законного представителя;</w:t>
      </w:r>
    </w:p>
    <w:p w:rsidR="005A3A44" w:rsidRDefault="007623DB">
      <w:pPr>
        <w:widowControl w:val="0"/>
        <w:numPr>
          <w:ilvl w:val="0"/>
          <w:numId w:val="4"/>
        </w:numPr>
        <w:tabs>
          <w:tab w:val="left" w:pos="1056"/>
        </w:tabs>
        <w:ind w:firstLine="760"/>
        <w:jc w:val="both"/>
      </w:pPr>
      <w:r>
        <w:rPr>
          <w:rStyle w:val="27"/>
          <w:rFonts w:eastAsiaTheme="minorHAnsi"/>
          <w:color w:val="auto"/>
        </w:rPr>
        <w:t>документ, подтверждающий участие родителя в специальной военной операции;</w:t>
      </w:r>
    </w:p>
    <w:p w:rsidR="005A3A44" w:rsidRDefault="007623DB">
      <w:pPr>
        <w:widowControl w:val="0"/>
        <w:numPr>
          <w:ilvl w:val="0"/>
          <w:numId w:val="4"/>
        </w:numPr>
        <w:tabs>
          <w:tab w:val="left" w:pos="1066"/>
        </w:tabs>
        <w:ind w:firstLine="760"/>
        <w:jc w:val="both"/>
      </w:pPr>
      <w:r>
        <w:rPr>
          <w:rStyle w:val="27"/>
          <w:rFonts w:eastAsiaTheme="minorHAnsi"/>
          <w:color w:val="auto"/>
        </w:rPr>
        <w:t>документ о смерти участника специальной военной операции (предоставляется в случае смерти (гибели) участника специальной военной операции при выполнении задач специальной военной операции либо смерти позднее указанного периода вследствие увечья (ранения, травмы, контузии) или заболевания, полученных при выполнении задач в ходе проведения специальной военной операции);</w:t>
      </w:r>
    </w:p>
    <w:p w:rsidR="005A3A44" w:rsidRDefault="007623DB">
      <w:pPr>
        <w:ind w:firstLine="760"/>
        <w:rPr>
          <w:rStyle w:val="27"/>
          <w:rFonts w:eastAsiaTheme="minorHAnsi"/>
          <w:color w:val="auto"/>
        </w:rPr>
      </w:pPr>
      <w:r>
        <w:rPr>
          <w:rStyle w:val="27"/>
          <w:rFonts w:eastAsiaTheme="minorHAnsi"/>
          <w:color w:val="auto"/>
        </w:rPr>
        <w:t>6) согласие на обработку персональных данных.</w:t>
      </w:r>
    </w:p>
    <w:p w:rsidR="005A3A44" w:rsidRDefault="007623DB">
      <w:pPr>
        <w:ind w:firstLine="760"/>
        <w:jc w:val="both"/>
        <w:rPr>
          <w:b/>
        </w:rPr>
      </w:pPr>
      <w:proofErr w:type="gramStart"/>
      <w:r>
        <w:rPr>
          <w:rStyle w:val="82"/>
          <w:rFonts w:eastAsiaTheme="minorHAnsi"/>
          <w:b w:val="0"/>
        </w:rPr>
        <w:t>7) документ, подтверждающий наличие инвалидности вследствие ранения, контузии, увечья или заболевания, полученных при исполнении обязанностей военной службы, служебных обязанностей (выполнении задач) в ходе СВО, выполнении задач по отражению вооружённого вторжения на территорию Российской</w:t>
      </w:r>
      <w:r w:rsidRPr="007623DB">
        <w:rPr>
          <w:rStyle w:val="82"/>
          <w:rFonts w:eastAsiaTheme="minorHAnsi"/>
          <w:b w:val="0"/>
        </w:rPr>
        <w:t xml:space="preserve"> </w:t>
      </w:r>
      <w:r>
        <w:rPr>
          <w:rStyle w:val="82"/>
          <w:rFonts w:eastAsiaTheme="minorHAnsi"/>
          <w:b w:val="0"/>
        </w:rPr>
        <w:t>Федерации, в ходе вооружённой провокации на Государственной границе Российской</w:t>
      </w:r>
      <w:r w:rsidRPr="007623DB">
        <w:rPr>
          <w:rStyle w:val="82"/>
          <w:rFonts w:eastAsiaTheme="minorHAnsi"/>
          <w:b w:val="0"/>
        </w:rPr>
        <w:t xml:space="preserve"> </w:t>
      </w:r>
      <w:r>
        <w:rPr>
          <w:rStyle w:val="82"/>
          <w:rFonts w:eastAsiaTheme="minorHAnsi"/>
          <w:b w:val="0"/>
        </w:rPr>
        <w:t>Федерации и на территориях субъектов Российской</w:t>
      </w:r>
      <w:r w:rsidRPr="007623DB">
        <w:rPr>
          <w:rStyle w:val="82"/>
          <w:rFonts w:eastAsiaTheme="minorHAnsi"/>
          <w:b w:val="0"/>
        </w:rPr>
        <w:t xml:space="preserve"> </w:t>
      </w:r>
      <w:r>
        <w:rPr>
          <w:rStyle w:val="82"/>
          <w:rFonts w:eastAsiaTheme="minorHAnsi"/>
          <w:b w:val="0"/>
        </w:rPr>
        <w:t>Федерации, прилегающих к районам проведения СВО, исполнением обязанностей по содействию выполнению указанных</w:t>
      </w:r>
      <w:proofErr w:type="gramEnd"/>
      <w:r>
        <w:rPr>
          <w:rStyle w:val="82"/>
          <w:rFonts w:eastAsiaTheme="minorHAnsi"/>
          <w:b w:val="0"/>
        </w:rPr>
        <w:t xml:space="preserve"> задач.</w:t>
      </w:r>
    </w:p>
    <w:p w:rsidR="005A3A44" w:rsidRDefault="007623DB">
      <w:pPr>
        <w:ind w:firstLine="760"/>
        <w:jc w:val="both"/>
        <w:rPr>
          <w:rStyle w:val="27"/>
          <w:rFonts w:eastAsiaTheme="minorHAnsi"/>
          <w:color w:val="auto"/>
        </w:rPr>
      </w:pPr>
      <w:r>
        <w:rPr>
          <w:rStyle w:val="27"/>
          <w:rFonts w:eastAsiaTheme="minorHAnsi"/>
          <w:color w:val="auto"/>
        </w:rPr>
        <w:t>2.3. Заявитель несет ответственность в соответствии с законодательством Российской Федерации за достоверность сведений, содержащихся в представляемых им документах.</w:t>
      </w:r>
    </w:p>
    <w:p w:rsidR="005A3A44" w:rsidRDefault="007623DB">
      <w:pPr>
        <w:pStyle w:val="afc"/>
        <w:widowControl w:val="0"/>
        <w:numPr>
          <w:ilvl w:val="1"/>
          <w:numId w:val="5"/>
        </w:numPr>
        <w:tabs>
          <w:tab w:val="left" w:pos="1402"/>
        </w:tabs>
        <w:ind w:left="0" w:firstLine="709"/>
        <w:jc w:val="both"/>
        <w:rPr>
          <w:rStyle w:val="27"/>
          <w:rFonts w:ascii="Calibri" w:eastAsia="Calibri" w:hAnsi="Calibri"/>
          <w:color w:val="auto"/>
          <w:sz w:val="24"/>
          <w:szCs w:val="24"/>
          <w:lang w:eastAsia="zh-CN" w:bidi="ar-SA"/>
        </w:rPr>
      </w:pPr>
      <w:r>
        <w:rPr>
          <w:rStyle w:val="27"/>
          <w:rFonts w:eastAsiaTheme="minorHAnsi"/>
          <w:color w:val="auto"/>
        </w:rPr>
        <w:t>Зачисление или перевод детей участников СВО из одной муниципальной общеобразовательной организации, реализующей программы начального общего, основного общего и среднего общего образования, в другую организацию, осуществляется в соответствии с Порядком, установленным федеральным органом в сфере образования.</w:t>
      </w:r>
    </w:p>
    <w:p w:rsidR="005A3A44" w:rsidRDefault="007623DB">
      <w:pPr>
        <w:pStyle w:val="afc"/>
        <w:widowControl w:val="0"/>
        <w:numPr>
          <w:ilvl w:val="1"/>
          <w:numId w:val="5"/>
        </w:numPr>
        <w:tabs>
          <w:tab w:val="left" w:pos="1402"/>
        </w:tabs>
        <w:ind w:left="0" w:firstLine="709"/>
        <w:jc w:val="both"/>
      </w:pPr>
      <w:r>
        <w:rPr>
          <w:rFonts w:ascii="Times New Roman" w:eastAsiaTheme="minorHAnsi" w:hAnsi="Times New Roman"/>
          <w:sz w:val="28"/>
          <w:szCs w:val="28"/>
        </w:rPr>
        <w:t xml:space="preserve">Установить, что мера поддержки, указанная в пункте 1.1 настоящего постановления, предусматривает: </w:t>
      </w:r>
    </w:p>
    <w:p w:rsidR="005A3A44" w:rsidRPr="008420F7" w:rsidRDefault="007623DB">
      <w:pPr>
        <w:pStyle w:val="afc"/>
        <w:numPr>
          <w:ilvl w:val="0"/>
          <w:numId w:val="6"/>
        </w:numPr>
        <w:spacing w:line="288" w:lineRule="atLeast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eastAsiaTheme="minorHAnsi" w:hAnsi="Times New Roman"/>
          <w:color w:val="000000"/>
          <w:sz w:val="28"/>
        </w:rPr>
        <w:t xml:space="preserve">электронный формат предоставления меры социальной поддержки участникам специальной военной операции и членам их семей </w:t>
      </w:r>
      <w:r>
        <w:rPr>
          <w:rFonts w:ascii="Times New Roman" w:hAnsi="Times New Roman"/>
          <w:sz w:val="28"/>
          <w:szCs w:val="28"/>
        </w:rPr>
        <w:t>через Единый портал государственных или муниципальных услуг, который предоставления документов на бумажном носителе не предусматривает</w:t>
      </w:r>
      <w:r>
        <w:rPr>
          <w:rFonts w:ascii="Arial" w:hAnsi="Arial" w:cs="Arial"/>
          <w:color w:val="242424"/>
        </w:rPr>
        <w:t xml:space="preserve"> </w:t>
      </w:r>
      <w:r>
        <w:rPr>
          <w:rFonts w:eastAsiaTheme="minorHAnsi"/>
          <w:color w:val="000000"/>
          <w:sz w:val="28"/>
        </w:rPr>
        <w:t xml:space="preserve"> </w:t>
      </w:r>
      <w:r w:rsidRPr="008420F7">
        <w:rPr>
          <w:rFonts w:ascii="Times New Roman" w:eastAsiaTheme="minorHAnsi" w:hAnsi="Times New Roman"/>
          <w:sz w:val="28"/>
          <w:szCs w:val="28"/>
        </w:rPr>
        <w:t>(</w:t>
      </w:r>
      <w:hyperlink r:id="rId19" w:history="1">
        <w:r w:rsidRPr="008420F7">
          <w:rPr>
            <w:rStyle w:val="a9"/>
            <w:rFonts w:ascii="Times New Roman" w:hAnsi="Times New Roman"/>
            <w:color w:val="auto"/>
            <w:sz w:val="28"/>
            <w:szCs w:val="28"/>
          </w:rPr>
          <w:t>https://vs.belregion.ru/services/schools</w:t>
        </w:r>
      </w:hyperlink>
      <w:r w:rsidRPr="008420F7">
        <w:rPr>
          <w:rFonts w:ascii="Times New Roman" w:hAnsi="Times New Roman"/>
          <w:sz w:val="28"/>
          <w:szCs w:val="28"/>
        </w:rPr>
        <w:t>)</w:t>
      </w:r>
      <w:r w:rsidRPr="008420F7">
        <w:rPr>
          <w:rFonts w:ascii="Times New Roman" w:eastAsiaTheme="minorHAnsi" w:hAnsi="Times New Roman"/>
          <w:sz w:val="28"/>
          <w:szCs w:val="28"/>
        </w:rPr>
        <w:t>;</w:t>
      </w:r>
    </w:p>
    <w:p w:rsidR="005A3A44" w:rsidRDefault="007623DB">
      <w:pPr>
        <w:pStyle w:val="afc"/>
        <w:numPr>
          <w:ilvl w:val="0"/>
          <w:numId w:val="6"/>
        </w:numPr>
        <w:spacing w:line="288" w:lineRule="atLeast"/>
        <w:ind w:left="0" w:firstLine="709"/>
        <w:jc w:val="both"/>
        <w:rPr>
          <w:rFonts w:ascii="Times New Roman" w:hAnsi="Times New Roman"/>
          <w:color w:val="000000"/>
          <w:sz w:val="28"/>
        </w:rPr>
      </w:pPr>
      <w:proofErr w:type="spellStart"/>
      <w:r>
        <w:rPr>
          <w:rFonts w:ascii="Times New Roman" w:eastAsiaTheme="minorHAnsi" w:hAnsi="Times New Roman"/>
          <w:color w:val="000000"/>
          <w:sz w:val="28"/>
        </w:rPr>
        <w:t>проактивный</w:t>
      </w:r>
      <w:proofErr w:type="spellEnd"/>
      <w:r>
        <w:rPr>
          <w:rFonts w:ascii="Times New Roman" w:eastAsiaTheme="minorHAnsi" w:hAnsi="Times New Roman"/>
          <w:color w:val="000000"/>
          <w:sz w:val="28"/>
        </w:rPr>
        <w:t xml:space="preserve"> формат </w:t>
      </w:r>
      <w:proofErr w:type="gramStart"/>
      <w:r>
        <w:rPr>
          <w:rFonts w:ascii="Times New Roman" w:eastAsiaTheme="minorHAnsi" w:hAnsi="Times New Roman"/>
          <w:color w:val="000000"/>
          <w:sz w:val="28"/>
        </w:rPr>
        <w:t>предоставления меры социальной поддержки участников специальной военной операции</w:t>
      </w:r>
      <w:proofErr w:type="gramEnd"/>
      <w:r>
        <w:rPr>
          <w:rFonts w:ascii="Times New Roman" w:eastAsiaTheme="minorHAnsi" w:hAnsi="Times New Roman"/>
          <w:color w:val="000000"/>
          <w:sz w:val="28"/>
        </w:rPr>
        <w:t xml:space="preserve"> и членов их семей неприменим. Нет условий выявления наличия всех необходимых сведений о фактах и событиях, достаточных для принятия решения о предоставлении услуги;</w:t>
      </w:r>
    </w:p>
    <w:p w:rsidR="005A3A44" w:rsidRDefault="007623DB">
      <w:pPr>
        <w:pStyle w:val="afc"/>
        <w:numPr>
          <w:ilvl w:val="0"/>
          <w:numId w:val="6"/>
        </w:numPr>
        <w:spacing w:line="288" w:lineRule="atLeast"/>
        <w:ind w:left="0"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eastAsiaTheme="minorHAnsi" w:hAnsi="Times New Roman"/>
          <w:color w:val="000000"/>
          <w:sz w:val="28"/>
        </w:rPr>
        <w:t>исключение требования бумажного документа, если сведения доступны на витрине данных Минобороны России.</w:t>
      </w:r>
    </w:p>
    <w:p w:rsidR="005A3A44" w:rsidRDefault="005A3A44">
      <w:pPr>
        <w:ind w:right="240"/>
        <w:jc w:val="both"/>
        <w:rPr>
          <w:rStyle w:val="28"/>
          <w:rFonts w:eastAsiaTheme="minorHAnsi"/>
          <w:b w:val="0"/>
          <w:bCs w:val="0"/>
          <w:color w:val="auto"/>
        </w:rPr>
      </w:pPr>
      <w:bookmarkStart w:id="3" w:name="_GoBack"/>
      <w:bookmarkEnd w:id="3"/>
    </w:p>
    <w:p w:rsidR="005A3A44" w:rsidRDefault="007623DB">
      <w:pPr>
        <w:ind w:right="240"/>
        <w:jc w:val="center"/>
        <w:rPr>
          <w:rStyle w:val="28"/>
          <w:rFonts w:eastAsiaTheme="minorHAnsi"/>
          <w:b w:val="0"/>
          <w:bCs w:val="0"/>
          <w:color w:val="auto"/>
        </w:rPr>
      </w:pPr>
      <w:r>
        <w:rPr>
          <w:rStyle w:val="28"/>
          <w:rFonts w:eastAsiaTheme="minorHAnsi"/>
          <w:color w:val="auto"/>
        </w:rPr>
        <w:t xml:space="preserve">Раздел 3. Условия предоставления (отказа в предоставлении) </w:t>
      </w:r>
    </w:p>
    <w:p w:rsidR="005A3A44" w:rsidRDefault="007623DB">
      <w:pPr>
        <w:ind w:right="240"/>
        <w:jc w:val="center"/>
        <w:rPr>
          <w:rStyle w:val="28"/>
          <w:rFonts w:eastAsiaTheme="minorHAnsi"/>
          <w:b w:val="0"/>
          <w:bCs w:val="0"/>
          <w:color w:val="auto"/>
        </w:rPr>
      </w:pPr>
      <w:r>
        <w:rPr>
          <w:rStyle w:val="28"/>
          <w:rFonts w:eastAsiaTheme="minorHAnsi"/>
          <w:color w:val="auto"/>
        </w:rPr>
        <w:t>меры</w:t>
      </w:r>
      <w:bookmarkStart w:id="4" w:name="bookmark6"/>
      <w:bookmarkEnd w:id="2"/>
      <w:r>
        <w:rPr>
          <w:rStyle w:val="28"/>
          <w:rFonts w:eastAsiaTheme="minorHAnsi"/>
          <w:color w:val="auto"/>
        </w:rPr>
        <w:t xml:space="preserve"> поддержки</w:t>
      </w:r>
      <w:bookmarkEnd w:id="4"/>
    </w:p>
    <w:p w:rsidR="005A3A44" w:rsidRDefault="005A3A44">
      <w:pPr>
        <w:ind w:left="20"/>
        <w:jc w:val="center"/>
      </w:pPr>
    </w:p>
    <w:p w:rsidR="005A3A44" w:rsidRDefault="007623DB">
      <w:pPr>
        <w:ind w:left="20" w:firstLine="688"/>
        <w:jc w:val="both"/>
        <w:rPr>
          <w:rStyle w:val="27"/>
          <w:rFonts w:eastAsiaTheme="minorHAnsi"/>
          <w:color w:val="auto"/>
        </w:rPr>
      </w:pPr>
      <w:r>
        <w:rPr>
          <w:rStyle w:val="27"/>
          <w:rFonts w:eastAsiaTheme="minorHAnsi"/>
          <w:color w:val="auto"/>
        </w:rPr>
        <w:t xml:space="preserve">3.1. </w:t>
      </w:r>
      <w:proofErr w:type="gramStart"/>
      <w:r>
        <w:rPr>
          <w:rStyle w:val="27"/>
          <w:rFonts w:eastAsiaTheme="minorHAnsi"/>
          <w:color w:val="auto"/>
        </w:rPr>
        <w:t>Решение о предоставлении преимущественного права на зачисление или перевод детей участников специальной военной операции в другие наиболее приближенные к месту жительства семей муниципальные общеобразовательные организации Ровеньского муниципального округа, реализующие программы начального общего, основного общего и среднего общего образования, оформляется приказом принимающей общеобразовательной организации в</w:t>
      </w:r>
      <w:r w:rsidRPr="007623DB">
        <w:rPr>
          <w:rStyle w:val="27"/>
          <w:rFonts w:eastAsiaTheme="minorHAnsi"/>
          <w:color w:val="auto"/>
        </w:rPr>
        <w:t xml:space="preserve"> </w:t>
      </w:r>
      <w:r>
        <w:rPr>
          <w:rStyle w:val="27"/>
          <w:rFonts w:eastAsiaTheme="minorHAnsi"/>
          <w:color w:val="auto"/>
        </w:rPr>
        <w:t>течение 11 (одиннадцати) рабочих дней с даты обращения заявителя.</w:t>
      </w:r>
      <w:proofErr w:type="gramEnd"/>
    </w:p>
    <w:p w:rsidR="005A3A44" w:rsidRDefault="007623DB">
      <w:pPr>
        <w:pStyle w:val="afc"/>
        <w:widowControl w:val="0"/>
        <w:numPr>
          <w:ilvl w:val="1"/>
          <w:numId w:val="7"/>
        </w:numPr>
        <w:tabs>
          <w:tab w:val="left" w:pos="1035"/>
        </w:tabs>
        <w:ind w:left="0" w:firstLine="709"/>
        <w:jc w:val="both"/>
      </w:pPr>
      <w:r>
        <w:rPr>
          <w:rStyle w:val="27"/>
          <w:rFonts w:eastAsiaTheme="minorHAnsi"/>
          <w:color w:val="auto"/>
        </w:rPr>
        <w:t>Решение о предоставлении преимущественного права на зачисление или перевод детей участников специальной военной операции в другую наиболее приближенную к месту жительства семьи муниципальную общеобразовательную организацию, реализующую программы начального общего, основного общего и среднего общего образования, при установлении оснований для предоставления такого права, оформляется в следующем порядке:</w:t>
      </w:r>
    </w:p>
    <w:p w:rsidR="005A3A44" w:rsidRDefault="007623DB">
      <w:pPr>
        <w:ind w:firstLine="708"/>
        <w:jc w:val="both"/>
      </w:pPr>
      <w:r>
        <w:rPr>
          <w:rStyle w:val="27"/>
          <w:rFonts w:eastAsiaTheme="minorHAnsi"/>
          <w:color w:val="auto"/>
        </w:rPr>
        <w:t xml:space="preserve">принимающая муниципальная общеобразовательная организация, реализующая программы начального общего, основного общего и среднего общего образования, оформляет в течение 11 (одиннадцати) рабочих дней </w:t>
      </w:r>
      <w:proofErr w:type="gramStart"/>
      <w:r>
        <w:rPr>
          <w:rStyle w:val="27"/>
          <w:rFonts w:eastAsiaTheme="minorHAnsi"/>
          <w:color w:val="auto"/>
        </w:rPr>
        <w:t>с даты обращения</w:t>
      </w:r>
      <w:proofErr w:type="gramEnd"/>
      <w:r>
        <w:rPr>
          <w:rStyle w:val="27"/>
          <w:rFonts w:eastAsiaTheme="minorHAnsi"/>
          <w:color w:val="auto"/>
        </w:rPr>
        <w:t xml:space="preserve"> заявителя в общеобразовательную организацию приказ о зачислении ребёнка участника специальной военной операции.</w:t>
      </w:r>
    </w:p>
    <w:p w:rsidR="005A3A44" w:rsidRDefault="007623DB">
      <w:pPr>
        <w:pStyle w:val="afc"/>
        <w:widowControl w:val="0"/>
        <w:numPr>
          <w:ilvl w:val="1"/>
          <w:numId w:val="7"/>
        </w:numPr>
        <w:tabs>
          <w:tab w:val="left" w:pos="1035"/>
        </w:tabs>
        <w:ind w:left="0" w:firstLine="709"/>
        <w:jc w:val="both"/>
      </w:pPr>
      <w:r>
        <w:rPr>
          <w:rStyle w:val="27"/>
          <w:rFonts w:eastAsiaTheme="minorHAnsi"/>
          <w:color w:val="auto"/>
        </w:rPr>
        <w:t>Основаниями для отказа в преимущественном праве на зачисление или перевод детей участников специальной военной операции в другую наиболее приближенные к месту жительства семьи муниципальную общеобразовательную организацию, реализующую программы начального общего, основного общего и среднего общего образования, являются:</w:t>
      </w:r>
    </w:p>
    <w:p w:rsidR="005A3A44" w:rsidRDefault="007623DB">
      <w:pPr>
        <w:widowControl w:val="0"/>
        <w:numPr>
          <w:ilvl w:val="0"/>
          <w:numId w:val="8"/>
        </w:numPr>
        <w:tabs>
          <w:tab w:val="left" w:pos="1087"/>
        </w:tabs>
        <w:ind w:firstLine="760"/>
        <w:jc w:val="both"/>
      </w:pPr>
      <w:r>
        <w:rPr>
          <w:rStyle w:val="27"/>
          <w:rFonts w:eastAsiaTheme="minorHAnsi"/>
          <w:color w:val="auto"/>
        </w:rPr>
        <w:t>представление заявителем недостоверных сведений;</w:t>
      </w:r>
    </w:p>
    <w:p w:rsidR="005A3A44" w:rsidRDefault="007623DB">
      <w:pPr>
        <w:widowControl w:val="0"/>
        <w:numPr>
          <w:ilvl w:val="0"/>
          <w:numId w:val="8"/>
        </w:numPr>
        <w:tabs>
          <w:tab w:val="left" w:pos="1057"/>
        </w:tabs>
        <w:ind w:firstLine="760"/>
        <w:jc w:val="both"/>
        <w:rPr>
          <w:rStyle w:val="27"/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>
        <w:rPr>
          <w:rStyle w:val="27"/>
          <w:rFonts w:eastAsiaTheme="minorHAnsi"/>
          <w:color w:val="auto"/>
        </w:rPr>
        <w:t>представление не в полном объёме или непредставление документов, указанных в пункте 2.2. раздела 2 Порядка;</w:t>
      </w:r>
    </w:p>
    <w:p w:rsidR="005A3A44" w:rsidRDefault="007623DB">
      <w:pPr>
        <w:widowControl w:val="0"/>
        <w:numPr>
          <w:ilvl w:val="0"/>
          <w:numId w:val="8"/>
        </w:numPr>
        <w:tabs>
          <w:tab w:val="left" w:pos="1074"/>
        </w:tabs>
        <w:ind w:firstLine="760"/>
        <w:jc w:val="both"/>
      </w:pPr>
      <w:r>
        <w:rPr>
          <w:rStyle w:val="27"/>
          <w:rFonts w:eastAsiaTheme="minorHAnsi"/>
          <w:color w:val="auto"/>
        </w:rPr>
        <w:t>отсутствие статуса участника специальной военной операции, указанного пункте 1.2.1. раздела 1.2. Порядка;</w:t>
      </w:r>
    </w:p>
    <w:p w:rsidR="005A3A44" w:rsidRDefault="007623DB">
      <w:pPr>
        <w:widowControl w:val="0"/>
        <w:numPr>
          <w:ilvl w:val="0"/>
          <w:numId w:val="8"/>
        </w:numPr>
        <w:tabs>
          <w:tab w:val="left" w:pos="1052"/>
        </w:tabs>
        <w:ind w:firstLine="760"/>
        <w:jc w:val="both"/>
        <w:rPr>
          <w:rStyle w:val="27"/>
          <w:rFonts w:ascii="Calibri" w:eastAsia="Calibri" w:hAnsi="Calibri"/>
          <w:color w:val="auto"/>
          <w:sz w:val="20"/>
          <w:szCs w:val="20"/>
          <w:lang w:eastAsia="zh-CN" w:bidi="ar-SA"/>
        </w:rPr>
      </w:pPr>
      <w:r>
        <w:rPr>
          <w:rStyle w:val="27"/>
          <w:rFonts w:eastAsiaTheme="minorHAnsi"/>
          <w:color w:val="auto"/>
        </w:rPr>
        <w:t>отсутствие свободных ме</w:t>
      </w:r>
      <w:proofErr w:type="gramStart"/>
      <w:r>
        <w:rPr>
          <w:rStyle w:val="27"/>
          <w:rFonts w:eastAsiaTheme="minorHAnsi"/>
          <w:color w:val="auto"/>
        </w:rPr>
        <w:t>ст в пр</w:t>
      </w:r>
      <w:proofErr w:type="gramEnd"/>
      <w:r>
        <w:rPr>
          <w:rStyle w:val="27"/>
          <w:rFonts w:eastAsiaTheme="minorHAnsi"/>
          <w:color w:val="auto"/>
        </w:rPr>
        <w:t>инимающей общеобразовательной организации, реализующей программы начального общего, основного общего и среднего общего образования.</w:t>
      </w:r>
    </w:p>
    <w:p w:rsidR="005A3A44" w:rsidRDefault="007623DB">
      <w:pPr>
        <w:pStyle w:val="afc"/>
        <w:widowControl w:val="0"/>
        <w:numPr>
          <w:ilvl w:val="1"/>
          <w:numId w:val="7"/>
        </w:numPr>
        <w:tabs>
          <w:tab w:val="left" w:pos="1052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Решение об отказе в предоставлении меры поддержки оформляется письменным уведомлением, которое направляется заявителю по указанному им адресу.</w:t>
      </w:r>
    </w:p>
    <w:p w:rsidR="005A3A44" w:rsidRDefault="007623DB">
      <w:pPr>
        <w:pStyle w:val="afc"/>
        <w:widowControl w:val="0"/>
        <w:numPr>
          <w:ilvl w:val="1"/>
          <w:numId w:val="7"/>
        </w:numPr>
        <w:tabs>
          <w:tab w:val="left" w:pos="1035"/>
        </w:tabs>
        <w:ind w:left="0" w:firstLine="709"/>
        <w:jc w:val="both"/>
        <w:rPr>
          <w:rStyle w:val="27"/>
          <w:rFonts w:ascii="Calibri" w:eastAsia="Calibri" w:hAnsi="Calibri"/>
          <w:color w:val="auto"/>
          <w:sz w:val="24"/>
          <w:szCs w:val="24"/>
          <w:lang w:eastAsia="zh-CN" w:bidi="ar-SA"/>
        </w:rPr>
      </w:pPr>
      <w:r>
        <w:rPr>
          <w:rStyle w:val="27"/>
          <w:rFonts w:eastAsiaTheme="minorHAnsi"/>
          <w:color w:val="auto"/>
        </w:rPr>
        <w:t>Заявитель ставится в известность о принятом решении в течение 3 (трех) рабочих дней со дня его принятия.</w:t>
      </w:r>
    </w:p>
    <w:p w:rsidR="005A3A44" w:rsidRDefault="007623DB">
      <w:pPr>
        <w:pStyle w:val="afc"/>
        <w:widowControl w:val="0"/>
        <w:numPr>
          <w:ilvl w:val="1"/>
          <w:numId w:val="7"/>
        </w:numPr>
        <w:tabs>
          <w:tab w:val="left" w:pos="1035"/>
        </w:tabs>
        <w:ind w:left="0" w:firstLine="709"/>
        <w:jc w:val="both"/>
        <w:rPr>
          <w:rStyle w:val="27"/>
          <w:rFonts w:ascii="Calibri" w:eastAsia="Calibri" w:hAnsi="Calibri"/>
          <w:color w:val="auto"/>
          <w:sz w:val="24"/>
          <w:szCs w:val="24"/>
          <w:lang w:eastAsia="zh-CN" w:bidi="ar-SA"/>
        </w:rPr>
      </w:pPr>
      <w:proofErr w:type="gramStart"/>
      <w:r>
        <w:rPr>
          <w:rStyle w:val="27"/>
          <w:rFonts w:eastAsiaTheme="minorHAnsi"/>
        </w:rPr>
        <w:t xml:space="preserve">На электронный формат заявления оформляется решение </w:t>
      </w:r>
      <w:r>
        <w:rPr>
          <w:rStyle w:val="27"/>
          <w:rFonts w:eastAsiaTheme="minorHAnsi"/>
          <w:color w:val="auto"/>
        </w:rPr>
        <w:t>на зачисление или перевод детей участников специальной военной операции в другие наиболее приближенные к месту жительства семей муниципальные общеобразовательные организации Ровеньского муниципального округа, реализующие программы начального общего, основного общего и среднего общего образования</w:t>
      </w:r>
      <w:r>
        <w:rPr>
          <w:rStyle w:val="27"/>
          <w:rFonts w:eastAsiaTheme="minorHAnsi"/>
        </w:rPr>
        <w:t xml:space="preserve">, в электронном формате принимающей образовательной организацией в течение 11 (одиннадцати) рабочих дней с даты поступления заявления на портал муниципальных услуг. </w:t>
      </w:r>
      <w:proofErr w:type="gramEnd"/>
    </w:p>
    <w:p w:rsidR="005A3A44" w:rsidRDefault="007623DB">
      <w:pPr>
        <w:widowControl w:val="0"/>
        <w:tabs>
          <w:tab w:val="left" w:pos="1035"/>
        </w:tabs>
        <w:ind w:firstLine="709"/>
        <w:jc w:val="both"/>
        <w:rPr>
          <w:rStyle w:val="27"/>
          <w:rFonts w:ascii="Calibri" w:eastAsia="Calibri" w:hAnsi="Calibri"/>
          <w:color w:val="auto"/>
          <w:sz w:val="20"/>
          <w:szCs w:val="20"/>
          <w:lang w:eastAsia="zh-CN" w:bidi="ar-SA"/>
        </w:rPr>
      </w:pPr>
      <w:r>
        <w:rPr>
          <w:rStyle w:val="27"/>
          <w:rFonts w:eastAsiaTheme="minorHAnsi"/>
        </w:rPr>
        <w:t xml:space="preserve">Заявитель ставится в известность о принятом </w:t>
      </w:r>
      <w:proofErr w:type="gramStart"/>
      <w:r>
        <w:rPr>
          <w:rStyle w:val="27"/>
          <w:rFonts w:eastAsiaTheme="minorHAnsi"/>
        </w:rPr>
        <w:t>решении</w:t>
      </w:r>
      <w:proofErr w:type="gramEnd"/>
      <w:r>
        <w:rPr>
          <w:rStyle w:val="27"/>
          <w:rFonts w:eastAsiaTheme="minorHAnsi"/>
        </w:rPr>
        <w:t xml:space="preserve"> о предоставлении (не предоставлении) меры поддержки в течение 3 (трех) рабочих дней со дня его принятия (не принятия) в системе ЕПГУ.</w:t>
      </w:r>
    </w:p>
    <w:p w:rsidR="005A3A44" w:rsidRDefault="007623DB">
      <w:pPr>
        <w:pStyle w:val="afc"/>
        <w:widowControl w:val="0"/>
        <w:numPr>
          <w:ilvl w:val="1"/>
          <w:numId w:val="7"/>
        </w:numPr>
        <w:tabs>
          <w:tab w:val="left" w:pos="1035"/>
        </w:tabs>
        <w:ind w:left="0" w:firstLine="709"/>
        <w:jc w:val="both"/>
      </w:pPr>
      <w:r>
        <w:rPr>
          <w:rStyle w:val="27"/>
          <w:rFonts w:eastAsiaTheme="minorHAnsi"/>
          <w:color w:val="auto"/>
        </w:rPr>
        <w:t>Родитель (законный представитель) вправе повторно обратиться с заявлением об оказании меры поддержки после устранения причин, послуживших основанием для отказа.</w:t>
      </w:r>
    </w:p>
    <w:p w:rsidR="005A3A44" w:rsidRDefault="007623DB">
      <w:pPr>
        <w:pStyle w:val="afc"/>
        <w:widowControl w:val="0"/>
        <w:numPr>
          <w:ilvl w:val="1"/>
          <w:numId w:val="7"/>
        </w:numPr>
        <w:tabs>
          <w:tab w:val="left" w:pos="1035"/>
        </w:tabs>
        <w:ind w:left="0" w:firstLine="709"/>
        <w:jc w:val="both"/>
      </w:pPr>
      <w:r>
        <w:rPr>
          <w:rStyle w:val="27"/>
          <w:rFonts w:eastAsiaTheme="minorHAnsi"/>
          <w:color w:val="auto"/>
        </w:rPr>
        <w:t>Учёт предоставления указанной в настоящем Порядке меры поддержки осуществляется соответствующей образовательной организацией.</w:t>
      </w:r>
    </w:p>
    <w:p w:rsidR="005A3A44" w:rsidRDefault="005A3A44">
      <w:pPr>
        <w:jc w:val="both"/>
        <w:rPr>
          <w:sz w:val="2"/>
          <w:szCs w:val="2"/>
        </w:rPr>
      </w:pPr>
    </w:p>
    <w:p w:rsidR="005A3A44" w:rsidRDefault="005A3A44">
      <w:pPr>
        <w:pBdr>
          <w:left w:val="none" w:sz="0" w:space="1" w:color="000000"/>
        </w:pBdr>
        <w:ind w:left="3969" w:firstLine="5103"/>
        <w:jc w:val="both"/>
        <w:rPr>
          <w:rFonts w:ascii="Times New Roman" w:hAnsi="Times New Roman"/>
          <w:sz w:val="28"/>
          <w:szCs w:val="28"/>
        </w:rPr>
      </w:pPr>
    </w:p>
    <w:sectPr w:rsidR="005A3A44" w:rsidSect="0072295E">
      <w:headerReference w:type="default" r:id="rId20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6D7" w:rsidRDefault="009806D7">
      <w:r>
        <w:separator/>
      </w:r>
    </w:p>
  </w:endnote>
  <w:endnote w:type="continuationSeparator" w:id="0">
    <w:p w:rsidR="009806D7" w:rsidRDefault="009806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6D7" w:rsidRDefault="009806D7">
      <w:r>
        <w:separator/>
      </w:r>
    </w:p>
  </w:footnote>
  <w:footnote w:type="continuationSeparator" w:id="0">
    <w:p w:rsidR="009806D7" w:rsidRDefault="009806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A44" w:rsidRDefault="007623DB">
    <w:pPr>
      <w:pStyle w:val="25"/>
      <w:tabs>
        <w:tab w:val="clear" w:pos="4677"/>
        <w:tab w:val="clear" w:pos="9355"/>
        <w:tab w:val="left" w:pos="8385"/>
      </w:tabs>
      <w:rPr>
        <w:sz w:val="28"/>
        <w:szCs w:val="28"/>
      </w:rPr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2306A"/>
    <w:multiLevelType w:val="hybridMultilevel"/>
    <w:tmpl w:val="3634BBD2"/>
    <w:lvl w:ilvl="0" w:tplc="0D64F884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687E03A4">
      <w:start w:val="1"/>
      <w:numFmt w:val="decimal"/>
      <w:lvlText w:val=""/>
      <w:lvlJc w:val="left"/>
    </w:lvl>
    <w:lvl w:ilvl="2" w:tplc="058E829A">
      <w:start w:val="1"/>
      <w:numFmt w:val="decimal"/>
      <w:lvlText w:val=""/>
      <w:lvlJc w:val="left"/>
    </w:lvl>
    <w:lvl w:ilvl="3" w:tplc="C6F2C4C0">
      <w:start w:val="1"/>
      <w:numFmt w:val="decimal"/>
      <w:lvlText w:val=""/>
      <w:lvlJc w:val="left"/>
    </w:lvl>
    <w:lvl w:ilvl="4" w:tplc="8800E63E">
      <w:start w:val="1"/>
      <w:numFmt w:val="decimal"/>
      <w:lvlText w:val=""/>
      <w:lvlJc w:val="left"/>
    </w:lvl>
    <w:lvl w:ilvl="5" w:tplc="88349BC8">
      <w:start w:val="1"/>
      <w:numFmt w:val="decimal"/>
      <w:lvlText w:val=""/>
      <w:lvlJc w:val="left"/>
    </w:lvl>
    <w:lvl w:ilvl="6" w:tplc="E010453E">
      <w:start w:val="1"/>
      <w:numFmt w:val="decimal"/>
      <w:lvlText w:val=""/>
      <w:lvlJc w:val="left"/>
    </w:lvl>
    <w:lvl w:ilvl="7" w:tplc="C2A84240">
      <w:start w:val="1"/>
      <w:numFmt w:val="decimal"/>
      <w:lvlText w:val=""/>
      <w:lvlJc w:val="left"/>
    </w:lvl>
    <w:lvl w:ilvl="8" w:tplc="ED0ECE64">
      <w:start w:val="1"/>
      <w:numFmt w:val="decimal"/>
      <w:lvlText w:val=""/>
      <w:lvlJc w:val="left"/>
    </w:lvl>
  </w:abstractNum>
  <w:abstractNum w:abstractNumId="1">
    <w:nsid w:val="0ED54537"/>
    <w:multiLevelType w:val="multilevel"/>
    <w:tmpl w:val="CB7E5724"/>
    <w:lvl w:ilvl="0">
      <w:start w:val="3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00"/>
        <w:sz w:val="28"/>
      </w:rPr>
    </w:lvl>
  </w:abstractNum>
  <w:abstractNum w:abstractNumId="2">
    <w:nsid w:val="166A1D61"/>
    <w:multiLevelType w:val="hybridMultilevel"/>
    <w:tmpl w:val="723C00BA"/>
    <w:lvl w:ilvl="0" w:tplc="1B7EFB4A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CB8A017C">
      <w:start w:val="1"/>
      <w:numFmt w:val="decimal"/>
      <w:lvlText w:val=""/>
      <w:lvlJc w:val="left"/>
    </w:lvl>
    <w:lvl w:ilvl="2" w:tplc="4BB82706">
      <w:start w:val="1"/>
      <w:numFmt w:val="decimal"/>
      <w:lvlText w:val=""/>
      <w:lvlJc w:val="left"/>
    </w:lvl>
    <w:lvl w:ilvl="3" w:tplc="9A4867BA">
      <w:start w:val="1"/>
      <w:numFmt w:val="decimal"/>
      <w:lvlText w:val=""/>
      <w:lvlJc w:val="left"/>
    </w:lvl>
    <w:lvl w:ilvl="4" w:tplc="B51C70A4">
      <w:start w:val="1"/>
      <w:numFmt w:val="decimal"/>
      <w:lvlText w:val=""/>
      <w:lvlJc w:val="left"/>
    </w:lvl>
    <w:lvl w:ilvl="5" w:tplc="A02C5042">
      <w:start w:val="1"/>
      <w:numFmt w:val="decimal"/>
      <w:lvlText w:val=""/>
      <w:lvlJc w:val="left"/>
    </w:lvl>
    <w:lvl w:ilvl="6" w:tplc="544EBB6C">
      <w:start w:val="1"/>
      <w:numFmt w:val="decimal"/>
      <w:lvlText w:val=""/>
      <w:lvlJc w:val="left"/>
    </w:lvl>
    <w:lvl w:ilvl="7" w:tplc="D3C8287E">
      <w:start w:val="1"/>
      <w:numFmt w:val="decimal"/>
      <w:lvlText w:val=""/>
      <w:lvlJc w:val="left"/>
    </w:lvl>
    <w:lvl w:ilvl="8" w:tplc="B060BEC4">
      <w:start w:val="1"/>
      <w:numFmt w:val="decimal"/>
      <w:lvlText w:val=""/>
      <w:lvlJc w:val="left"/>
    </w:lvl>
  </w:abstractNum>
  <w:abstractNum w:abstractNumId="3">
    <w:nsid w:val="27226F83"/>
    <w:multiLevelType w:val="multilevel"/>
    <w:tmpl w:val="93269270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eastAsiaTheme="minorHAnsi" w:hAnsi="Times New Roman" w:hint="default"/>
        <w:sz w:val="28"/>
      </w:rPr>
    </w:lvl>
    <w:lvl w:ilvl="1">
      <w:start w:val="4"/>
      <w:numFmt w:val="decimal"/>
      <w:lvlText w:val="%1.%2."/>
      <w:lvlJc w:val="left"/>
      <w:pPr>
        <w:ind w:left="450" w:hanging="450"/>
      </w:pPr>
      <w:rPr>
        <w:rFonts w:ascii="Times New Roman" w:eastAsiaTheme="minorHAnsi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Theme="minorHAnsi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Theme="minorHAnsi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Theme="minorHAnsi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Theme="minorHAnsi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Times New Roman" w:eastAsiaTheme="minorHAnsi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Theme="minorHAnsi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Times New Roman" w:eastAsiaTheme="minorHAnsi" w:hAnsi="Times New Roman" w:hint="default"/>
        <w:sz w:val="28"/>
      </w:rPr>
    </w:lvl>
  </w:abstractNum>
  <w:abstractNum w:abstractNumId="4">
    <w:nsid w:val="28C30688"/>
    <w:multiLevelType w:val="multilevel"/>
    <w:tmpl w:val="5F0CB8C6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2577" w:hanging="450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00"/>
        <w:sz w:val="28"/>
      </w:rPr>
    </w:lvl>
  </w:abstractNum>
  <w:abstractNum w:abstractNumId="5">
    <w:nsid w:val="36173BAE"/>
    <w:multiLevelType w:val="multilevel"/>
    <w:tmpl w:val="FCB656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9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  <w:b w:val="0"/>
      </w:rPr>
    </w:lvl>
  </w:abstractNum>
  <w:abstractNum w:abstractNumId="6">
    <w:nsid w:val="4F762318"/>
    <w:multiLevelType w:val="hybridMultilevel"/>
    <w:tmpl w:val="092673D6"/>
    <w:lvl w:ilvl="0" w:tplc="4F725C5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B5E5E0E">
      <w:start w:val="1"/>
      <w:numFmt w:val="lowerLetter"/>
      <w:lvlText w:val="%2."/>
      <w:lvlJc w:val="left"/>
      <w:pPr>
        <w:ind w:left="1620" w:hanging="360"/>
      </w:pPr>
    </w:lvl>
    <w:lvl w:ilvl="2" w:tplc="C1241C90">
      <w:start w:val="1"/>
      <w:numFmt w:val="lowerRoman"/>
      <w:lvlText w:val="%3."/>
      <w:lvlJc w:val="right"/>
      <w:pPr>
        <w:ind w:left="2340" w:hanging="180"/>
      </w:pPr>
    </w:lvl>
    <w:lvl w:ilvl="3" w:tplc="07EC4782">
      <w:start w:val="1"/>
      <w:numFmt w:val="decimal"/>
      <w:lvlText w:val="%4."/>
      <w:lvlJc w:val="left"/>
      <w:pPr>
        <w:ind w:left="3060" w:hanging="360"/>
      </w:pPr>
    </w:lvl>
    <w:lvl w:ilvl="4" w:tplc="A2182412">
      <w:start w:val="1"/>
      <w:numFmt w:val="lowerLetter"/>
      <w:lvlText w:val="%5."/>
      <w:lvlJc w:val="left"/>
      <w:pPr>
        <w:ind w:left="3780" w:hanging="360"/>
      </w:pPr>
    </w:lvl>
    <w:lvl w:ilvl="5" w:tplc="4010226A">
      <w:start w:val="1"/>
      <w:numFmt w:val="lowerRoman"/>
      <w:lvlText w:val="%6."/>
      <w:lvlJc w:val="right"/>
      <w:pPr>
        <w:ind w:left="4500" w:hanging="180"/>
      </w:pPr>
    </w:lvl>
    <w:lvl w:ilvl="6" w:tplc="BA82B586">
      <w:start w:val="1"/>
      <w:numFmt w:val="decimal"/>
      <w:lvlText w:val="%7."/>
      <w:lvlJc w:val="left"/>
      <w:pPr>
        <w:ind w:left="5220" w:hanging="360"/>
      </w:pPr>
    </w:lvl>
    <w:lvl w:ilvl="7" w:tplc="8EE216C2">
      <w:start w:val="1"/>
      <w:numFmt w:val="lowerLetter"/>
      <w:lvlText w:val="%8."/>
      <w:lvlJc w:val="left"/>
      <w:pPr>
        <w:ind w:left="5940" w:hanging="360"/>
      </w:pPr>
    </w:lvl>
    <w:lvl w:ilvl="8" w:tplc="92C8B118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77B351C2"/>
    <w:multiLevelType w:val="multilevel"/>
    <w:tmpl w:val="0658BB7E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5"/>
      <w:numFmt w:val="decimal"/>
      <w:lvlText w:val="%1.%2."/>
      <w:lvlJc w:val="left"/>
      <w:pPr>
        <w:ind w:left="7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960" w:hanging="1800"/>
      </w:pPr>
      <w:rPr>
        <w:rFonts w:ascii="Times New Roman" w:hAnsi="Times New Roman" w:cs="Times New Roman" w:hint="default"/>
        <w:sz w:val="28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A3A44"/>
    <w:rsid w:val="005A3A44"/>
    <w:rsid w:val="0061353B"/>
    <w:rsid w:val="006F289A"/>
    <w:rsid w:val="0072295E"/>
    <w:rsid w:val="007623DB"/>
    <w:rsid w:val="008420F7"/>
    <w:rsid w:val="008A6467"/>
    <w:rsid w:val="009806D7"/>
    <w:rsid w:val="00A26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95E"/>
    <w:rPr>
      <w:lang w:eastAsia="zh-CN"/>
    </w:rPr>
  </w:style>
  <w:style w:type="paragraph" w:styleId="1">
    <w:name w:val="heading 1"/>
    <w:basedOn w:val="a"/>
    <w:next w:val="a"/>
    <w:uiPriority w:val="9"/>
    <w:qFormat/>
    <w:rsid w:val="0072295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rsid w:val="0072295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uiPriority w:val="9"/>
    <w:unhideWhenUsed/>
    <w:qFormat/>
    <w:rsid w:val="0072295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rsid w:val="0072295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"/>
    <w:unhideWhenUsed/>
    <w:qFormat/>
    <w:rsid w:val="0072295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rsid w:val="0072295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rsid w:val="0072295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rsid w:val="0072295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rsid w:val="0072295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rsid w:val="0072295E"/>
    <w:pPr>
      <w:tabs>
        <w:tab w:val="center" w:pos="7143"/>
        <w:tab w:val="right" w:pos="14287"/>
      </w:tabs>
    </w:pPr>
  </w:style>
  <w:style w:type="paragraph" w:styleId="a4">
    <w:name w:val="footer"/>
    <w:basedOn w:val="a"/>
    <w:link w:val="10"/>
    <w:uiPriority w:val="99"/>
    <w:unhideWhenUsed/>
    <w:rsid w:val="0072295E"/>
    <w:pPr>
      <w:tabs>
        <w:tab w:val="center" w:pos="7143"/>
        <w:tab w:val="right" w:pos="14287"/>
      </w:tabs>
    </w:pPr>
  </w:style>
  <w:style w:type="paragraph" w:styleId="a5">
    <w:name w:val="caption"/>
    <w:basedOn w:val="a"/>
    <w:next w:val="a"/>
    <w:uiPriority w:val="35"/>
    <w:semiHidden/>
    <w:unhideWhenUsed/>
    <w:qFormat/>
    <w:rsid w:val="0072295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72295E"/>
    <w:rPr>
      <w:color w:val="800080" w:themeColor="followedHyperlink"/>
      <w:u w:val="single"/>
    </w:rPr>
  </w:style>
  <w:style w:type="character" w:styleId="a7">
    <w:name w:val="footnote reference"/>
    <w:basedOn w:val="a0"/>
    <w:rsid w:val="0072295E"/>
    <w:rPr>
      <w:vertAlign w:val="superscript"/>
    </w:rPr>
  </w:style>
  <w:style w:type="character" w:styleId="a8">
    <w:name w:val="endnote reference"/>
    <w:basedOn w:val="a0"/>
    <w:semiHidden/>
    <w:rsid w:val="0072295E"/>
    <w:rPr>
      <w:vertAlign w:val="superscript"/>
    </w:rPr>
  </w:style>
  <w:style w:type="character" w:styleId="a9">
    <w:name w:val="Hyperlink"/>
    <w:basedOn w:val="a0"/>
    <w:rsid w:val="0072295E"/>
    <w:rPr>
      <w:color w:val="0000FF"/>
      <w:u w:val="single"/>
    </w:rPr>
  </w:style>
  <w:style w:type="character" w:styleId="aa">
    <w:name w:val="Strong"/>
    <w:basedOn w:val="a0"/>
    <w:rsid w:val="0072295E"/>
    <w:rPr>
      <w:b/>
      <w:bCs/>
    </w:rPr>
  </w:style>
  <w:style w:type="paragraph" w:styleId="ab">
    <w:name w:val="Balloon Text"/>
    <w:basedOn w:val="a"/>
    <w:link w:val="ac"/>
    <w:semiHidden/>
    <w:rsid w:val="0072295E"/>
    <w:rPr>
      <w:rFonts w:ascii="Tahoma" w:hAnsi="Tahoma"/>
      <w:sz w:val="16"/>
      <w:szCs w:val="16"/>
    </w:rPr>
  </w:style>
  <w:style w:type="paragraph" w:styleId="ad">
    <w:name w:val="endnote text"/>
    <w:basedOn w:val="a"/>
    <w:link w:val="ae"/>
    <w:uiPriority w:val="99"/>
    <w:semiHidden/>
    <w:rsid w:val="0072295E"/>
  </w:style>
  <w:style w:type="paragraph" w:styleId="af">
    <w:name w:val="footnote text"/>
    <w:basedOn w:val="a"/>
    <w:link w:val="af0"/>
    <w:uiPriority w:val="99"/>
    <w:semiHidden/>
    <w:rsid w:val="0072295E"/>
    <w:pPr>
      <w:spacing w:after="40"/>
    </w:pPr>
    <w:rPr>
      <w:sz w:val="18"/>
    </w:rPr>
  </w:style>
  <w:style w:type="paragraph" w:styleId="80">
    <w:name w:val="toc 8"/>
    <w:basedOn w:val="a"/>
    <w:next w:val="a"/>
    <w:rsid w:val="0072295E"/>
    <w:pPr>
      <w:spacing w:after="57"/>
      <w:ind w:left="1984"/>
    </w:pPr>
  </w:style>
  <w:style w:type="paragraph" w:styleId="90">
    <w:name w:val="toc 9"/>
    <w:basedOn w:val="a"/>
    <w:next w:val="a"/>
    <w:rsid w:val="0072295E"/>
    <w:pPr>
      <w:spacing w:after="57"/>
      <w:ind w:left="2268"/>
    </w:pPr>
  </w:style>
  <w:style w:type="paragraph" w:styleId="70">
    <w:name w:val="toc 7"/>
    <w:basedOn w:val="a"/>
    <w:next w:val="a"/>
    <w:rsid w:val="0072295E"/>
    <w:pPr>
      <w:spacing w:after="57"/>
      <w:ind w:left="1701"/>
    </w:pPr>
  </w:style>
  <w:style w:type="paragraph" w:styleId="af1">
    <w:name w:val="Body Text"/>
    <w:basedOn w:val="a"/>
    <w:link w:val="af2"/>
    <w:semiHidden/>
    <w:rsid w:val="0072295E"/>
    <w:pPr>
      <w:spacing w:after="120"/>
    </w:pPr>
    <w:rPr>
      <w:sz w:val="24"/>
      <w:szCs w:val="24"/>
    </w:rPr>
  </w:style>
  <w:style w:type="paragraph" w:styleId="11">
    <w:name w:val="toc 1"/>
    <w:basedOn w:val="a"/>
    <w:next w:val="a"/>
    <w:rsid w:val="0072295E"/>
    <w:pPr>
      <w:spacing w:after="57"/>
    </w:pPr>
  </w:style>
  <w:style w:type="paragraph" w:styleId="60">
    <w:name w:val="toc 6"/>
    <w:basedOn w:val="a"/>
    <w:next w:val="a"/>
    <w:qFormat/>
    <w:rsid w:val="0072295E"/>
    <w:pPr>
      <w:spacing w:after="57"/>
      <w:ind w:left="1417"/>
    </w:pPr>
  </w:style>
  <w:style w:type="paragraph" w:styleId="af3">
    <w:name w:val="table of figures"/>
    <w:basedOn w:val="a"/>
    <w:next w:val="a"/>
    <w:rsid w:val="0072295E"/>
  </w:style>
  <w:style w:type="paragraph" w:styleId="30">
    <w:name w:val="toc 3"/>
    <w:basedOn w:val="a"/>
    <w:next w:val="a"/>
    <w:rsid w:val="0072295E"/>
    <w:pPr>
      <w:spacing w:after="57"/>
      <w:ind w:left="567"/>
    </w:pPr>
  </w:style>
  <w:style w:type="paragraph" w:styleId="20">
    <w:name w:val="toc 2"/>
    <w:basedOn w:val="a"/>
    <w:next w:val="a"/>
    <w:rsid w:val="0072295E"/>
    <w:pPr>
      <w:spacing w:after="57"/>
      <w:ind w:left="283"/>
    </w:pPr>
  </w:style>
  <w:style w:type="paragraph" w:styleId="40">
    <w:name w:val="toc 4"/>
    <w:basedOn w:val="a"/>
    <w:next w:val="a"/>
    <w:rsid w:val="0072295E"/>
    <w:pPr>
      <w:spacing w:after="57"/>
      <w:ind w:left="850"/>
    </w:pPr>
  </w:style>
  <w:style w:type="paragraph" w:styleId="50">
    <w:name w:val="toc 5"/>
    <w:basedOn w:val="a"/>
    <w:next w:val="a"/>
    <w:qFormat/>
    <w:rsid w:val="0072295E"/>
    <w:pPr>
      <w:spacing w:after="57"/>
      <w:ind w:left="1134"/>
    </w:pPr>
  </w:style>
  <w:style w:type="paragraph" w:styleId="af4">
    <w:name w:val="Body Text Indent"/>
    <w:basedOn w:val="a"/>
    <w:link w:val="af5"/>
    <w:rsid w:val="0072295E"/>
    <w:pPr>
      <w:spacing w:after="120"/>
      <w:ind w:left="283"/>
    </w:pPr>
    <w:rPr>
      <w:sz w:val="24"/>
      <w:szCs w:val="24"/>
    </w:rPr>
  </w:style>
  <w:style w:type="paragraph" w:styleId="af6">
    <w:name w:val="Title"/>
    <w:basedOn w:val="a"/>
    <w:next w:val="a"/>
    <w:link w:val="af7"/>
    <w:uiPriority w:val="10"/>
    <w:rsid w:val="0072295E"/>
    <w:pPr>
      <w:spacing w:before="300" w:after="200"/>
      <w:contextualSpacing/>
    </w:pPr>
    <w:rPr>
      <w:sz w:val="48"/>
      <w:szCs w:val="48"/>
    </w:rPr>
  </w:style>
  <w:style w:type="paragraph" w:styleId="af8">
    <w:name w:val="Normal (Web)"/>
    <w:basedOn w:val="a"/>
    <w:rsid w:val="0072295E"/>
    <w:pPr>
      <w:spacing w:before="280" w:after="280"/>
    </w:pPr>
    <w:rPr>
      <w:color w:val="000000"/>
      <w:sz w:val="16"/>
      <w:szCs w:val="16"/>
      <w:lang w:val="en-US" w:eastAsia="en-US"/>
    </w:rPr>
  </w:style>
  <w:style w:type="paragraph" w:styleId="21">
    <w:name w:val="Body Text Indent 2"/>
    <w:basedOn w:val="a"/>
    <w:link w:val="22"/>
    <w:rsid w:val="0072295E"/>
    <w:pPr>
      <w:spacing w:after="120" w:line="480" w:lineRule="auto"/>
      <w:ind w:left="283"/>
    </w:pPr>
    <w:rPr>
      <w:sz w:val="24"/>
      <w:szCs w:val="24"/>
    </w:rPr>
  </w:style>
  <w:style w:type="paragraph" w:styleId="af9">
    <w:name w:val="Subtitle"/>
    <w:basedOn w:val="a"/>
    <w:next w:val="a"/>
    <w:link w:val="afa"/>
    <w:uiPriority w:val="11"/>
    <w:rsid w:val="0072295E"/>
    <w:pPr>
      <w:spacing w:before="200" w:after="200"/>
    </w:pPr>
    <w:rPr>
      <w:sz w:val="24"/>
      <w:szCs w:val="24"/>
    </w:rPr>
  </w:style>
  <w:style w:type="paragraph" w:styleId="HTML">
    <w:name w:val="HTML Preformatted"/>
    <w:basedOn w:val="a"/>
    <w:link w:val="HTML0"/>
    <w:semiHidden/>
    <w:rsid w:val="00722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table" w:styleId="afb">
    <w:name w:val="Table Grid"/>
    <w:basedOn w:val="a1"/>
    <w:rsid w:val="0072295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List Paragraph"/>
    <w:basedOn w:val="a"/>
    <w:uiPriority w:val="34"/>
    <w:qFormat/>
    <w:rsid w:val="0072295E"/>
    <w:pPr>
      <w:ind w:left="720"/>
      <w:contextualSpacing/>
    </w:pPr>
    <w:rPr>
      <w:sz w:val="24"/>
      <w:szCs w:val="24"/>
    </w:rPr>
  </w:style>
  <w:style w:type="paragraph" w:styleId="afd">
    <w:name w:val="No Spacing"/>
    <w:rsid w:val="0072295E"/>
  </w:style>
  <w:style w:type="character" w:customStyle="1" w:styleId="TitleChar">
    <w:name w:val="Title Char"/>
    <w:uiPriority w:val="10"/>
    <w:rsid w:val="0072295E"/>
    <w:rPr>
      <w:sz w:val="48"/>
      <w:szCs w:val="48"/>
    </w:rPr>
  </w:style>
  <w:style w:type="character" w:customStyle="1" w:styleId="SubtitleChar">
    <w:name w:val="Subtitle Char"/>
    <w:uiPriority w:val="11"/>
    <w:rsid w:val="0072295E"/>
    <w:rPr>
      <w:sz w:val="24"/>
      <w:szCs w:val="24"/>
    </w:rPr>
  </w:style>
  <w:style w:type="paragraph" w:styleId="23">
    <w:name w:val="Quote"/>
    <w:basedOn w:val="a"/>
    <w:next w:val="a"/>
    <w:link w:val="24"/>
    <w:uiPriority w:val="29"/>
    <w:rsid w:val="0072295E"/>
    <w:pPr>
      <w:ind w:left="720" w:right="720"/>
    </w:pPr>
    <w:rPr>
      <w:i/>
    </w:rPr>
  </w:style>
  <w:style w:type="character" w:customStyle="1" w:styleId="QuoteChar">
    <w:name w:val="Quote Char"/>
    <w:uiPriority w:val="29"/>
    <w:rsid w:val="0072295E"/>
    <w:rPr>
      <w:i/>
    </w:rPr>
  </w:style>
  <w:style w:type="paragraph" w:styleId="afe">
    <w:name w:val="Intense Quote"/>
    <w:basedOn w:val="a"/>
    <w:next w:val="a"/>
    <w:link w:val="aff"/>
    <w:uiPriority w:val="30"/>
    <w:rsid w:val="0072295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uiPriority w:val="30"/>
    <w:rsid w:val="0072295E"/>
    <w:rPr>
      <w:i/>
    </w:rPr>
  </w:style>
  <w:style w:type="character" w:customStyle="1" w:styleId="FootnoteTextChar">
    <w:name w:val="Footnote Text Char"/>
    <w:uiPriority w:val="99"/>
    <w:rsid w:val="0072295E"/>
    <w:rPr>
      <w:sz w:val="18"/>
    </w:rPr>
  </w:style>
  <w:style w:type="character" w:customStyle="1" w:styleId="EndnoteTextChar">
    <w:name w:val="Endnote Text Char"/>
    <w:uiPriority w:val="99"/>
    <w:rsid w:val="0072295E"/>
    <w:rPr>
      <w:sz w:val="20"/>
    </w:rPr>
  </w:style>
  <w:style w:type="paragraph" w:customStyle="1" w:styleId="12">
    <w:name w:val="Заголовок оглавления1"/>
    <w:rsid w:val="0072295E"/>
  </w:style>
  <w:style w:type="paragraph" w:customStyle="1" w:styleId="110">
    <w:name w:val="Заголовок 11"/>
    <w:basedOn w:val="a"/>
    <w:next w:val="a"/>
    <w:link w:val="Heading1Char"/>
    <w:rsid w:val="0072295E"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</w:rPr>
  </w:style>
  <w:style w:type="character" w:customStyle="1" w:styleId="Heading1Char">
    <w:name w:val="Heading 1 Char"/>
    <w:basedOn w:val="a0"/>
    <w:link w:val="110"/>
    <w:rsid w:val="0072295E"/>
    <w:rPr>
      <w:rFonts w:ascii="Arial" w:eastAsia="Arial" w:hAnsi="Arial"/>
      <w:sz w:val="40"/>
      <w:szCs w:val="40"/>
    </w:rPr>
  </w:style>
  <w:style w:type="paragraph" w:customStyle="1" w:styleId="210">
    <w:name w:val="Заголовок 21"/>
    <w:basedOn w:val="a"/>
    <w:next w:val="a"/>
    <w:link w:val="Heading2Char"/>
    <w:rsid w:val="0072295E"/>
    <w:pPr>
      <w:keepNext/>
      <w:keepLines/>
      <w:spacing w:before="360" w:after="200"/>
      <w:outlineLvl w:val="1"/>
    </w:pPr>
    <w:rPr>
      <w:rFonts w:ascii="Arial" w:eastAsia="Arial" w:hAnsi="Arial"/>
      <w:sz w:val="34"/>
    </w:rPr>
  </w:style>
  <w:style w:type="character" w:customStyle="1" w:styleId="Heading2Char">
    <w:name w:val="Heading 2 Char"/>
    <w:basedOn w:val="a0"/>
    <w:link w:val="210"/>
    <w:rsid w:val="0072295E"/>
    <w:rPr>
      <w:rFonts w:ascii="Arial" w:eastAsia="Arial" w:hAnsi="Arial"/>
      <w:sz w:val="34"/>
    </w:rPr>
  </w:style>
  <w:style w:type="character" w:customStyle="1" w:styleId="31">
    <w:name w:val="Заголовок 3 Знак1"/>
    <w:basedOn w:val="a0"/>
    <w:link w:val="3"/>
    <w:rsid w:val="0072295E"/>
    <w:rPr>
      <w:rFonts w:ascii="Arial" w:eastAsia="Arial" w:hAnsi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rsid w:val="0072295E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rsid w:val="0072295E"/>
    <w:rPr>
      <w:rFonts w:ascii="Arial" w:eastAsia="Arial" w:hAnsi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5"/>
    <w:rsid w:val="0072295E"/>
    <w:rPr>
      <w:rFonts w:ascii="Arial" w:eastAsia="Arial" w:hAnsi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rsid w:val="0072295E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rsid w:val="0072295E"/>
    <w:rPr>
      <w:rFonts w:ascii="Arial" w:eastAsia="Arial" w:hAnsi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rsid w:val="0072295E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rsid w:val="0072295E"/>
    <w:rPr>
      <w:rFonts w:ascii="Arial" w:eastAsia="Arial" w:hAnsi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rsid w:val="0072295E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rsid w:val="0072295E"/>
    <w:rPr>
      <w:rFonts w:ascii="Arial" w:eastAsia="Arial" w:hAnsi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rsid w:val="0072295E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rsid w:val="0072295E"/>
    <w:rPr>
      <w:rFonts w:ascii="Arial" w:eastAsia="Arial" w:hAnsi="Arial"/>
      <w:i/>
      <w:iCs/>
      <w:sz w:val="21"/>
      <w:szCs w:val="21"/>
    </w:rPr>
  </w:style>
  <w:style w:type="character" w:customStyle="1" w:styleId="af7">
    <w:name w:val="Название Знак"/>
    <w:basedOn w:val="a0"/>
    <w:link w:val="af6"/>
    <w:rsid w:val="0072295E"/>
    <w:rPr>
      <w:sz w:val="48"/>
      <w:szCs w:val="48"/>
    </w:rPr>
  </w:style>
  <w:style w:type="character" w:customStyle="1" w:styleId="afa">
    <w:name w:val="Подзаголовок Знак"/>
    <w:basedOn w:val="a0"/>
    <w:link w:val="af9"/>
    <w:rsid w:val="0072295E"/>
    <w:rPr>
      <w:sz w:val="24"/>
      <w:szCs w:val="24"/>
    </w:rPr>
  </w:style>
  <w:style w:type="character" w:customStyle="1" w:styleId="24">
    <w:name w:val="Цитата 2 Знак"/>
    <w:link w:val="23"/>
    <w:rsid w:val="0072295E"/>
    <w:rPr>
      <w:i/>
    </w:rPr>
  </w:style>
  <w:style w:type="character" w:customStyle="1" w:styleId="aff">
    <w:name w:val="Выделенная цитата Знак"/>
    <w:link w:val="afe"/>
    <w:rsid w:val="0072295E"/>
    <w:rPr>
      <w:i/>
    </w:rPr>
  </w:style>
  <w:style w:type="paragraph" w:customStyle="1" w:styleId="13">
    <w:name w:val="Верхний колонтитул1"/>
    <w:basedOn w:val="a"/>
    <w:link w:val="HeaderChar"/>
    <w:rsid w:val="0072295E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3"/>
    <w:rsid w:val="0072295E"/>
  </w:style>
  <w:style w:type="paragraph" w:customStyle="1" w:styleId="14">
    <w:name w:val="Нижний колонтитул1"/>
    <w:basedOn w:val="a"/>
    <w:link w:val="CaptionChar"/>
    <w:rsid w:val="0072295E"/>
    <w:pPr>
      <w:tabs>
        <w:tab w:val="center" w:pos="7143"/>
        <w:tab w:val="right" w:pos="14287"/>
      </w:tabs>
    </w:pPr>
  </w:style>
  <w:style w:type="character" w:customStyle="1" w:styleId="10">
    <w:name w:val="Нижний колонтитул Знак1"/>
    <w:basedOn w:val="a0"/>
    <w:link w:val="a4"/>
    <w:rsid w:val="0072295E"/>
  </w:style>
  <w:style w:type="character" w:customStyle="1" w:styleId="CaptionChar">
    <w:name w:val="Caption Char"/>
    <w:link w:val="14"/>
    <w:rsid w:val="0072295E"/>
  </w:style>
  <w:style w:type="table" w:customStyle="1" w:styleId="TableGridLight">
    <w:name w:val="Table Grid Light"/>
    <w:basedOn w:val="a1"/>
    <w:rsid w:val="0072295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rsid w:val="0072295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1"/>
    <w:rsid w:val="0072295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rsid w:val="0072295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a1"/>
    <w:rsid w:val="0072295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basedOn w:val="a1"/>
    <w:rsid w:val="0072295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a1"/>
    <w:rsid w:val="0072295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basedOn w:val="a1"/>
    <w:rsid w:val="0072295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basedOn w:val="a1"/>
    <w:rsid w:val="0072295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basedOn w:val="a1"/>
    <w:rsid w:val="0072295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basedOn w:val="a1"/>
    <w:rsid w:val="0072295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basedOn w:val="a1"/>
    <w:rsid w:val="0072295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basedOn w:val="a1"/>
    <w:rsid w:val="0072295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">
    <w:name w:val="Grid Table 2"/>
    <w:basedOn w:val="a1"/>
    <w:rsid w:val="0072295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basedOn w:val="a1"/>
    <w:rsid w:val="0072295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a1"/>
    <w:rsid w:val="0072295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basedOn w:val="a1"/>
    <w:rsid w:val="0072295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basedOn w:val="a1"/>
    <w:rsid w:val="0072295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basedOn w:val="a1"/>
    <w:rsid w:val="0072295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basedOn w:val="a1"/>
    <w:rsid w:val="0072295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">
    <w:name w:val="Grid Table 3"/>
    <w:basedOn w:val="a1"/>
    <w:rsid w:val="0072295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basedOn w:val="a1"/>
    <w:rsid w:val="0072295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basedOn w:val="a1"/>
    <w:rsid w:val="0072295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basedOn w:val="a1"/>
    <w:rsid w:val="0072295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basedOn w:val="a1"/>
    <w:rsid w:val="0072295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basedOn w:val="a1"/>
    <w:rsid w:val="0072295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basedOn w:val="a1"/>
    <w:rsid w:val="0072295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basedOn w:val="a1"/>
    <w:rsid w:val="0072295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basedOn w:val="a1"/>
    <w:rsid w:val="0072295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basedOn w:val="a1"/>
    <w:rsid w:val="0072295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basedOn w:val="a1"/>
    <w:rsid w:val="0072295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basedOn w:val="a1"/>
    <w:rsid w:val="0072295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basedOn w:val="a1"/>
    <w:rsid w:val="0072295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basedOn w:val="a1"/>
    <w:rsid w:val="0072295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">
    <w:name w:val="Grid Table 5 Dark"/>
    <w:basedOn w:val="a1"/>
    <w:rsid w:val="0072295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basedOn w:val="a1"/>
    <w:rsid w:val="0072295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basedOn w:val="a1"/>
    <w:rsid w:val="0072295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basedOn w:val="a1"/>
    <w:rsid w:val="0072295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basedOn w:val="a1"/>
    <w:rsid w:val="0072295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basedOn w:val="a1"/>
    <w:rsid w:val="0072295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basedOn w:val="a1"/>
    <w:rsid w:val="0072295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basedOn w:val="a1"/>
    <w:rsid w:val="0072295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basedOn w:val="a1"/>
    <w:rsid w:val="0072295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basedOn w:val="a1"/>
    <w:rsid w:val="0072295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basedOn w:val="a1"/>
    <w:rsid w:val="0072295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basedOn w:val="a1"/>
    <w:rsid w:val="0072295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basedOn w:val="a1"/>
    <w:rsid w:val="0072295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basedOn w:val="a1"/>
    <w:rsid w:val="0072295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">
    <w:name w:val="Grid Table 7 Colorful"/>
    <w:basedOn w:val="a1"/>
    <w:rsid w:val="0072295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basedOn w:val="a1"/>
    <w:rsid w:val="0072295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basedOn w:val="a1"/>
    <w:rsid w:val="0072295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basedOn w:val="a1"/>
    <w:rsid w:val="0072295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basedOn w:val="a1"/>
    <w:rsid w:val="0072295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basedOn w:val="a1"/>
    <w:rsid w:val="0072295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basedOn w:val="a1"/>
    <w:rsid w:val="0072295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basedOn w:val="a1"/>
    <w:rsid w:val="0072295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basedOn w:val="a1"/>
    <w:rsid w:val="0072295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basedOn w:val="a1"/>
    <w:rsid w:val="0072295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basedOn w:val="a1"/>
    <w:rsid w:val="0072295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basedOn w:val="a1"/>
    <w:rsid w:val="0072295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basedOn w:val="a1"/>
    <w:rsid w:val="0072295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basedOn w:val="a1"/>
    <w:rsid w:val="0072295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">
    <w:name w:val="List Table 2"/>
    <w:basedOn w:val="a1"/>
    <w:rsid w:val="0072295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basedOn w:val="a1"/>
    <w:rsid w:val="0072295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basedOn w:val="a1"/>
    <w:rsid w:val="0072295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basedOn w:val="a1"/>
    <w:rsid w:val="0072295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basedOn w:val="a1"/>
    <w:rsid w:val="0072295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basedOn w:val="a1"/>
    <w:rsid w:val="0072295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basedOn w:val="a1"/>
    <w:rsid w:val="0072295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">
    <w:name w:val="List Table 3"/>
    <w:basedOn w:val="a1"/>
    <w:rsid w:val="0072295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basedOn w:val="a1"/>
    <w:rsid w:val="0072295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basedOn w:val="a1"/>
    <w:rsid w:val="0072295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basedOn w:val="a1"/>
    <w:rsid w:val="0072295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basedOn w:val="a1"/>
    <w:rsid w:val="0072295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basedOn w:val="a1"/>
    <w:rsid w:val="0072295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basedOn w:val="a1"/>
    <w:rsid w:val="0072295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">
    <w:name w:val="List Table 4"/>
    <w:basedOn w:val="a1"/>
    <w:rsid w:val="0072295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basedOn w:val="a1"/>
    <w:rsid w:val="0072295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basedOn w:val="a1"/>
    <w:rsid w:val="0072295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basedOn w:val="a1"/>
    <w:rsid w:val="0072295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basedOn w:val="a1"/>
    <w:rsid w:val="0072295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basedOn w:val="a1"/>
    <w:rsid w:val="0072295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basedOn w:val="a1"/>
    <w:rsid w:val="0072295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">
    <w:name w:val="List Table 5 Dark"/>
    <w:basedOn w:val="a1"/>
    <w:rsid w:val="0072295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basedOn w:val="a1"/>
    <w:rsid w:val="0072295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basedOn w:val="a1"/>
    <w:rsid w:val="0072295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basedOn w:val="a1"/>
    <w:rsid w:val="0072295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basedOn w:val="a1"/>
    <w:rsid w:val="0072295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basedOn w:val="a1"/>
    <w:rsid w:val="0072295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basedOn w:val="a1"/>
    <w:rsid w:val="0072295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">
    <w:name w:val="List Table 6 Colorful"/>
    <w:basedOn w:val="a1"/>
    <w:rsid w:val="0072295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basedOn w:val="a1"/>
    <w:rsid w:val="0072295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basedOn w:val="a1"/>
    <w:rsid w:val="0072295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basedOn w:val="a1"/>
    <w:rsid w:val="0072295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basedOn w:val="a1"/>
    <w:rsid w:val="0072295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basedOn w:val="a1"/>
    <w:rsid w:val="0072295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basedOn w:val="a1"/>
    <w:rsid w:val="0072295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">
    <w:name w:val="List Table 7 Colorful"/>
    <w:basedOn w:val="a1"/>
    <w:rsid w:val="0072295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basedOn w:val="a1"/>
    <w:rsid w:val="0072295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basedOn w:val="a1"/>
    <w:rsid w:val="0072295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basedOn w:val="a1"/>
    <w:rsid w:val="0072295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basedOn w:val="a1"/>
    <w:rsid w:val="0072295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basedOn w:val="a1"/>
    <w:rsid w:val="0072295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basedOn w:val="a1"/>
    <w:rsid w:val="0072295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basedOn w:val="a1"/>
    <w:rsid w:val="0072295E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basedOn w:val="a1"/>
    <w:rsid w:val="0072295E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basedOn w:val="a1"/>
    <w:rsid w:val="0072295E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basedOn w:val="a1"/>
    <w:rsid w:val="0072295E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basedOn w:val="a1"/>
    <w:rsid w:val="0072295E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basedOn w:val="a1"/>
    <w:rsid w:val="0072295E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basedOn w:val="a1"/>
    <w:rsid w:val="0072295E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basedOn w:val="a1"/>
    <w:rsid w:val="0072295E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a1"/>
    <w:rsid w:val="0072295E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basedOn w:val="a1"/>
    <w:rsid w:val="0072295E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basedOn w:val="a1"/>
    <w:rsid w:val="0072295E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basedOn w:val="a1"/>
    <w:rsid w:val="0072295E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basedOn w:val="a1"/>
    <w:rsid w:val="0072295E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basedOn w:val="a1"/>
    <w:rsid w:val="0072295E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basedOn w:val="a1"/>
    <w:rsid w:val="0072295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basedOn w:val="a1"/>
    <w:rsid w:val="0072295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basedOn w:val="a1"/>
    <w:rsid w:val="0072295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basedOn w:val="a1"/>
    <w:rsid w:val="0072295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basedOn w:val="a1"/>
    <w:rsid w:val="0072295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basedOn w:val="a1"/>
    <w:rsid w:val="0072295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basedOn w:val="a1"/>
    <w:rsid w:val="0072295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Текст сноски Знак"/>
    <w:link w:val="af"/>
    <w:rsid w:val="0072295E"/>
    <w:rPr>
      <w:sz w:val="18"/>
    </w:rPr>
  </w:style>
  <w:style w:type="character" w:customStyle="1" w:styleId="ae">
    <w:name w:val="Текст концевой сноски Знак"/>
    <w:link w:val="ad"/>
    <w:rsid w:val="0072295E"/>
    <w:rPr>
      <w:sz w:val="20"/>
    </w:rPr>
  </w:style>
  <w:style w:type="paragraph" w:customStyle="1" w:styleId="310">
    <w:name w:val="Заголовок 31"/>
    <w:basedOn w:val="a"/>
    <w:link w:val="32"/>
    <w:rsid w:val="0072295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customStyle="1" w:styleId="510">
    <w:name w:val="Заголовок 51"/>
    <w:basedOn w:val="a"/>
    <w:next w:val="a"/>
    <w:link w:val="52"/>
    <w:rsid w:val="0072295E"/>
    <w:pPr>
      <w:keepNext/>
      <w:keepLines/>
      <w:spacing w:before="200"/>
      <w:outlineLvl w:val="4"/>
    </w:pPr>
    <w:rPr>
      <w:rFonts w:ascii="Cambria" w:hAnsi="Cambria"/>
      <w:color w:val="243F60"/>
      <w:sz w:val="24"/>
      <w:szCs w:val="24"/>
    </w:rPr>
  </w:style>
  <w:style w:type="character" w:customStyle="1" w:styleId="32">
    <w:name w:val="Заголовок 3 Знак"/>
    <w:basedOn w:val="a0"/>
    <w:link w:val="310"/>
    <w:semiHidden/>
    <w:rsid w:val="0072295E"/>
    <w:rPr>
      <w:rFonts w:ascii="Times New Roman" w:hAnsi="Times New Roman"/>
      <w:b/>
      <w:bCs/>
      <w:sz w:val="27"/>
      <w:szCs w:val="27"/>
      <w:lang w:eastAsia="ru-RU"/>
    </w:rPr>
  </w:style>
  <w:style w:type="character" w:customStyle="1" w:styleId="52">
    <w:name w:val="Заголовок 5 Знак"/>
    <w:basedOn w:val="a0"/>
    <w:link w:val="510"/>
    <w:semiHidden/>
    <w:rsid w:val="0072295E"/>
    <w:rPr>
      <w:rFonts w:ascii="Cambria" w:hAnsi="Cambria"/>
      <w:color w:val="243F60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semiHidden/>
    <w:rsid w:val="0072295E"/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72295E"/>
    <w:rPr>
      <w:rFonts w:ascii="Tahoma" w:hAnsi="Tahoma"/>
      <w:sz w:val="16"/>
      <w:szCs w:val="16"/>
      <w:lang w:eastAsia="ru-RU"/>
    </w:rPr>
  </w:style>
  <w:style w:type="paragraph" w:customStyle="1" w:styleId="tekstob">
    <w:name w:val="tekstob"/>
    <w:basedOn w:val="a"/>
    <w:rsid w:val="0072295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72295E"/>
    <w:rPr>
      <w:rFonts w:ascii="Arial" w:hAnsi="Arial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72295E"/>
    <w:rPr>
      <w:rFonts w:ascii="Times New Roman" w:hAnsi="Times New Roman"/>
      <w:sz w:val="24"/>
      <w:szCs w:val="24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72295E"/>
    <w:rPr>
      <w:rFonts w:ascii="Courier New" w:hAnsi="Courier New"/>
      <w:sz w:val="20"/>
      <w:szCs w:val="20"/>
      <w:lang w:eastAsia="ru-RU"/>
    </w:rPr>
  </w:style>
  <w:style w:type="paragraph" w:customStyle="1" w:styleId="15">
    <w:name w:val="Название объекта1"/>
    <w:basedOn w:val="a"/>
    <w:next w:val="a"/>
    <w:rsid w:val="0072295E"/>
    <w:pPr>
      <w:spacing w:before="120" w:after="120"/>
    </w:pPr>
    <w:rPr>
      <w:b/>
    </w:rPr>
  </w:style>
  <w:style w:type="character" w:customStyle="1" w:styleId="af5">
    <w:name w:val="Основной текст с отступом Знак"/>
    <w:basedOn w:val="a0"/>
    <w:link w:val="af4"/>
    <w:semiHidden/>
    <w:rsid w:val="0072295E"/>
    <w:rPr>
      <w:rFonts w:ascii="Times New Roman" w:hAnsi="Times New Roman"/>
      <w:sz w:val="24"/>
      <w:szCs w:val="24"/>
    </w:rPr>
  </w:style>
  <w:style w:type="paragraph" w:customStyle="1" w:styleId="Heading">
    <w:name w:val="Heading"/>
    <w:rsid w:val="0072295E"/>
    <w:rPr>
      <w:rFonts w:ascii="Arial" w:hAnsi="Arial"/>
      <w:b/>
      <w:bCs/>
      <w:sz w:val="22"/>
      <w:szCs w:val="22"/>
    </w:rPr>
  </w:style>
  <w:style w:type="character" w:customStyle="1" w:styleId="16">
    <w:name w:val="Знак Знак1"/>
    <w:basedOn w:val="a0"/>
    <w:semiHidden/>
    <w:rsid w:val="0072295E"/>
    <w:rPr>
      <w:rFonts w:ascii="Courier New" w:hAnsi="Courier New"/>
    </w:rPr>
  </w:style>
  <w:style w:type="paragraph" w:customStyle="1" w:styleId="ConsPlusTitle">
    <w:name w:val="ConsPlusTitle"/>
    <w:rsid w:val="0072295E"/>
    <w:pPr>
      <w:widowControl w:val="0"/>
    </w:pPr>
    <w:rPr>
      <w:rFonts w:ascii="Arial" w:eastAsia="Times New Roman" w:hAnsi="Arial"/>
      <w:b/>
      <w:bCs/>
    </w:rPr>
  </w:style>
  <w:style w:type="paragraph" w:customStyle="1" w:styleId="25">
    <w:name w:val="Верхний колонтитул2"/>
    <w:basedOn w:val="a"/>
    <w:link w:val="aff0"/>
    <w:semiHidden/>
    <w:rsid w:val="0072295E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25"/>
    <w:semiHidden/>
    <w:rsid w:val="0072295E"/>
    <w:rPr>
      <w:rFonts w:ascii="Times New Roman" w:eastAsia="Times New Roman" w:hAnsi="Times New Roman"/>
      <w:lang w:eastAsia="zh-CN"/>
    </w:rPr>
  </w:style>
  <w:style w:type="paragraph" w:customStyle="1" w:styleId="26">
    <w:name w:val="Нижний колонтитул2"/>
    <w:basedOn w:val="a"/>
    <w:link w:val="aff1"/>
    <w:semiHidden/>
    <w:rsid w:val="0072295E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26"/>
    <w:semiHidden/>
    <w:rsid w:val="0072295E"/>
    <w:rPr>
      <w:rFonts w:ascii="Times New Roman" w:eastAsia="Times New Roman" w:hAnsi="Times New Roman"/>
      <w:lang w:eastAsia="zh-CN"/>
    </w:rPr>
  </w:style>
  <w:style w:type="character" w:customStyle="1" w:styleId="82">
    <w:name w:val="Основной текст (8)"/>
    <w:basedOn w:val="a0"/>
    <w:rsid w:val="0072295E"/>
    <w:rPr>
      <w:rFonts w:ascii="Times New Roman" w:eastAsia="Times New Roman" w:hAnsi="Times New Roman" w:cs="Times New Roman" w:hint="default"/>
      <w:b/>
      <w:bCs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Основной текст (2)"/>
    <w:basedOn w:val="a0"/>
    <w:rsid w:val="0072295E"/>
    <w:rPr>
      <w:rFonts w:ascii="Times New Roman" w:eastAsia="Times New Roman" w:hAnsi="Times New Roman" w:cs="Times New Roman" w:hint="default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customStyle="1" w:styleId="28">
    <w:name w:val="Заголовок №2"/>
    <w:basedOn w:val="a0"/>
    <w:rsid w:val="0072295E"/>
    <w:rPr>
      <w:rFonts w:ascii="Times New Roman" w:eastAsia="Times New Roman" w:hAnsi="Times New Roman" w:cs="Times New Roman" w:hint="default"/>
      <w:b/>
      <w:bCs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customStyle="1" w:styleId="29">
    <w:name w:val="Основной текст (2)_"/>
    <w:basedOn w:val="a0"/>
    <w:rsid w:val="0072295E"/>
    <w:rPr>
      <w:rFonts w:ascii="Times New Roman" w:eastAsia="Times New Roman" w:hAnsi="Times New Roman" w:cs="Times New Roman"/>
      <w:sz w:val="28"/>
      <w:szCs w:val="28"/>
      <w:u w:val="none"/>
    </w:rPr>
  </w:style>
  <w:style w:type="character" w:customStyle="1" w:styleId="83">
    <w:name w:val="Основной текст (8)_"/>
    <w:basedOn w:val="a0"/>
    <w:rsid w:val="0072295E"/>
    <w:rPr>
      <w:rFonts w:ascii="Times New Roman" w:eastAsia="Times New Roman" w:hAnsi="Times New Roman" w:cs="Times New Roman"/>
      <w:b/>
      <w:bCs/>
      <w:sz w:val="28"/>
      <w:szCs w:val="28"/>
      <w:u w:val="none"/>
    </w:rPr>
  </w:style>
  <w:style w:type="paragraph" w:customStyle="1" w:styleId="Standard">
    <w:name w:val="Standard"/>
    <w:qFormat/>
    <w:rsid w:val="0072295E"/>
    <w:pPr>
      <w:spacing w:after="200" w:line="276" w:lineRule="auto"/>
    </w:pPr>
    <w:rPr>
      <w:rFonts w:ascii="Times New Roman" w:eastAsia="Droid Sans Fallback" w:hAnsi="Times New Roman"/>
      <w:color w:val="000000"/>
      <w:sz w:val="28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/Program%20Files/R7-Office/Editors/editors/web-apps/apps/documenteditor/main/index.html?_dc=0&amp;lang=ru-RU&amp;frameEditorId=placeholder&amp;parentOrigin=file://" TargetMode="External"/><Relationship Id="rId18" Type="http://schemas.openxmlformats.org/officeDocument/2006/relationships/hyperlink" Target="https://login.consultant.ru/link/?req=doc&amp;base=LAW&amp;n=518213&amp;dst=1187&amp;field=134&amp;date=19.12.2025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518125&amp;dst=100339&amp;field=134&amp;date=19.12.2025" TargetMode="External"/><Relationship Id="rId17" Type="http://schemas.openxmlformats.org/officeDocument/2006/relationships/hyperlink" Target="https://login.consultant.ru/link/?req=doc&amp;base=LAW&amp;n=489643&amp;date=19.12.2025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C:/Program%20Files/R7-Office/Editors/editors/web-apps/apps/documenteditor/main/index.html?_dc=0&amp;lang=ru-RU&amp;frameEditorId=placeholder&amp;parentOrigin=file:/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login.consultant.ru/link/?req=doc&amp;base=LAW&amp;n=509409&amp;dst=738&amp;field=134&amp;date=19.12.2025" TargetMode="External"/><Relationship Id="rId23" Type="http://schemas.microsoft.com/office/2007/relationships/stylesWithEffects" Target="stylesWithEffects.xml"/><Relationship Id="rId10" Type="http://schemas.openxmlformats.org/officeDocument/2006/relationships/endnotes" Target="endnotes.xml"/><Relationship Id="rId19" Type="http://schemas.openxmlformats.org/officeDocument/2006/relationships/hyperlink" Target="https://vs.belregion.ru/services/school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ogin.consultant.ru/link/?req=doc&amp;base=LAW&amp;n=509409&amp;dst=4&amp;field=134&amp;date=19.12.202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7"/>
  </customShpExts>
</s:customData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CC76976E-582D-420D-BF4B-DCDD78B7BD2C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451E9F03-1353-4577-B8F3-25A3E29A6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3111</Words>
  <Characters>17733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Kutovaya</dc:creator>
  <cp:lastModifiedBy>OKO_ARM2</cp:lastModifiedBy>
  <cp:revision>3</cp:revision>
  <cp:lastPrinted>2026-04-23T10:23:00Z</cp:lastPrinted>
  <dcterms:created xsi:type="dcterms:W3CDTF">2026-04-30T12:33:00Z</dcterms:created>
  <dcterms:modified xsi:type="dcterms:W3CDTF">2026-05-14T11:45:00Z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EC60F9F5192547D09F817E7FE2692884_12</vt:lpwstr>
  </property>
</Properties>
</file>