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E6DE5">
      <w:pPr>
        <w:jc w:val="center"/>
      </w:pPr>
      <w:bookmarkStart w:id="0" w:name="_GoBack"/>
      <w:bookmarkEnd w:id="0"/>
      <w:r>
        <w:rPr>
          <w:sz w:val="32"/>
          <w:szCs w:val="32"/>
        </w:rPr>
        <w:t>Р О С С И Й С К А Я   Ф Е Д Е Р А Ц И Я</w:t>
      </w:r>
    </w:p>
    <w:p w:rsidR="00000000" w:rsidRDefault="00FE6DE5">
      <w:pPr>
        <w:jc w:val="center"/>
      </w:pPr>
      <w:r>
        <w:rPr>
          <w:sz w:val="32"/>
          <w:szCs w:val="32"/>
        </w:rPr>
        <w:t>Б Е Л Г О Р О Д С К А Я    О Б Л А С Т Ь</w:t>
      </w:r>
    </w:p>
    <w:p w:rsidR="00000000" w:rsidRDefault="00FE6DE5">
      <w:pPr>
        <w:jc w:val="center"/>
        <w:rPr>
          <w:b/>
          <w:sz w:val="16"/>
          <w:szCs w:val="16"/>
        </w:rPr>
      </w:pPr>
    </w:p>
    <w:p w:rsidR="00000000" w:rsidRDefault="00FE6DE5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61.35pt" filled="t">
            <v:fill color2="black"/>
            <v:imagedata r:id="rId7" o:title="" croptop="-15f" cropbottom="-15f" cropleft="-25f" cropright="-25f"/>
          </v:shape>
        </w:pict>
      </w:r>
    </w:p>
    <w:p w:rsidR="00000000" w:rsidRDefault="00FE6DE5">
      <w:pPr>
        <w:jc w:val="center"/>
        <w:rPr>
          <w:b/>
          <w:sz w:val="16"/>
          <w:szCs w:val="16"/>
        </w:rPr>
      </w:pPr>
    </w:p>
    <w:p w:rsidR="00000000" w:rsidRDefault="00FE6DE5">
      <w:pPr>
        <w:jc w:val="center"/>
      </w:pPr>
      <w:r>
        <w:rPr>
          <w:sz w:val="28"/>
          <w:szCs w:val="28"/>
        </w:rPr>
        <w:t>МУНИЦИПАЛЬНЫЙ СОВЕТ МУНИЦИПАЛЬНОГО РАЙОНА</w:t>
      </w:r>
    </w:p>
    <w:p w:rsidR="00000000" w:rsidRDefault="00FE6DE5">
      <w:pPr>
        <w:jc w:val="center"/>
      </w:pPr>
      <w:r>
        <w:rPr>
          <w:sz w:val="28"/>
          <w:szCs w:val="28"/>
        </w:rPr>
        <w:t>«РОВЕНЬСКИЙ РАЙОН»</w:t>
      </w:r>
    </w:p>
    <w:p w:rsidR="00000000" w:rsidRDefault="00FE6DE5">
      <w:pPr>
        <w:jc w:val="center"/>
      </w:pPr>
      <w:r>
        <w:rPr>
          <w:sz w:val="28"/>
          <w:szCs w:val="28"/>
        </w:rPr>
        <w:t>ТРЕТЬЕГО СОЗЫВА</w:t>
      </w:r>
    </w:p>
    <w:p w:rsidR="00000000" w:rsidRDefault="00FE6DE5">
      <w:pPr>
        <w:jc w:val="center"/>
        <w:rPr>
          <w:sz w:val="24"/>
          <w:szCs w:val="24"/>
        </w:rPr>
      </w:pPr>
    </w:p>
    <w:p w:rsidR="00000000" w:rsidRDefault="00FE6DE5">
      <w:pPr>
        <w:jc w:val="center"/>
        <w:rPr>
          <w:sz w:val="24"/>
          <w:szCs w:val="24"/>
        </w:rPr>
      </w:pPr>
    </w:p>
    <w:p w:rsidR="00000000" w:rsidRDefault="00FE6DE5">
      <w:pPr>
        <w:jc w:val="center"/>
      </w:pPr>
      <w:r>
        <w:rPr>
          <w:b/>
          <w:sz w:val="28"/>
          <w:szCs w:val="28"/>
        </w:rPr>
        <w:t xml:space="preserve">Р Е Ш Е Н И Е                     </w:t>
      </w:r>
    </w:p>
    <w:p w:rsidR="00000000" w:rsidRDefault="00FE6DE5">
      <w:pPr>
        <w:jc w:val="center"/>
        <w:rPr>
          <w:b/>
          <w:sz w:val="24"/>
          <w:szCs w:val="24"/>
        </w:rPr>
      </w:pPr>
    </w:p>
    <w:p w:rsidR="00000000" w:rsidRDefault="00FE6DE5">
      <w:pPr>
        <w:jc w:val="center"/>
        <w:rPr>
          <w:b/>
          <w:sz w:val="24"/>
          <w:szCs w:val="24"/>
        </w:rPr>
      </w:pPr>
    </w:p>
    <w:p w:rsidR="00000000" w:rsidRDefault="00FE6DE5">
      <w:r>
        <w:rPr>
          <w:sz w:val="28"/>
        </w:rPr>
        <w:t xml:space="preserve">24 апреля </w:t>
      </w:r>
      <w:r>
        <w:rPr>
          <w:sz w:val="28"/>
        </w:rPr>
        <w:t>2020 г.</w:t>
      </w:r>
      <w:r>
        <w:rPr>
          <w:b/>
          <w:sz w:val="28"/>
        </w:rPr>
        <w:t xml:space="preserve">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</w:t>
      </w:r>
      <w:r>
        <w:rPr>
          <w:b/>
          <w:sz w:val="28"/>
        </w:rPr>
        <w:t xml:space="preserve">                                 № </w:t>
      </w:r>
      <w:r>
        <w:rPr>
          <w:b/>
          <w:sz w:val="28"/>
        </w:rPr>
        <w:t>22</w:t>
      </w:r>
      <w:r>
        <w:rPr>
          <w:sz w:val="28"/>
        </w:rPr>
        <w:t>/</w:t>
      </w:r>
      <w:r>
        <w:rPr>
          <w:b/>
          <w:bCs/>
          <w:sz w:val="28"/>
        </w:rPr>
        <w:t>184</w:t>
      </w:r>
    </w:p>
    <w:p w:rsidR="00000000" w:rsidRDefault="00FE6DE5">
      <w:pPr>
        <w:rPr>
          <w:b/>
          <w:sz w:val="28"/>
        </w:rPr>
      </w:pPr>
    </w:p>
    <w:p w:rsidR="00000000" w:rsidRDefault="00FE6DE5">
      <w:pPr>
        <w:rPr>
          <w:b/>
          <w:sz w:val="28"/>
        </w:rPr>
      </w:pPr>
    </w:p>
    <w:p w:rsidR="00000000" w:rsidRDefault="00FE6DE5">
      <w:pPr>
        <w:rPr>
          <w:b/>
          <w:sz w:val="28"/>
        </w:rPr>
      </w:pPr>
    </w:p>
    <w:p w:rsidR="00000000" w:rsidRDefault="00FE6DE5">
      <w:pPr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000000">
        <w:trPr>
          <w:trHeight w:val="1356"/>
        </w:trPr>
        <w:tc>
          <w:tcPr>
            <w:tcW w:w="5637" w:type="dxa"/>
            <w:shd w:val="clear" w:color="auto" w:fill="auto"/>
          </w:tcPr>
          <w:p w:rsidR="00000000" w:rsidRDefault="00FE6DE5">
            <w:pPr>
              <w:pStyle w:val="a8"/>
              <w:jc w:val="both"/>
            </w:pPr>
            <w:r>
              <w:rPr>
                <w:b/>
                <w:szCs w:val="28"/>
              </w:rPr>
              <w:t>Об утверждении Порядка проведения общественных обсуждений объектов государственной экологической экспертизы на территории муниципального района «Ровеньский район» Белгородской области</w:t>
            </w:r>
            <w:r>
              <w:t xml:space="preserve"> </w:t>
            </w:r>
          </w:p>
        </w:tc>
      </w:tr>
    </w:tbl>
    <w:p w:rsidR="00000000" w:rsidRDefault="00FE6DE5">
      <w:pPr>
        <w:rPr>
          <w:sz w:val="22"/>
          <w:szCs w:val="22"/>
        </w:rPr>
      </w:pPr>
    </w:p>
    <w:p w:rsidR="00000000" w:rsidRDefault="00FE6DE5">
      <w:pPr>
        <w:rPr>
          <w:sz w:val="22"/>
          <w:szCs w:val="22"/>
        </w:rPr>
      </w:pPr>
    </w:p>
    <w:p w:rsidR="00000000" w:rsidRDefault="00FE6DE5">
      <w:pPr>
        <w:pStyle w:val="a8"/>
        <w:jc w:val="both"/>
      </w:pPr>
      <w:r>
        <w:rPr>
          <w:sz w:val="26"/>
          <w:szCs w:val="26"/>
        </w:rPr>
        <w:t xml:space="preserve">        </w:t>
      </w:r>
    </w:p>
    <w:p w:rsidR="00000000" w:rsidRDefault="00FE6DE5">
      <w:pPr>
        <w:pStyle w:val="a8"/>
        <w:ind w:firstLine="708"/>
        <w:jc w:val="both"/>
      </w:pPr>
      <w:r>
        <w:rPr>
          <w:szCs w:val="28"/>
        </w:rPr>
        <w:t xml:space="preserve"> </w:t>
      </w:r>
      <w:r>
        <w:rPr>
          <w:szCs w:val="28"/>
        </w:rPr>
        <w:t>На основании</w:t>
      </w:r>
      <w:r>
        <w:rPr>
          <w:szCs w:val="28"/>
        </w:rPr>
        <w:t xml:space="preserve"> Федерального закона от 23.11.1995 г. №174-ФЗ «Об экологической экспертизе», Федерального закона от 06.10.2003 г. № 131-ФЗ «Об общих принципах организации местного самоуправления в Российской Федерации», приказа государственного комитета РФ по охране окруж</w:t>
      </w:r>
      <w:r>
        <w:rPr>
          <w:szCs w:val="28"/>
        </w:rPr>
        <w:t xml:space="preserve">ающей среды от 16.05.2000 г. № 372 «Об утверждении Положения об оценке воздействия намечаемой хозяйственной деятельности на окружающую среду в Российской Федерации»  Муниципальный совет Ровеньского района </w:t>
      </w:r>
      <w:r>
        <w:rPr>
          <w:b/>
          <w:spacing w:val="20"/>
          <w:szCs w:val="28"/>
        </w:rPr>
        <w:t>р е ш и л:</w:t>
      </w:r>
    </w:p>
    <w:p w:rsidR="00000000" w:rsidRDefault="00FE6DE5">
      <w:pPr>
        <w:autoSpaceDE w:val="0"/>
        <w:ind w:firstLine="540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 xml:space="preserve"> Утвердить Порядок проведения общест</w:t>
      </w:r>
      <w:r>
        <w:rPr>
          <w:spacing w:val="2"/>
          <w:sz w:val="28"/>
          <w:szCs w:val="28"/>
        </w:rPr>
        <w:t xml:space="preserve">венных обсуждений объектов государственной экологической экспертизы на территории муниципального района «Ровеньский район» Белгородской области. </w:t>
      </w:r>
    </w:p>
    <w:p w:rsidR="00000000" w:rsidRDefault="00FE6DE5">
      <w:pPr>
        <w:ind w:firstLine="540"/>
        <w:jc w:val="both"/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опубликования.  </w:t>
      </w:r>
    </w:p>
    <w:p w:rsidR="00000000" w:rsidRDefault="00FE6DE5">
      <w:pPr>
        <w:autoSpaceDE w:val="0"/>
        <w:jc w:val="both"/>
        <w:rPr>
          <w:b/>
          <w:color w:val="000000"/>
          <w:sz w:val="26"/>
          <w:szCs w:val="26"/>
        </w:rPr>
      </w:pPr>
    </w:p>
    <w:p w:rsidR="00000000" w:rsidRDefault="00FE6DE5">
      <w:pPr>
        <w:autoSpaceDE w:val="0"/>
        <w:jc w:val="both"/>
        <w:rPr>
          <w:b/>
          <w:color w:val="000000"/>
          <w:sz w:val="26"/>
          <w:szCs w:val="26"/>
        </w:rPr>
      </w:pPr>
    </w:p>
    <w:p w:rsidR="00000000" w:rsidRDefault="00FE6DE5">
      <w:pPr>
        <w:autoSpaceDE w:val="0"/>
        <w:jc w:val="both"/>
      </w:pPr>
      <w:r>
        <w:rPr>
          <w:b/>
          <w:sz w:val="28"/>
          <w:szCs w:val="28"/>
        </w:rPr>
        <w:t>Председатель Муниципального со</w:t>
      </w:r>
      <w:r>
        <w:rPr>
          <w:b/>
          <w:sz w:val="28"/>
          <w:szCs w:val="28"/>
        </w:rPr>
        <w:t xml:space="preserve">вета </w:t>
      </w:r>
    </w:p>
    <w:p w:rsidR="00000000" w:rsidRDefault="00FE6DE5">
      <w:pPr>
        <w:autoSpaceDE w:val="0"/>
        <w:ind w:firstLine="708"/>
        <w:jc w:val="both"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Ровеньского района                                                           В.А. Некрасов </w:t>
      </w:r>
    </w:p>
    <w:p w:rsidR="00000000" w:rsidRDefault="00FE6DE5">
      <w:pPr>
        <w:pStyle w:val="ConsPlusNormal"/>
        <w:jc w:val="right"/>
        <w:rPr>
          <w:b/>
          <w:szCs w:val="28"/>
        </w:rPr>
      </w:pPr>
    </w:p>
    <w:p w:rsidR="00000000" w:rsidRDefault="00FE6DE5">
      <w:pPr>
        <w:pStyle w:val="ConsPlusNormal"/>
        <w:jc w:val="right"/>
        <w:rPr>
          <w:b/>
          <w:szCs w:val="28"/>
        </w:rPr>
      </w:pPr>
    </w:p>
    <w:p w:rsidR="00000000" w:rsidRDefault="00FE6DE5">
      <w:pPr>
        <w:pStyle w:val="ConsPlusNormal"/>
        <w:jc w:val="right"/>
      </w:pPr>
      <w:r>
        <w:rPr>
          <w:szCs w:val="28"/>
        </w:rPr>
        <w:t xml:space="preserve">Приложение </w:t>
      </w:r>
    </w:p>
    <w:p w:rsidR="00000000" w:rsidRDefault="00FE6DE5">
      <w:pPr>
        <w:pStyle w:val="ConsPlusNormal"/>
        <w:jc w:val="right"/>
      </w:pPr>
      <w:r>
        <w:rPr>
          <w:szCs w:val="28"/>
        </w:rPr>
        <w:t>к решению Муниципального совета</w:t>
      </w:r>
    </w:p>
    <w:p w:rsidR="00000000" w:rsidRDefault="00FE6DE5">
      <w:pPr>
        <w:pStyle w:val="ConsPlusNormal"/>
        <w:jc w:val="right"/>
      </w:pPr>
      <w:r>
        <w:rPr>
          <w:szCs w:val="28"/>
        </w:rPr>
        <w:t xml:space="preserve">Ровеньского района </w:t>
      </w:r>
    </w:p>
    <w:p w:rsidR="00000000" w:rsidRDefault="00FE6DE5">
      <w:pPr>
        <w:pStyle w:val="ConsPlusNormal"/>
        <w:jc w:val="right"/>
      </w:pPr>
      <w:r>
        <w:rPr>
          <w:szCs w:val="28"/>
        </w:rPr>
        <w:t>от_</w:t>
      </w:r>
      <w:r>
        <w:rPr>
          <w:szCs w:val="28"/>
        </w:rPr>
        <w:t xml:space="preserve">24 апреля </w:t>
      </w:r>
      <w:r>
        <w:rPr>
          <w:szCs w:val="28"/>
        </w:rPr>
        <w:t>2020 г. №_</w:t>
      </w:r>
      <w:r>
        <w:rPr>
          <w:szCs w:val="28"/>
        </w:rPr>
        <w:t>22/184</w:t>
      </w: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center"/>
      </w:pPr>
      <w:r>
        <w:rPr>
          <w:b/>
          <w:szCs w:val="28"/>
        </w:rPr>
        <w:t xml:space="preserve">Порядок </w:t>
      </w:r>
    </w:p>
    <w:p w:rsidR="00000000" w:rsidRDefault="00FE6DE5">
      <w:pPr>
        <w:pStyle w:val="ConsPlusNormal"/>
        <w:jc w:val="center"/>
      </w:pPr>
      <w:r>
        <w:rPr>
          <w:b/>
          <w:szCs w:val="28"/>
        </w:rPr>
        <w:t xml:space="preserve"> </w:t>
      </w:r>
      <w:r>
        <w:rPr>
          <w:b/>
          <w:szCs w:val="28"/>
        </w:rPr>
        <w:t>проведения общественных обсуждений объектов гос</w:t>
      </w:r>
      <w:r>
        <w:rPr>
          <w:b/>
          <w:szCs w:val="28"/>
        </w:rPr>
        <w:t>ударственной экологической экспертизы на территории муниципального района «Ровеньский район» Белгородской области</w:t>
      </w:r>
    </w:p>
    <w:p w:rsidR="00000000" w:rsidRDefault="00FE6DE5">
      <w:pPr>
        <w:pStyle w:val="ConsPlusNormal"/>
        <w:jc w:val="center"/>
        <w:rPr>
          <w:b/>
          <w:szCs w:val="28"/>
        </w:rPr>
      </w:pPr>
    </w:p>
    <w:p w:rsidR="00000000" w:rsidRDefault="00FE6DE5">
      <w:pPr>
        <w:pStyle w:val="22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ind w:firstLine="640"/>
      </w:pPr>
      <w:r>
        <w:rPr>
          <w:sz w:val="28"/>
          <w:szCs w:val="28"/>
        </w:rPr>
        <w:t>Настоящим Порядком проведения общественных обсуждений объектов государственной экологической экспертизы на территории муниципального района «</w:t>
      </w:r>
      <w:r>
        <w:rPr>
          <w:sz w:val="28"/>
          <w:szCs w:val="28"/>
        </w:rPr>
        <w:t>Ровеньский район» Белгородской области устанавливаются специальные нормы проведения общественных обсуждений  по материалам проектов оценки воздействия на окружающую среду, представляемых на государственную экологическую экспертизу в соответствии с требован</w:t>
      </w:r>
      <w:r>
        <w:rPr>
          <w:sz w:val="28"/>
          <w:szCs w:val="28"/>
        </w:rPr>
        <w:t>иями приказа государственного комитета РФ по охране окружающей среды от 16.05.2000 г. № 372 «Об утверждении Положения об оценке воздействия намечаемой хозяйственной деятельности на окружающую среду в Российской Федерации».</w:t>
      </w:r>
    </w:p>
    <w:p w:rsidR="00000000" w:rsidRDefault="00FE6DE5">
      <w:pPr>
        <w:pStyle w:val="22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ind w:firstLine="640"/>
      </w:pPr>
      <w:r>
        <w:rPr>
          <w:sz w:val="28"/>
          <w:szCs w:val="28"/>
        </w:rPr>
        <w:t>Участие общественности в подготов</w:t>
      </w:r>
      <w:r>
        <w:rPr>
          <w:sz w:val="28"/>
          <w:szCs w:val="28"/>
        </w:rPr>
        <w:t>ке и обсуждении материалов оценки воздействия на окружающую среду обеспечивается заказчиком как неотъемлемая часть процесса проведения оценки воздействия на окружающую среду, организуется администрацией Ровеньского района в соответствии с действующим закон</w:t>
      </w:r>
      <w:r>
        <w:rPr>
          <w:sz w:val="28"/>
          <w:szCs w:val="28"/>
        </w:rPr>
        <w:t>одательством.</w:t>
      </w:r>
    </w:p>
    <w:p w:rsidR="00000000" w:rsidRDefault="00FE6DE5">
      <w:pPr>
        <w:pStyle w:val="22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40" w:lineRule="auto"/>
        <w:ind w:firstLine="640"/>
      </w:pPr>
      <w:r>
        <w:rPr>
          <w:sz w:val="28"/>
          <w:szCs w:val="28"/>
        </w:rPr>
        <w:t>Информирование общественности и других участников оценки воздействия на окружающую среду осуществляется заказчиком. Информация в кратком виде публикуется в официальных печатных изданиях органов исполнительной власти Белгородской области и орг</w:t>
      </w:r>
      <w:r>
        <w:rPr>
          <w:sz w:val="28"/>
          <w:szCs w:val="28"/>
        </w:rPr>
        <w:t>анов местного самоуправления Ровеньского района, на территории которых намечается реализация объекта государственной экологической экспертизы, а также на территории которых намечаемая хозяйственная и иная деятельность может оказать воздействие.</w:t>
      </w:r>
    </w:p>
    <w:p w:rsidR="00000000" w:rsidRDefault="00FE6DE5">
      <w:pPr>
        <w:pStyle w:val="22"/>
        <w:shd w:val="clear" w:color="auto" w:fill="auto"/>
        <w:spacing w:before="0" w:line="240" w:lineRule="auto"/>
        <w:ind w:firstLine="600"/>
      </w:pPr>
      <w:r>
        <w:rPr>
          <w:sz w:val="28"/>
          <w:szCs w:val="28"/>
        </w:rPr>
        <w:t>В публикаци</w:t>
      </w:r>
      <w:r>
        <w:rPr>
          <w:sz w:val="28"/>
          <w:szCs w:val="28"/>
        </w:rPr>
        <w:t>и содержатся сведения о:</w:t>
      </w:r>
    </w:p>
    <w:p w:rsidR="00000000" w:rsidRDefault="00FE6DE5">
      <w:pPr>
        <w:pStyle w:val="22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40" w:lineRule="auto"/>
        <w:ind w:firstLine="600"/>
      </w:pPr>
      <w:r>
        <w:rPr>
          <w:sz w:val="28"/>
          <w:szCs w:val="28"/>
        </w:rPr>
        <w:t>названии, целях и месторасположении намечаемой деятельности;</w:t>
      </w:r>
    </w:p>
    <w:p w:rsidR="00000000" w:rsidRDefault="00FE6DE5">
      <w:pPr>
        <w:pStyle w:val="22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40" w:lineRule="auto"/>
        <w:ind w:firstLine="600"/>
      </w:pPr>
      <w:r>
        <w:rPr>
          <w:sz w:val="28"/>
          <w:szCs w:val="28"/>
        </w:rPr>
        <w:t>наименовании и адресе заказчика или его представителя;</w:t>
      </w:r>
    </w:p>
    <w:p w:rsidR="00000000" w:rsidRDefault="00FE6DE5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40" w:lineRule="auto"/>
        <w:ind w:firstLine="600"/>
      </w:pPr>
      <w:r>
        <w:rPr>
          <w:sz w:val="28"/>
          <w:szCs w:val="28"/>
        </w:rPr>
        <w:t>примерных сроках проведения оценки воздействия на окружающую среду;</w:t>
      </w:r>
    </w:p>
    <w:p w:rsidR="00000000" w:rsidRDefault="00FE6DE5">
      <w:pPr>
        <w:pStyle w:val="22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40" w:lineRule="auto"/>
        <w:ind w:firstLine="600"/>
      </w:pPr>
      <w:r>
        <w:rPr>
          <w:sz w:val="28"/>
          <w:szCs w:val="28"/>
        </w:rPr>
        <w:t>органе, ответственном за организацию общественн</w:t>
      </w:r>
      <w:r>
        <w:rPr>
          <w:sz w:val="28"/>
          <w:szCs w:val="28"/>
        </w:rPr>
        <w:t>ого обсуждения;</w:t>
      </w:r>
    </w:p>
    <w:p w:rsidR="00000000" w:rsidRDefault="00FE6DE5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40" w:lineRule="auto"/>
        <w:ind w:firstLine="600"/>
      </w:pPr>
      <w:r>
        <w:rPr>
          <w:sz w:val="28"/>
          <w:szCs w:val="28"/>
        </w:rPr>
        <w:t>предполагаемой форме общественного обсуждения (опрос, слушания, референдум и т.п.), а также форме представления замечаний и предложений;</w:t>
      </w:r>
    </w:p>
    <w:p w:rsidR="00000000" w:rsidRDefault="00FE6DE5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40" w:lineRule="auto"/>
        <w:ind w:firstLine="600"/>
      </w:pPr>
      <w:r>
        <w:rPr>
          <w:sz w:val="28"/>
          <w:szCs w:val="28"/>
        </w:rPr>
        <w:t>сроках и месте доступности технического задания по оценке воздействия на окружающую среду;</w:t>
      </w:r>
    </w:p>
    <w:p w:rsidR="00000000" w:rsidRDefault="00FE6DE5">
      <w:pPr>
        <w:pStyle w:val="22"/>
        <w:shd w:val="clear" w:color="auto" w:fill="auto"/>
        <w:spacing w:before="0" w:line="240" w:lineRule="auto"/>
        <w:ind w:firstLine="600"/>
      </w:pPr>
      <w:r>
        <w:rPr>
          <w:sz w:val="28"/>
          <w:szCs w:val="28"/>
        </w:rPr>
        <w:lastRenderedPageBreak/>
        <w:t>иной информа</w:t>
      </w:r>
      <w:r>
        <w:rPr>
          <w:sz w:val="28"/>
          <w:szCs w:val="28"/>
        </w:rPr>
        <w:t>ции.</w:t>
      </w:r>
    </w:p>
    <w:p w:rsidR="00000000" w:rsidRDefault="00FE6DE5">
      <w:pPr>
        <w:pStyle w:val="22"/>
        <w:shd w:val="clear" w:color="auto" w:fill="auto"/>
        <w:spacing w:before="0" w:line="240" w:lineRule="auto"/>
        <w:ind w:firstLine="600"/>
      </w:pPr>
      <w:r>
        <w:rPr>
          <w:sz w:val="28"/>
          <w:szCs w:val="28"/>
        </w:rPr>
        <w:t>Образец объявления о проведении общественных обсуждений по материалам представлен в приложении №1.</w:t>
      </w:r>
    </w:p>
    <w:p w:rsidR="00000000" w:rsidRDefault="00FE6DE5">
      <w:pPr>
        <w:pStyle w:val="22"/>
        <w:numPr>
          <w:ilvl w:val="0"/>
          <w:numId w:val="1"/>
        </w:numPr>
        <w:shd w:val="clear" w:color="auto" w:fill="auto"/>
        <w:tabs>
          <w:tab w:val="left" w:pos="968"/>
        </w:tabs>
        <w:spacing w:before="0" w:line="240" w:lineRule="auto"/>
        <w:ind w:firstLine="600"/>
      </w:pPr>
      <w:r>
        <w:rPr>
          <w:sz w:val="28"/>
          <w:szCs w:val="28"/>
        </w:rPr>
        <w:t>Дополнительное информирование участников процесса оценки воздействия на окружающую среду может осуществляться путем распространения информации, указанно</w:t>
      </w:r>
      <w:r>
        <w:rPr>
          <w:sz w:val="28"/>
          <w:szCs w:val="28"/>
        </w:rPr>
        <w:t>й в пункте 3, по радио, на телевидении, в периодической печати, через Интернет и иными способами, обеспечивающими распространение информации.</w:t>
      </w:r>
    </w:p>
    <w:p w:rsidR="00000000" w:rsidRDefault="00FE6DE5">
      <w:pPr>
        <w:pStyle w:val="22"/>
        <w:numPr>
          <w:ilvl w:val="0"/>
          <w:numId w:val="1"/>
        </w:numPr>
        <w:shd w:val="clear" w:color="auto" w:fill="auto"/>
        <w:tabs>
          <w:tab w:val="left" w:pos="968"/>
        </w:tabs>
        <w:spacing w:before="0" w:line="240" w:lineRule="auto"/>
        <w:ind w:firstLine="600"/>
      </w:pPr>
      <w:r>
        <w:rPr>
          <w:sz w:val="28"/>
          <w:szCs w:val="28"/>
        </w:rPr>
        <w:t>Заказчик (исполнитель) принимает и документирует замечания и предложения от общественности в течение 30 дней со дн</w:t>
      </w:r>
      <w:r>
        <w:rPr>
          <w:sz w:val="28"/>
          <w:szCs w:val="28"/>
        </w:rPr>
        <w:t>я опубликования информации в соответствии с пунктом 3.</w:t>
      </w:r>
    </w:p>
    <w:p w:rsidR="00000000" w:rsidRDefault="00FE6DE5">
      <w:pPr>
        <w:pStyle w:val="22"/>
        <w:numPr>
          <w:ilvl w:val="0"/>
          <w:numId w:val="1"/>
        </w:numPr>
        <w:shd w:val="clear" w:color="auto" w:fill="auto"/>
        <w:tabs>
          <w:tab w:val="left" w:pos="968"/>
        </w:tabs>
        <w:spacing w:before="0" w:line="240" w:lineRule="auto"/>
        <w:ind w:firstLine="600"/>
      </w:pPr>
      <w:r>
        <w:rPr>
          <w:sz w:val="28"/>
          <w:szCs w:val="28"/>
        </w:rPr>
        <w:t>При принятии решения о форме проведения общественных обсуждений, необходимо руководствоваться степенью экологической опасности намечаемой хозяйственной и иной деятельности, учитывать фактор неопределен</w:t>
      </w:r>
      <w:r>
        <w:rPr>
          <w:sz w:val="28"/>
          <w:szCs w:val="28"/>
        </w:rPr>
        <w:t>ности, степень заинтересованности общественности.</w:t>
      </w:r>
    </w:p>
    <w:p w:rsidR="00000000" w:rsidRDefault="00FE6DE5">
      <w:pPr>
        <w:pStyle w:val="22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40" w:lineRule="auto"/>
        <w:ind w:firstLine="600"/>
      </w:pPr>
      <w:r>
        <w:rPr>
          <w:sz w:val="28"/>
          <w:szCs w:val="28"/>
        </w:rPr>
        <w:t>Информация о сроках и месте доступности предварительного варианта материалов по оценке воздействия на окружающую среду, о дате и месте проведения общественных обсуждений, других форм общественного участия п</w:t>
      </w:r>
      <w:r>
        <w:rPr>
          <w:sz w:val="28"/>
          <w:szCs w:val="28"/>
        </w:rPr>
        <w:t>убликуется в средствах массовой информации, указанных в пункте 3, не позднее чем за 30 дней до окончания проведения общественных обсуждений (проведения общественных слушаний).</w:t>
      </w:r>
    </w:p>
    <w:p w:rsidR="00000000" w:rsidRDefault="00FE6DE5">
      <w:pPr>
        <w:pStyle w:val="22"/>
        <w:numPr>
          <w:ilvl w:val="0"/>
          <w:numId w:val="1"/>
        </w:numPr>
        <w:shd w:val="clear" w:color="auto" w:fill="auto"/>
        <w:tabs>
          <w:tab w:val="left" w:pos="968"/>
        </w:tabs>
        <w:spacing w:before="0" w:line="240" w:lineRule="auto"/>
        <w:ind w:firstLine="600"/>
      </w:pPr>
      <w:r>
        <w:rPr>
          <w:sz w:val="28"/>
          <w:szCs w:val="28"/>
        </w:rPr>
        <w:t>Порядок проведения  общественных обсуждений определяется  администрацией Ровеньс</w:t>
      </w:r>
      <w:r>
        <w:rPr>
          <w:sz w:val="28"/>
          <w:szCs w:val="28"/>
        </w:rPr>
        <w:t>кого района при участии заказчика (исполнителя) и содействии заинтересованной общественности. Все решения по участию общественности оформляются документально.</w:t>
      </w:r>
    </w:p>
    <w:p w:rsidR="00000000" w:rsidRDefault="00FE6DE5">
      <w:pPr>
        <w:pStyle w:val="22"/>
        <w:shd w:val="clear" w:color="auto" w:fill="auto"/>
        <w:spacing w:before="0" w:line="240" w:lineRule="auto"/>
        <w:ind w:firstLine="600"/>
      </w:pPr>
      <w:r>
        <w:rPr>
          <w:sz w:val="28"/>
          <w:szCs w:val="28"/>
        </w:rPr>
        <w:t>После завершения  общественных обсуждений составляется протокол, в котором четко фиксируются осно</w:t>
      </w:r>
      <w:r>
        <w:rPr>
          <w:sz w:val="28"/>
          <w:szCs w:val="28"/>
        </w:rPr>
        <w:t>вные вопросы обсуждения, а также предмет разногласий между общественностью и заказчиком (если таковой был выявлен). Протокол подписывается представителями органов исполнительной власти Белгородской области и администрации Ровеньского района, граждан, общес</w:t>
      </w:r>
      <w:r>
        <w:rPr>
          <w:sz w:val="28"/>
          <w:szCs w:val="28"/>
        </w:rPr>
        <w:t>твенных организаций (объединений), заказчика. В случае наличия большого количества участников  общественных обсуждений подписывается явочный лист участников обсуждений. Образцы протокола и явочного листа представлены в приложении №2 и приложении №3.</w:t>
      </w:r>
    </w:p>
    <w:p w:rsidR="00000000" w:rsidRDefault="00FE6DE5">
      <w:pPr>
        <w:pStyle w:val="22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40" w:lineRule="auto"/>
        <w:ind w:firstLine="580"/>
      </w:pPr>
      <w:r>
        <w:rPr>
          <w:sz w:val="28"/>
          <w:szCs w:val="28"/>
        </w:rPr>
        <w:t>Заключ</w:t>
      </w:r>
      <w:r>
        <w:rPr>
          <w:sz w:val="28"/>
          <w:szCs w:val="28"/>
        </w:rPr>
        <w:t>ение о результатах общественных обсуждений  в течение 10 дней подлежит опубликованию в официальном печатном издании органов местного самоуправления Ровеньского района и размещению на официальном сайте органов местного самоуправления Ровеньского района.</w:t>
      </w: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>Приложение №1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 xml:space="preserve">к Положению о порядке проведения 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 xml:space="preserve">общественных обсуждений объектов 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>государственной экологической экспертизы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 xml:space="preserve">на территории муниципального района 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>«Ровеньский район» Белгородской области</w:t>
      </w:r>
    </w:p>
    <w:p w:rsidR="00000000" w:rsidRDefault="00FE6DE5">
      <w:pPr>
        <w:widowControl w:val="0"/>
        <w:spacing w:line="288" w:lineRule="exact"/>
        <w:jc w:val="center"/>
        <w:rPr>
          <w:b/>
          <w:bCs/>
          <w:sz w:val="28"/>
          <w:szCs w:val="28"/>
          <w:lang w:bidi="ru-RU"/>
        </w:rPr>
      </w:pPr>
    </w:p>
    <w:p w:rsidR="00000000" w:rsidRDefault="00FE6DE5">
      <w:pPr>
        <w:widowControl w:val="0"/>
        <w:spacing w:line="288" w:lineRule="exact"/>
        <w:jc w:val="center"/>
      </w:pPr>
      <w:r>
        <w:rPr>
          <w:b/>
          <w:bCs/>
          <w:sz w:val="28"/>
          <w:szCs w:val="28"/>
          <w:lang w:bidi="ru-RU"/>
        </w:rPr>
        <w:t>Объявление</w:t>
      </w:r>
    </w:p>
    <w:p w:rsidR="00000000" w:rsidRDefault="00FE6DE5">
      <w:pPr>
        <w:widowControl w:val="0"/>
        <w:spacing w:after="293" w:line="288" w:lineRule="exact"/>
        <w:jc w:val="center"/>
      </w:pPr>
      <w:r>
        <w:rPr>
          <w:b/>
          <w:bCs/>
          <w:sz w:val="28"/>
          <w:szCs w:val="28"/>
          <w:lang w:bidi="ru-RU"/>
        </w:rPr>
        <w:t>о проведении общественных обсуждений</w:t>
      </w:r>
      <w:r>
        <w:rPr>
          <w:b/>
          <w:bCs/>
          <w:sz w:val="28"/>
          <w:szCs w:val="28"/>
          <w:lang w:bidi="ru-RU"/>
        </w:rPr>
        <w:t xml:space="preserve"> </w:t>
      </w:r>
    </w:p>
    <w:p w:rsidR="00000000" w:rsidRDefault="00FE6DE5">
      <w:pPr>
        <w:widowControl w:val="0"/>
      </w:pPr>
      <w:r>
        <w:t>Название проектной документации намечаемой деятельности:</w:t>
      </w:r>
    </w:p>
    <w:p w:rsidR="00000000" w:rsidRDefault="00FE6DE5">
      <w:pPr>
        <w:widowControl w:val="0"/>
        <w:tabs>
          <w:tab w:val="left" w:leader="underscore" w:pos="8422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  <w:sz w:val="28"/>
          <w:szCs w:val="28"/>
          <w:highlight w:val="white"/>
          <w:lang w:bidi="ru-RU"/>
        </w:rPr>
        <w:t>«</w:t>
      </w:r>
      <w:r>
        <w:rPr>
          <w:bCs/>
          <w:sz w:val="28"/>
          <w:szCs w:val="28"/>
          <w:highlight w:val="white"/>
          <w:lang w:bidi="ru-RU"/>
        </w:rPr>
        <w:t>Проект</w:t>
      </w:r>
      <w:r>
        <w:rPr>
          <w:b/>
          <w:bCs/>
          <w:sz w:val="28"/>
          <w:szCs w:val="28"/>
          <w:highlight w:val="white"/>
          <w:lang w:bidi="ru-RU"/>
        </w:rPr>
        <w:t>__________________________________________________________</w:t>
      </w:r>
      <w:r>
        <w:rPr>
          <w:bCs/>
          <w:sz w:val="28"/>
          <w:szCs w:val="28"/>
          <w:highlight w:val="white"/>
          <w:lang w:bidi="ru-RU"/>
        </w:rPr>
        <w:t>».</w:t>
      </w:r>
    </w:p>
    <w:p w:rsidR="00000000" w:rsidRDefault="00FE6DE5">
      <w:pPr>
        <w:widowControl w:val="0"/>
        <w:tabs>
          <w:tab w:val="left" w:leader="underscore" w:pos="9072"/>
        </w:tabs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>Цель намечаемой деятельности:______________________________________.</w:t>
      </w:r>
    </w:p>
    <w:p w:rsidR="00000000" w:rsidRDefault="00FE6DE5">
      <w:pPr>
        <w:widowControl w:val="0"/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>Месторасположение намечаемой деятельно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>сти: указывается адрес.</w:t>
      </w:r>
    </w:p>
    <w:p w:rsidR="00000000" w:rsidRDefault="00FE6DE5">
      <w:pPr>
        <w:widowControl w:val="0"/>
        <w:tabs>
          <w:tab w:val="left" w:leader="underscore" w:pos="7762"/>
        </w:tabs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>Наименование заказчика деятельности:________________________________</w:t>
      </w:r>
    </w:p>
    <w:p w:rsidR="00000000" w:rsidRDefault="00FE6DE5">
      <w:pPr>
        <w:widowControl w:val="0"/>
        <w:tabs>
          <w:tab w:val="left" w:leader="underscore" w:pos="9602"/>
        </w:tabs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>Адрес заказчика деятельности: Россия, Белгородская область, г.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ab/>
        <w:t>,</w:t>
      </w:r>
    </w:p>
    <w:p w:rsidR="00000000" w:rsidRDefault="00FE6DE5">
      <w:pPr>
        <w:widowControl w:val="0"/>
        <w:tabs>
          <w:tab w:val="left" w:leader="underscore" w:pos="1392"/>
          <w:tab w:val="left" w:leader="underscore" w:pos="2381"/>
          <w:tab w:val="left" w:leader="underscore" w:pos="4666"/>
        </w:tabs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>ул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ab/>
        <w:t>, д.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ab/>
        <w:t xml:space="preserve">. </w:t>
      </w:r>
      <w:r>
        <w:rPr>
          <w:rFonts w:eastAsia="Courier New"/>
          <w:color w:val="000000"/>
          <w:sz w:val="28"/>
          <w:szCs w:val="28"/>
          <w:highlight w:val="white"/>
          <w:lang w:val="en-US" w:eastAsia="en-US" w:bidi="en-US"/>
        </w:rPr>
        <w:t>E</w:t>
      </w:r>
      <w:r>
        <w:rPr>
          <w:rFonts w:eastAsia="Courier New"/>
          <w:color w:val="000000"/>
          <w:sz w:val="28"/>
          <w:szCs w:val="28"/>
          <w:highlight w:val="white"/>
          <w:lang w:eastAsia="en-US" w:bidi="en-US"/>
        </w:rPr>
        <w:t>-</w:t>
      </w:r>
      <w:r>
        <w:rPr>
          <w:rFonts w:eastAsia="Courier New"/>
          <w:color w:val="000000"/>
          <w:sz w:val="28"/>
          <w:szCs w:val="28"/>
          <w:highlight w:val="white"/>
          <w:lang w:val="en-US" w:eastAsia="en-US" w:bidi="en-US"/>
        </w:rPr>
        <w:t>mail</w:t>
      </w:r>
      <w:r>
        <w:rPr>
          <w:rFonts w:eastAsia="Courier New"/>
          <w:color w:val="000000"/>
          <w:sz w:val="28"/>
          <w:szCs w:val="28"/>
          <w:highlight w:val="white"/>
          <w:lang w:eastAsia="en-US" w:bidi="en-US"/>
        </w:rPr>
        <w:t>: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ab/>
      </w:r>
    </w:p>
    <w:p w:rsidR="00000000" w:rsidRDefault="00FE6DE5">
      <w:pPr>
        <w:widowControl w:val="0"/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>Наименование генерального проектировщика проектной документации:_______________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>______________________________________</w:t>
      </w:r>
    </w:p>
    <w:p w:rsidR="00000000" w:rsidRDefault="00FE6DE5">
      <w:pPr>
        <w:widowControl w:val="0"/>
        <w:tabs>
          <w:tab w:val="left" w:pos="5518"/>
        </w:tabs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>Адрес генерального проектировщика: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ab/>
        <w:t>Россия, Белгородская область,</w:t>
      </w:r>
    </w:p>
    <w:p w:rsidR="00000000" w:rsidRDefault="00FE6DE5">
      <w:pPr>
        <w:widowControl w:val="0"/>
        <w:tabs>
          <w:tab w:val="left" w:leader="underscore" w:pos="1642"/>
          <w:tab w:val="left" w:leader="underscore" w:pos="3259"/>
          <w:tab w:val="left" w:leader="underscore" w:pos="4306"/>
          <w:tab w:val="left" w:leader="underscore" w:pos="6480"/>
        </w:tabs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>г.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ab/>
        <w:t>, ул.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ab/>
        <w:t>, д.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ab/>
        <w:t xml:space="preserve">. </w:t>
      </w:r>
      <w:r>
        <w:rPr>
          <w:rFonts w:eastAsia="Courier New"/>
          <w:color w:val="000000"/>
          <w:sz w:val="28"/>
          <w:szCs w:val="28"/>
          <w:highlight w:val="white"/>
          <w:lang w:val="en-US" w:eastAsia="en-US" w:bidi="en-US"/>
        </w:rPr>
        <w:t>E</w:t>
      </w:r>
      <w:r>
        <w:rPr>
          <w:rFonts w:eastAsia="Courier New"/>
          <w:color w:val="000000"/>
          <w:sz w:val="28"/>
          <w:szCs w:val="28"/>
          <w:highlight w:val="white"/>
          <w:lang w:eastAsia="en-US" w:bidi="en-US"/>
        </w:rPr>
        <w:t>-</w:t>
      </w:r>
      <w:r>
        <w:rPr>
          <w:rFonts w:eastAsia="Courier New"/>
          <w:color w:val="000000"/>
          <w:sz w:val="28"/>
          <w:szCs w:val="28"/>
          <w:highlight w:val="white"/>
          <w:lang w:val="en-US" w:eastAsia="en-US" w:bidi="en-US"/>
        </w:rPr>
        <w:t>mail</w:t>
      </w:r>
      <w:r>
        <w:rPr>
          <w:rFonts w:eastAsia="Courier New"/>
          <w:color w:val="000000"/>
          <w:sz w:val="28"/>
          <w:szCs w:val="28"/>
          <w:highlight w:val="white"/>
          <w:lang w:eastAsia="en-US" w:bidi="en-US"/>
        </w:rPr>
        <w:t>: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ab/>
        <w:t>.</w:t>
      </w:r>
    </w:p>
    <w:p w:rsidR="00000000" w:rsidRDefault="00FE6DE5">
      <w:pPr>
        <w:widowControl w:val="0"/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>Примерные сроки проведения оценки воздействия на окружающую среду:</w:t>
      </w:r>
    </w:p>
    <w:p w:rsidR="00000000" w:rsidRDefault="00FE6DE5">
      <w:pPr>
        <w:widowControl w:val="0"/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>___________________________________________________________</w:t>
      </w:r>
      <w:r>
        <w:rPr>
          <w:rFonts w:eastAsia="Courier New"/>
          <w:color w:val="000000"/>
          <w:sz w:val="28"/>
          <w:szCs w:val="28"/>
          <w:highlight w:val="white"/>
          <w:lang w:bidi="ru-RU"/>
        </w:rPr>
        <w:t>______</w:t>
      </w:r>
    </w:p>
    <w:p w:rsidR="00000000" w:rsidRDefault="00FE6DE5">
      <w:pPr>
        <w:widowControl w:val="0"/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>Органы, ответственные за организацию общественного обсуждения:</w:t>
      </w:r>
    </w:p>
    <w:p w:rsidR="00000000" w:rsidRDefault="00FE6DE5">
      <w:pPr>
        <w:widowControl w:val="0"/>
        <w:tabs>
          <w:tab w:val="left" w:leader="underscore" w:pos="3607"/>
          <w:tab w:val="left" w:leader="underscore" w:pos="8846"/>
        </w:tabs>
        <w:jc w:val="both"/>
      </w:pPr>
      <w:r>
        <w:rPr>
          <w:rFonts w:eastAsia="Courier New"/>
          <w:color w:val="000000"/>
          <w:sz w:val="28"/>
          <w:szCs w:val="28"/>
          <w:highlight w:val="white"/>
          <w:lang w:bidi="ru-RU"/>
        </w:rPr>
        <w:tab/>
        <w:t>, администрация Ровеньского района.</w:t>
      </w:r>
      <w:r>
        <w:fldChar w:fldCharType="end"/>
      </w:r>
    </w:p>
    <w:p w:rsidR="00000000" w:rsidRDefault="00FE6DE5">
      <w:pPr>
        <w:widowControl w:val="0"/>
        <w:tabs>
          <w:tab w:val="left" w:leader="underscore" w:pos="3607"/>
          <w:tab w:val="left" w:leader="underscore" w:pos="8846"/>
        </w:tabs>
        <w:jc w:val="both"/>
      </w:pPr>
      <w:r>
        <w:rPr>
          <w:rFonts w:eastAsia="Courier New"/>
          <w:color w:val="000000"/>
          <w:sz w:val="28"/>
          <w:szCs w:val="28"/>
          <w:lang w:bidi="ru-RU"/>
        </w:rPr>
        <w:t xml:space="preserve">С техническим заданием на проведение оценки воздействия на окружающую среду (далее - ОВОС), а также с материалами по ОВОС и проектной документацией </w:t>
      </w:r>
      <w:r>
        <w:rPr>
          <w:rFonts w:eastAsia="Courier New"/>
          <w:color w:val="000000"/>
          <w:sz w:val="28"/>
          <w:szCs w:val="28"/>
          <w:lang w:bidi="ru-RU"/>
        </w:rPr>
        <w:t>для рассмотрения и подготовки замечаний и предложений можно ознакомиться в течение 30 дней со дня опубликования данного объявления по адресу: Белгородская область, г.____________, ул.________, д.______</w:t>
      </w:r>
      <w:r>
        <w:rPr>
          <w:rFonts w:eastAsia="Courier New"/>
          <w:color w:val="000000"/>
          <w:sz w:val="28"/>
          <w:szCs w:val="28"/>
          <w:lang w:bidi="ru-RU"/>
        </w:rPr>
        <w:tab/>
        <w:t>, кабинет № ____по рабочим дням с _______________ по _</w:t>
      </w:r>
      <w:r>
        <w:rPr>
          <w:rFonts w:eastAsia="Courier New"/>
          <w:color w:val="000000"/>
          <w:sz w:val="28"/>
          <w:szCs w:val="28"/>
          <w:lang w:bidi="ru-RU"/>
        </w:rPr>
        <w:t>______________, с _________ часов ______ минут_____________</w:t>
      </w:r>
      <w:r>
        <w:rPr>
          <w:rFonts w:eastAsia="Courier New"/>
          <w:color w:val="000000"/>
          <w:sz w:val="28"/>
          <w:szCs w:val="28"/>
          <w:lang w:bidi="ru-RU"/>
        </w:rPr>
        <w:tab/>
        <w:t xml:space="preserve"> до___________ часов __________ минут__________ по</w:t>
      </w:r>
      <w:r>
        <w:rPr>
          <w:rFonts w:eastAsia="Courier New"/>
          <w:color w:val="000000"/>
          <w:sz w:val="28"/>
          <w:szCs w:val="28"/>
          <w:lang w:bidi="ru-RU"/>
        </w:rPr>
        <w:tab/>
        <w:t>____ ______ 20___ г. включительно.</w:t>
      </w:r>
    </w:p>
    <w:p w:rsidR="00000000" w:rsidRDefault="00FE6DE5">
      <w:pPr>
        <w:widowControl w:val="0"/>
        <w:tabs>
          <w:tab w:val="left" w:leader="underscore" w:pos="4306"/>
        </w:tabs>
        <w:jc w:val="both"/>
      </w:pPr>
      <w:r>
        <w:rPr>
          <w:rFonts w:eastAsia="Courier New"/>
          <w:color w:val="000000"/>
          <w:sz w:val="28"/>
          <w:szCs w:val="28"/>
          <w:lang w:bidi="ru-RU"/>
        </w:rPr>
        <w:t>телефон для справок:______________________________________________.</w:t>
      </w:r>
    </w:p>
    <w:p w:rsidR="00000000" w:rsidRDefault="00FE6DE5">
      <w:pPr>
        <w:widowControl w:val="0"/>
        <w:jc w:val="both"/>
      </w:pPr>
      <w:r>
        <w:rPr>
          <w:rFonts w:eastAsia="Courier New"/>
          <w:color w:val="000000"/>
          <w:sz w:val="28"/>
          <w:szCs w:val="28"/>
          <w:lang w:bidi="ru-RU"/>
        </w:rPr>
        <w:t>Адрес ссылки в информационно-телекоммуника</w:t>
      </w:r>
      <w:r>
        <w:rPr>
          <w:rFonts w:eastAsia="Courier New"/>
          <w:color w:val="000000"/>
          <w:sz w:val="28"/>
          <w:szCs w:val="28"/>
          <w:lang w:bidi="ru-RU"/>
        </w:rPr>
        <w:t>ционной сети Интернет:____________________________________________________________</w:t>
      </w:r>
    </w:p>
    <w:p w:rsidR="00000000" w:rsidRDefault="00FE6DE5">
      <w:pPr>
        <w:widowControl w:val="0"/>
        <w:jc w:val="both"/>
      </w:pPr>
      <w:r>
        <w:rPr>
          <w:rFonts w:eastAsia="Courier New"/>
          <w:color w:val="000000"/>
          <w:sz w:val="28"/>
          <w:szCs w:val="28"/>
          <w:lang w:bidi="ru-RU"/>
        </w:rPr>
        <w:t>Форма представления замечаний и предложений: письменные и электронные</w:t>
      </w:r>
    </w:p>
    <w:p w:rsidR="00000000" w:rsidRDefault="00FE6DE5">
      <w:pPr>
        <w:widowControl w:val="0"/>
        <w:tabs>
          <w:tab w:val="left" w:leader="underscore" w:pos="4666"/>
        </w:tabs>
        <w:jc w:val="both"/>
      </w:pPr>
      <w:r>
        <w:rPr>
          <w:rFonts w:eastAsia="Courier New"/>
          <w:color w:val="000000"/>
          <w:sz w:val="28"/>
          <w:szCs w:val="28"/>
          <w:lang w:bidi="ru-RU"/>
        </w:rPr>
        <w:t>сообщения в адрес</w:t>
      </w:r>
      <w:r>
        <w:rPr>
          <w:rFonts w:eastAsia="Courier New"/>
          <w:color w:val="000000"/>
          <w:sz w:val="28"/>
          <w:szCs w:val="28"/>
          <w:lang w:bidi="ru-RU"/>
        </w:rPr>
        <w:tab/>
        <w:t>в течение 30 дней со дня опубликования</w:t>
      </w:r>
    </w:p>
    <w:p w:rsidR="00000000" w:rsidRDefault="00FE6DE5">
      <w:pPr>
        <w:widowControl w:val="0"/>
        <w:jc w:val="both"/>
      </w:pPr>
      <w:r>
        <w:rPr>
          <w:rFonts w:eastAsia="Courier New"/>
          <w:color w:val="000000"/>
          <w:sz w:val="28"/>
          <w:szCs w:val="28"/>
          <w:lang w:bidi="ru-RU"/>
        </w:rPr>
        <w:t>данного объявления.</w:t>
      </w:r>
    </w:p>
    <w:p w:rsidR="00000000" w:rsidRDefault="00FE6DE5">
      <w:pPr>
        <w:widowControl w:val="0"/>
        <w:tabs>
          <w:tab w:val="left" w:leader="underscore" w:pos="8422"/>
        </w:tabs>
        <w:jc w:val="both"/>
        <w:sectPr w:rsidR="00000000">
          <w:headerReference w:type="default" r:id="rId8"/>
          <w:headerReference w:type="first" r:id="rId9"/>
          <w:pgSz w:w="11906" w:h="16838"/>
          <w:pgMar w:top="1094" w:right="660" w:bottom="1094" w:left="1529" w:header="0" w:footer="720" w:gutter="0"/>
          <w:pgNumType w:start="1"/>
          <w:cols w:space="720"/>
          <w:docGrid w:linePitch="360"/>
        </w:sectPr>
      </w:pPr>
      <w:r>
        <w:rPr>
          <w:rFonts w:eastAsia="Courier New"/>
          <w:color w:val="000000"/>
          <w:sz w:val="28"/>
          <w:szCs w:val="28"/>
          <w:lang w:bidi="ru-RU"/>
        </w:rPr>
        <w:t>Общественные обсуждения по</w:t>
      </w:r>
      <w:r>
        <w:rPr>
          <w:rFonts w:eastAsia="Courier New"/>
          <w:color w:val="000000"/>
          <w:sz w:val="28"/>
          <w:szCs w:val="28"/>
          <w:lang w:bidi="ru-RU"/>
        </w:rPr>
        <w:t xml:space="preserve"> материалам ОВОС состоятся в______________ часов __________ минут__________ по адресу:</w:t>
      </w:r>
      <w:r>
        <w:t xml:space="preserve"> </w:t>
      </w:r>
      <w:r>
        <w:rPr>
          <w:sz w:val="28"/>
          <w:szCs w:val="28"/>
        </w:rPr>
        <w:t>Б</w:t>
      </w:r>
      <w:r>
        <w:rPr>
          <w:rFonts w:eastAsia="Courier New"/>
          <w:color w:val="000000"/>
          <w:sz w:val="28"/>
          <w:szCs w:val="28"/>
          <w:lang w:bidi="ru-RU"/>
        </w:rPr>
        <w:t>елгородская область, п. Ровеньки, ул.________, д.______.</w:t>
      </w:r>
    </w:p>
    <w:p w:rsidR="00000000" w:rsidRDefault="00FE6DE5">
      <w:pPr>
        <w:widowControl w:val="0"/>
        <w:spacing w:line="288" w:lineRule="exact"/>
        <w:jc w:val="right"/>
      </w:pPr>
      <w:bookmarkStart w:id="1" w:name="bookmark2"/>
      <w:r>
        <w:rPr>
          <w:bCs/>
          <w:sz w:val="28"/>
          <w:szCs w:val="28"/>
          <w:lang w:bidi="ru-RU"/>
        </w:rPr>
        <w:lastRenderedPageBreak/>
        <w:t>Приложение №2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 xml:space="preserve">к Положению о порядке проведения 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 xml:space="preserve">общественных обсуждений объектов 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>государственной экологической</w:t>
      </w:r>
      <w:r>
        <w:rPr>
          <w:bCs/>
          <w:sz w:val="28"/>
          <w:szCs w:val="28"/>
          <w:lang w:bidi="ru-RU"/>
        </w:rPr>
        <w:t xml:space="preserve"> экспертизы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 xml:space="preserve">на территории муниципального района 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>«Ровеньский район» Белгородской области</w:t>
      </w:r>
    </w:p>
    <w:p w:rsidR="00000000" w:rsidRDefault="00FE6DE5">
      <w:pPr>
        <w:keepNext/>
        <w:keepLines/>
        <w:widowControl w:val="0"/>
        <w:jc w:val="center"/>
        <w:rPr>
          <w:b/>
          <w:bCs/>
          <w:sz w:val="28"/>
          <w:szCs w:val="28"/>
          <w:lang w:bidi="ru-RU"/>
        </w:rPr>
      </w:pPr>
    </w:p>
    <w:p w:rsidR="00000000" w:rsidRDefault="00FE6DE5">
      <w:pPr>
        <w:keepNext/>
        <w:keepLines/>
        <w:widowControl w:val="0"/>
        <w:tabs>
          <w:tab w:val="left" w:pos="851"/>
        </w:tabs>
        <w:jc w:val="center"/>
      </w:pPr>
      <w:r>
        <w:rPr>
          <w:b/>
          <w:bCs/>
          <w:sz w:val="28"/>
          <w:szCs w:val="28"/>
          <w:lang w:bidi="ru-RU"/>
        </w:rPr>
        <w:t>Протокол</w:t>
      </w:r>
      <w:bookmarkEnd w:id="1"/>
    </w:p>
    <w:p w:rsidR="00000000" w:rsidRDefault="00FE6DE5">
      <w:pPr>
        <w:widowControl w:val="0"/>
        <w:tabs>
          <w:tab w:val="left" w:pos="851"/>
        </w:tabs>
        <w:jc w:val="center"/>
      </w:pPr>
      <w:r>
        <w:rPr>
          <w:rFonts w:eastAsia="Courier New"/>
          <w:b/>
          <w:color w:val="000000"/>
          <w:sz w:val="28"/>
          <w:szCs w:val="28"/>
          <w:lang w:bidi="ru-RU"/>
        </w:rPr>
        <w:t>общественных обсуждений по обсуждению объекта: __________________________________________________________</w:t>
      </w:r>
    </w:p>
    <w:p w:rsidR="00000000" w:rsidRDefault="00FE6DE5">
      <w:pPr>
        <w:widowControl w:val="0"/>
        <w:tabs>
          <w:tab w:val="left" w:pos="851"/>
        </w:tabs>
        <w:jc w:val="center"/>
      </w:pPr>
      <w:r>
        <w:rPr>
          <w:sz w:val="22"/>
          <w:szCs w:val="22"/>
          <w:lang w:bidi="ru-RU"/>
        </w:rPr>
        <w:t>(наименование рассматриваемого объекта)</w:t>
      </w:r>
    </w:p>
    <w:p w:rsidR="00000000" w:rsidRDefault="00FE6DE5">
      <w:pPr>
        <w:tabs>
          <w:tab w:val="left" w:pos="851"/>
        </w:tabs>
      </w:pPr>
      <w:r>
        <w:rPr>
          <w:color w:val="000000"/>
          <w:sz w:val="28"/>
          <w:szCs w:val="28"/>
          <w:lang w:bidi="ru-RU"/>
        </w:rPr>
        <w:t xml:space="preserve">   </w:t>
      </w:r>
    </w:p>
    <w:p w:rsidR="00000000" w:rsidRDefault="00FE6DE5">
      <w:pPr>
        <w:tabs>
          <w:tab w:val="left" w:pos="851"/>
        </w:tabs>
        <w:rPr>
          <w:rFonts w:eastAsia="Courier New"/>
          <w:color w:val="000000"/>
          <w:sz w:val="28"/>
          <w:szCs w:val="28"/>
          <w:lang w:bidi="ru-RU"/>
        </w:rPr>
      </w:pPr>
    </w:p>
    <w:p w:rsidR="00000000" w:rsidRDefault="00FE6DE5">
      <w:pPr>
        <w:tabs>
          <w:tab w:val="left" w:pos="851"/>
        </w:tabs>
      </w:pPr>
      <w:r>
        <w:rPr>
          <w:color w:val="000000"/>
          <w:sz w:val="28"/>
          <w:szCs w:val="28"/>
          <w:lang w:bidi="ru-RU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п. Р</w:t>
      </w:r>
      <w:r>
        <w:rPr>
          <w:rFonts w:eastAsia="Courier New"/>
          <w:color w:val="000000"/>
          <w:sz w:val="28"/>
          <w:szCs w:val="28"/>
          <w:lang w:bidi="ru-RU"/>
        </w:rPr>
        <w:t>овеньки</w:t>
      </w:r>
      <w:r>
        <w:rPr>
          <w:rStyle w:val="2Exact"/>
          <w:sz w:val="28"/>
          <w:szCs w:val="28"/>
        </w:rPr>
        <w:t xml:space="preserve">                                                                                    Дата оформления</w:t>
      </w:r>
    </w:p>
    <w:p w:rsidR="00000000" w:rsidRDefault="00FE6DE5">
      <w:pPr>
        <w:tabs>
          <w:tab w:val="left" w:pos="0"/>
        </w:tabs>
      </w:pPr>
    </w:p>
    <w:p w:rsidR="00000000" w:rsidRDefault="00FE6DE5">
      <w:pPr>
        <w:widowControl w:val="0"/>
        <w:tabs>
          <w:tab w:val="left" w:pos="0"/>
        </w:tabs>
        <w:ind w:left="1000"/>
        <w:jc w:val="both"/>
      </w:pPr>
      <w:r>
        <w:rPr>
          <w:i/>
          <w:iCs/>
          <w:sz w:val="28"/>
          <w:szCs w:val="28"/>
          <w:lang w:bidi="ru-RU"/>
        </w:rPr>
        <w:t>Краткое резюме, содержащее информацию о:</w:t>
      </w:r>
    </w:p>
    <w:p w:rsidR="00000000" w:rsidRDefault="00FE6DE5">
      <w:pPr>
        <w:widowControl w:val="0"/>
        <w:tabs>
          <w:tab w:val="left" w:pos="0"/>
        </w:tabs>
        <w:jc w:val="both"/>
      </w:pPr>
      <w:r>
        <w:rPr>
          <w:i/>
          <w:iCs/>
          <w:sz w:val="28"/>
          <w:szCs w:val="28"/>
          <w:lang w:bidi="ru-RU"/>
        </w:rPr>
        <w:t xml:space="preserve"> </w:t>
      </w:r>
      <w:r>
        <w:rPr>
          <w:i/>
          <w:iCs/>
          <w:sz w:val="28"/>
          <w:szCs w:val="28"/>
          <w:lang w:bidi="ru-RU"/>
        </w:rPr>
        <w:tab/>
        <w:t>- наименовании проекта, представленного к обсуждению общественности, разработчика и заказчика документаци</w:t>
      </w:r>
      <w:r>
        <w:rPr>
          <w:i/>
          <w:iCs/>
          <w:sz w:val="28"/>
          <w:szCs w:val="28"/>
          <w:lang w:bidi="ru-RU"/>
        </w:rPr>
        <w:t>и;</w:t>
      </w:r>
    </w:p>
    <w:p w:rsidR="00000000" w:rsidRDefault="00FE6DE5">
      <w:pPr>
        <w:widowControl w:val="0"/>
        <w:tabs>
          <w:tab w:val="left" w:pos="0"/>
        </w:tabs>
        <w:jc w:val="both"/>
      </w:pPr>
      <w:r>
        <w:rPr>
          <w:i/>
          <w:iCs/>
          <w:sz w:val="28"/>
          <w:szCs w:val="28"/>
          <w:lang w:bidi="ru-RU"/>
        </w:rPr>
        <w:t xml:space="preserve"> </w:t>
      </w:r>
      <w:r>
        <w:rPr>
          <w:i/>
          <w:iCs/>
          <w:sz w:val="28"/>
          <w:szCs w:val="28"/>
          <w:lang w:bidi="ru-RU"/>
        </w:rPr>
        <w:tab/>
        <w:t>- организаторе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bidi="ru-RU"/>
        </w:rPr>
        <w:t>общественных обсуждений и основание проведения обсуждений;</w:t>
      </w:r>
    </w:p>
    <w:p w:rsidR="00000000" w:rsidRDefault="00FE6DE5">
      <w:pPr>
        <w:widowControl w:val="0"/>
        <w:tabs>
          <w:tab w:val="left" w:pos="0"/>
        </w:tabs>
        <w:jc w:val="both"/>
      </w:pPr>
      <w:r>
        <w:rPr>
          <w:i/>
          <w:iCs/>
          <w:sz w:val="28"/>
          <w:szCs w:val="28"/>
          <w:lang w:bidi="ru-RU"/>
        </w:rPr>
        <w:t xml:space="preserve"> </w:t>
      </w:r>
      <w:r>
        <w:rPr>
          <w:i/>
          <w:iCs/>
          <w:sz w:val="28"/>
          <w:szCs w:val="28"/>
          <w:lang w:bidi="ru-RU"/>
        </w:rPr>
        <w:tab/>
        <w:t>- оповещении о начале  общественных обсуждений (место публикации, дате и № издания);</w:t>
      </w:r>
    </w:p>
    <w:p w:rsidR="00000000" w:rsidRDefault="00FE6DE5">
      <w:pPr>
        <w:widowControl w:val="0"/>
        <w:tabs>
          <w:tab w:val="left" w:pos="0"/>
        </w:tabs>
        <w:jc w:val="both"/>
      </w:pPr>
      <w:r>
        <w:rPr>
          <w:i/>
          <w:iCs/>
          <w:sz w:val="28"/>
          <w:szCs w:val="28"/>
          <w:lang w:bidi="ru-RU"/>
        </w:rPr>
        <w:tab/>
        <w:t>-иная информация.</w:t>
      </w:r>
    </w:p>
    <w:p w:rsidR="00000000" w:rsidRDefault="00FE6DE5">
      <w:pPr>
        <w:widowControl w:val="0"/>
        <w:tabs>
          <w:tab w:val="left" w:pos="0"/>
        </w:tabs>
        <w:ind w:firstLine="851"/>
        <w:jc w:val="both"/>
      </w:pPr>
      <w:r>
        <w:rPr>
          <w:color w:val="000000"/>
          <w:sz w:val="28"/>
          <w:szCs w:val="28"/>
          <w:highlight w:val="white"/>
          <w:lang w:bidi="ru-RU"/>
        </w:rPr>
        <w:t xml:space="preserve">Члены оргкомитета: </w:t>
      </w:r>
      <w:r>
        <w:rPr>
          <w:i/>
          <w:iCs/>
          <w:sz w:val="28"/>
          <w:szCs w:val="28"/>
          <w:lang w:bidi="ru-RU"/>
        </w:rPr>
        <w:t>(представители органов исполнительной власти Белгоро</w:t>
      </w:r>
      <w:r>
        <w:rPr>
          <w:i/>
          <w:iCs/>
          <w:sz w:val="28"/>
          <w:szCs w:val="28"/>
          <w:lang w:bidi="ru-RU"/>
        </w:rPr>
        <w:t>дской области, органов местного самоуправления Ровеньского района)</w:t>
      </w:r>
    </w:p>
    <w:p w:rsidR="00000000" w:rsidRDefault="00FE6DE5">
      <w:pPr>
        <w:widowControl w:val="0"/>
        <w:tabs>
          <w:tab w:val="left" w:pos="0"/>
        </w:tabs>
        <w:ind w:firstLine="851"/>
        <w:jc w:val="both"/>
      </w:pPr>
      <w:r>
        <w:rPr>
          <w:i/>
          <w:iCs/>
          <w:sz w:val="28"/>
          <w:szCs w:val="28"/>
          <w:lang w:bidi="ru-RU"/>
        </w:rPr>
        <w:t>Ф.И.О., должность.</w:t>
      </w:r>
    </w:p>
    <w:p w:rsidR="00000000" w:rsidRDefault="00FE6DE5">
      <w:pPr>
        <w:widowControl w:val="0"/>
        <w:tabs>
          <w:tab w:val="left" w:pos="0"/>
        </w:tabs>
        <w:ind w:firstLine="851"/>
        <w:jc w:val="both"/>
      </w:pPr>
      <w:r>
        <w:rPr>
          <w:i/>
          <w:iCs/>
          <w:sz w:val="28"/>
          <w:szCs w:val="28"/>
          <w:lang w:bidi="ru-RU"/>
        </w:rPr>
        <w:t>Ф.И.О., должность.</w:t>
      </w:r>
    </w:p>
    <w:p w:rsidR="00000000" w:rsidRDefault="00FE6DE5">
      <w:pPr>
        <w:widowControl w:val="0"/>
        <w:tabs>
          <w:tab w:val="left" w:pos="0"/>
        </w:tabs>
        <w:ind w:firstLine="851"/>
        <w:jc w:val="both"/>
      </w:pPr>
      <w:r>
        <w:rPr>
          <w:color w:val="000000"/>
          <w:sz w:val="28"/>
          <w:szCs w:val="28"/>
          <w:highlight w:val="white"/>
          <w:lang w:bidi="ru-RU"/>
        </w:rPr>
        <w:t xml:space="preserve">Участники  общественных обсуждений: </w:t>
      </w:r>
      <w:r>
        <w:rPr>
          <w:i/>
          <w:iCs/>
          <w:sz w:val="28"/>
          <w:szCs w:val="28"/>
          <w:lang w:bidi="ru-RU"/>
        </w:rPr>
        <w:t>(граждане, общественные организации (объединения), заказчик)</w:t>
      </w:r>
    </w:p>
    <w:p w:rsidR="00000000" w:rsidRDefault="00FE6DE5">
      <w:pPr>
        <w:widowControl w:val="0"/>
        <w:tabs>
          <w:tab w:val="left" w:pos="0"/>
          <w:tab w:val="left" w:pos="2761"/>
          <w:tab w:val="left" w:pos="5521"/>
        </w:tabs>
        <w:ind w:firstLine="709"/>
        <w:jc w:val="both"/>
      </w:pPr>
      <w:r>
        <w:rPr>
          <w:i/>
          <w:iCs/>
          <w:sz w:val="28"/>
          <w:szCs w:val="28"/>
          <w:lang w:bidi="ru-RU"/>
        </w:rPr>
        <w:t>Ф.И.О.,</w:t>
      </w:r>
      <w:r>
        <w:rPr>
          <w:i/>
          <w:iCs/>
          <w:sz w:val="28"/>
          <w:szCs w:val="28"/>
          <w:lang w:bidi="ru-RU"/>
        </w:rPr>
        <w:tab/>
        <w:t>должность... (при</w:t>
      </w:r>
      <w:r>
        <w:rPr>
          <w:i/>
          <w:iCs/>
          <w:sz w:val="28"/>
          <w:szCs w:val="28"/>
          <w:lang w:bidi="ru-RU"/>
        </w:rPr>
        <w:tab/>
        <w:t xml:space="preserve">наличии большого количества </w:t>
      </w:r>
      <w:r>
        <w:rPr>
          <w:i/>
          <w:iCs/>
          <w:sz w:val="28"/>
          <w:szCs w:val="28"/>
          <w:lang w:bidi="ru-RU"/>
        </w:rPr>
        <w:t>присутствующих список оформляется приложением).</w:t>
      </w:r>
    </w:p>
    <w:p w:rsidR="00000000" w:rsidRDefault="00FE6DE5">
      <w:pPr>
        <w:widowControl w:val="0"/>
        <w:tabs>
          <w:tab w:val="left" w:pos="0"/>
          <w:tab w:val="left" w:pos="2761"/>
          <w:tab w:val="left" w:pos="5521"/>
        </w:tabs>
        <w:ind w:left="640" w:firstLine="700"/>
        <w:jc w:val="both"/>
        <w:rPr>
          <w:i/>
          <w:iCs/>
          <w:sz w:val="28"/>
          <w:szCs w:val="28"/>
          <w:lang w:bidi="ru-RU"/>
        </w:rPr>
      </w:pPr>
    </w:p>
    <w:p w:rsidR="00000000" w:rsidRDefault="00FE6DE5">
      <w:pPr>
        <w:widowControl w:val="0"/>
        <w:tabs>
          <w:tab w:val="left" w:pos="0"/>
        </w:tabs>
        <w:ind w:left="640"/>
        <w:jc w:val="center"/>
      </w:pPr>
      <w:r>
        <w:rPr>
          <w:rFonts w:eastAsia="Courier New"/>
          <w:color w:val="000000"/>
          <w:sz w:val="28"/>
          <w:szCs w:val="28"/>
          <w:lang w:bidi="ru-RU"/>
        </w:rPr>
        <w:t>Повестка дня:</w:t>
      </w:r>
    </w:p>
    <w:p w:rsidR="00000000" w:rsidRDefault="00FE6DE5">
      <w:pPr>
        <w:widowControl w:val="0"/>
        <w:tabs>
          <w:tab w:val="left" w:pos="0"/>
          <w:tab w:val="left" w:pos="851"/>
        </w:tabs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000000" w:rsidRDefault="00FE6DE5">
      <w:pPr>
        <w:widowControl w:val="0"/>
        <w:tabs>
          <w:tab w:val="left" w:pos="0"/>
          <w:tab w:val="left" w:pos="851"/>
        </w:tabs>
        <w:ind w:firstLine="700"/>
        <w:jc w:val="both"/>
      </w:pPr>
      <w:r>
        <w:rPr>
          <w:i/>
          <w:iCs/>
          <w:sz w:val="28"/>
          <w:szCs w:val="28"/>
          <w:lang w:bidi="ru-RU"/>
        </w:rPr>
        <w:t xml:space="preserve">Представляется информация о теме проводимых обсуждений, наименовании проекта, представленного к обсуждению общественности, разработчика и заказчика документации, оповещении о начале публичных </w:t>
      </w:r>
      <w:r>
        <w:rPr>
          <w:i/>
          <w:iCs/>
          <w:sz w:val="28"/>
          <w:szCs w:val="28"/>
          <w:lang w:bidi="ru-RU"/>
        </w:rPr>
        <w:t>слушаний (место публикации, дате и № издания, информация об экспозиции(ях) проекта, подлежащего рассмотрению на  общественных обсуждениях, место, период проведения экспозиции, время посещения, консультирование посетителей экспозиции проекта, когда осуществ</w:t>
      </w:r>
      <w:r>
        <w:rPr>
          <w:i/>
          <w:iCs/>
          <w:sz w:val="28"/>
          <w:szCs w:val="28"/>
          <w:lang w:bidi="ru-RU"/>
        </w:rPr>
        <w:t>лялся прием предложений и замечаний, краткое резюме проекта).</w:t>
      </w:r>
    </w:p>
    <w:p w:rsidR="00000000" w:rsidRDefault="00FE6DE5">
      <w:pPr>
        <w:widowControl w:val="0"/>
        <w:tabs>
          <w:tab w:val="left" w:pos="0"/>
        </w:tabs>
        <w:jc w:val="center"/>
      </w:pPr>
      <w:r>
        <w:rPr>
          <w:rFonts w:eastAsia="Courier New"/>
          <w:color w:val="000000"/>
          <w:sz w:val="28"/>
          <w:szCs w:val="28"/>
          <w:lang w:bidi="ru-RU"/>
        </w:rPr>
        <w:t>Ход собрания участников общественных обсуждений:</w:t>
      </w:r>
    </w:p>
    <w:p w:rsidR="00000000" w:rsidRDefault="00FE6DE5">
      <w:pPr>
        <w:widowControl w:val="0"/>
        <w:tabs>
          <w:tab w:val="left" w:pos="0"/>
        </w:tabs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000000" w:rsidRDefault="00FE6DE5">
      <w:pPr>
        <w:widowControl w:val="0"/>
        <w:tabs>
          <w:tab w:val="left" w:pos="0"/>
        </w:tabs>
        <w:jc w:val="both"/>
      </w:pPr>
      <w:r>
        <w:rPr>
          <w:i/>
          <w:iCs/>
          <w:sz w:val="28"/>
          <w:szCs w:val="28"/>
          <w:lang w:bidi="ru-RU"/>
        </w:rPr>
        <w:tab/>
        <w:t>Вопросы, рассмотренные участниками обсуждений, тезисы выступлений, в случае их представления участниками обсуждения, высказанные замечания и пр</w:t>
      </w:r>
      <w:r>
        <w:rPr>
          <w:i/>
          <w:iCs/>
          <w:sz w:val="28"/>
          <w:szCs w:val="28"/>
          <w:lang w:bidi="ru-RU"/>
        </w:rPr>
        <w:t>едложения с указанием их авторов, в том числе по предмету возможных разногласий между общественностью, органами местного самоуправления, заказчиком.</w:t>
      </w:r>
    </w:p>
    <w:p w:rsidR="00000000" w:rsidRDefault="00FE6DE5">
      <w:pPr>
        <w:widowControl w:val="0"/>
        <w:tabs>
          <w:tab w:val="left" w:pos="0"/>
        </w:tabs>
        <w:jc w:val="both"/>
        <w:rPr>
          <w:i/>
          <w:iCs/>
          <w:sz w:val="28"/>
          <w:szCs w:val="28"/>
          <w:lang w:bidi="ru-RU"/>
        </w:rPr>
      </w:pPr>
    </w:p>
    <w:p w:rsidR="00000000" w:rsidRDefault="00FE6DE5">
      <w:pPr>
        <w:widowControl w:val="0"/>
        <w:tabs>
          <w:tab w:val="left" w:pos="0"/>
        </w:tabs>
        <w:jc w:val="both"/>
      </w:pPr>
      <w:r>
        <w:rPr>
          <w:iCs/>
          <w:sz w:val="28"/>
          <w:szCs w:val="28"/>
          <w:lang w:bidi="ru-RU"/>
        </w:rPr>
        <w:t>Описание результата публичных слушаний:</w:t>
      </w:r>
    </w:p>
    <w:p w:rsidR="00000000" w:rsidRDefault="00FE6DE5">
      <w:pPr>
        <w:widowControl w:val="0"/>
        <w:tabs>
          <w:tab w:val="left" w:pos="0"/>
        </w:tabs>
        <w:jc w:val="both"/>
        <w:rPr>
          <w:iCs/>
          <w:sz w:val="28"/>
          <w:szCs w:val="28"/>
          <w:lang w:bidi="ru-RU"/>
        </w:rPr>
      </w:pPr>
    </w:p>
    <w:p w:rsidR="00000000" w:rsidRDefault="00FE6DE5">
      <w:pPr>
        <w:widowControl w:val="0"/>
        <w:tabs>
          <w:tab w:val="left" w:pos="0"/>
        </w:tabs>
        <w:jc w:val="both"/>
        <w:rPr>
          <w:iCs/>
          <w:sz w:val="28"/>
          <w:szCs w:val="28"/>
          <w:lang w:bidi="ru-RU"/>
        </w:rPr>
      </w:pPr>
    </w:p>
    <w:p w:rsidR="00000000" w:rsidRDefault="00FE6DE5">
      <w:pPr>
        <w:widowControl w:val="0"/>
        <w:tabs>
          <w:tab w:val="left" w:pos="0"/>
        </w:tabs>
        <w:jc w:val="both"/>
        <w:rPr>
          <w:i/>
          <w:iCs/>
          <w:sz w:val="28"/>
          <w:szCs w:val="28"/>
          <w:lang w:bidi="ru-RU"/>
        </w:rPr>
      </w:pPr>
    </w:p>
    <w:p w:rsidR="00000000" w:rsidRDefault="00FE6DE5">
      <w:pPr>
        <w:widowControl w:val="0"/>
        <w:tabs>
          <w:tab w:val="left" w:pos="0"/>
        </w:tabs>
        <w:jc w:val="both"/>
      </w:pPr>
      <w:r>
        <w:rPr>
          <w:b/>
          <w:iCs/>
          <w:sz w:val="28"/>
          <w:szCs w:val="28"/>
          <w:lang w:bidi="ru-RU"/>
        </w:rPr>
        <w:t>Члены оргкомитета</w:t>
      </w:r>
      <w:r>
        <w:rPr>
          <w:b/>
          <w:iCs/>
          <w:sz w:val="28"/>
          <w:szCs w:val="28"/>
          <w:lang w:bidi="ru-RU"/>
        </w:rPr>
        <w:tab/>
        <w:t xml:space="preserve">                                             </w:t>
      </w:r>
      <w:r>
        <w:rPr>
          <w:b/>
          <w:iCs/>
          <w:sz w:val="28"/>
          <w:szCs w:val="28"/>
          <w:lang w:bidi="ru-RU"/>
        </w:rPr>
        <w:t xml:space="preserve">                Подпись</w:t>
      </w:r>
    </w:p>
    <w:p w:rsidR="00000000" w:rsidRDefault="00FE6DE5">
      <w:pPr>
        <w:widowControl w:val="0"/>
        <w:tabs>
          <w:tab w:val="left" w:pos="0"/>
        </w:tabs>
        <w:jc w:val="both"/>
      </w:pPr>
      <w:r>
        <w:rPr>
          <w:i/>
          <w:iCs/>
          <w:sz w:val="24"/>
          <w:szCs w:val="24"/>
          <w:lang w:bidi="ru-RU"/>
        </w:rPr>
        <w:t>(с указанием Ф.И.О, должности)</w:t>
      </w:r>
    </w:p>
    <w:p w:rsidR="00000000" w:rsidRDefault="00FE6DE5">
      <w:pPr>
        <w:widowControl w:val="0"/>
        <w:tabs>
          <w:tab w:val="left" w:pos="0"/>
        </w:tabs>
        <w:jc w:val="both"/>
        <w:rPr>
          <w:i/>
          <w:iCs/>
          <w:sz w:val="24"/>
          <w:szCs w:val="24"/>
          <w:lang w:bidi="ru-RU"/>
        </w:rPr>
      </w:pPr>
    </w:p>
    <w:p w:rsidR="00000000" w:rsidRDefault="00FE6DE5">
      <w:pPr>
        <w:widowControl w:val="0"/>
        <w:tabs>
          <w:tab w:val="left" w:pos="0"/>
        </w:tabs>
        <w:jc w:val="both"/>
      </w:pPr>
      <w:r>
        <w:rPr>
          <w:b/>
          <w:iCs/>
          <w:sz w:val="28"/>
          <w:szCs w:val="28"/>
          <w:lang w:bidi="ru-RU"/>
        </w:rPr>
        <w:t>Участники</w:t>
      </w:r>
      <w:r>
        <w:rPr>
          <w:b/>
          <w:iCs/>
          <w:sz w:val="28"/>
          <w:szCs w:val="28"/>
          <w:lang w:bidi="ru-RU"/>
        </w:rPr>
        <w:tab/>
        <w:t xml:space="preserve">                                                                                 Подпись</w:t>
      </w:r>
    </w:p>
    <w:p w:rsidR="00000000" w:rsidRDefault="00FE6DE5">
      <w:pPr>
        <w:widowControl w:val="0"/>
        <w:tabs>
          <w:tab w:val="left" w:pos="0"/>
        </w:tabs>
        <w:jc w:val="both"/>
        <w:rPr>
          <w:b/>
          <w:iCs/>
          <w:sz w:val="28"/>
          <w:szCs w:val="28"/>
          <w:lang w:bidi="ru-RU"/>
        </w:rPr>
      </w:pPr>
    </w:p>
    <w:p w:rsidR="00000000" w:rsidRDefault="00FE6DE5">
      <w:pPr>
        <w:widowControl w:val="0"/>
        <w:tabs>
          <w:tab w:val="left" w:pos="0"/>
        </w:tabs>
        <w:jc w:val="both"/>
      </w:pPr>
      <w:r>
        <w:rPr>
          <w:iCs/>
          <w:sz w:val="24"/>
          <w:szCs w:val="24"/>
          <w:lang w:bidi="ru-RU"/>
        </w:rPr>
        <w:tab/>
        <w:t>Приложения:</w:t>
      </w:r>
    </w:p>
    <w:p w:rsidR="00000000" w:rsidRDefault="00FE6DE5">
      <w:pPr>
        <w:widowControl w:val="0"/>
        <w:tabs>
          <w:tab w:val="left" w:pos="0"/>
        </w:tabs>
        <w:jc w:val="both"/>
      </w:pPr>
      <w:r>
        <w:rPr>
          <w:iCs/>
          <w:sz w:val="24"/>
          <w:szCs w:val="24"/>
          <w:lang w:bidi="ru-RU"/>
        </w:rPr>
        <w:tab/>
        <w:t>1. Перечень принявших участие в рассмотрении проекта участников  общественных обсужден</w:t>
      </w:r>
      <w:r>
        <w:rPr>
          <w:iCs/>
          <w:sz w:val="24"/>
          <w:szCs w:val="24"/>
          <w:lang w:bidi="ru-RU"/>
        </w:rPr>
        <w:t>ий с указанием фамилий, имен, отчеств и названий организаций (если они представляли организации), а так же адресов и телефонов этих организаций или самих участников обсуждения (явочный лист).</w:t>
      </w:r>
    </w:p>
    <w:p w:rsidR="00000000" w:rsidRDefault="00FE6DE5">
      <w:pPr>
        <w:widowControl w:val="0"/>
        <w:tabs>
          <w:tab w:val="left" w:pos="0"/>
        </w:tabs>
        <w:jc w:val="both"/>
        <w:sectPr w:rsidR="00000000">
          <w:headerReference w:type="even" r:id="rId10"/>
          <w:headerReference w:type="default" r:id="rId11"/>
          <w:headerReference w:type="first" r:id="rId12"/>
          <w:pgSz w:w="11906" w:h="16838"/>
          <w:pgMar w:top="1822" w:right="600" w:bottom="1572" w:left="1701" w:header="0" w:footer="720" w:gutter="0"/>
          <w:cols w:space="720"/>
          <w:docGrid w:linePitch="360"/>
        </w:sectPr>
      </w:pPr>
      <w:r>
        <w:rPr>
          <w:iCs/>
          <w:sz w:val="24"/>
          <w:szCs w:val="24"/>
          <w:lang w:bidi="ru-RU"/>
        </w:rPr>
        <w:tab/>
        <w:t>2. Заключение по результатам общественных обсуждений.</w:t>
      </w:r>
    </w:p>
    <w:p w:rsidR="00000000" w:rsidRDefault="00FE6DE5">
      <w:pPr>
        <w:widowControl w:val="0"/>
        <w:spacing w:line="288" w:lineRule="exact"/>
        <w:jc w:val="right"/>
      </w:pPr>
      <w:bookmarkStart w:id="2" w:name="bookmark4"/>
      <w:r>
        <w:rPr>
          <w:bCs/>
          <w:sz w:val="28"/>
          <w:szCs w:val="28"/>
          <w:lang w:bidi="ru-RU"/>
        </w:rPr>
        <w:lastRenderedPageBreak/>
        <w:t>Приложени</w:t>
      </w:r>
      <w:r>
        <w:rPr>
          <w:bCs/>
          <w:sz w:val="28"/>
          <w:szCs w:val="28"/>
          <w:lang w:bidi="ru-RU"/>
        </w:rPr>
        <w:t>е №3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 xml:space="preserve">к Положению о порядке проведения 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 xml:space="preserve">общественных обсуждений объектов 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>государственной экологической экспертизы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 xml:space="preserve">на территории муниципального района </w:t>
      </w:r>
    </w:p>
    <w:p w:rsidR="00000000" w:rsidRDefault="00FE6DE5">
      <w:pPr>
        <w:widowControl w:val="0"/>
        <w:spacing w:line="288" w:lineRule="exact"/>
        <w:jc w:val="right"/>
      </w:pPr>
      <w:r>
        <w:rPr>
          <w:bCs/>
          <w:sz w:val="28"/>
          <w:szCs w:val="28"/>
          <w:lang w:bidi="ru-RU"/>
        </w:rPr>
        <w:t>«Ровеньский район» Белгородской области</w:t>
      </w:r>
    </w:p>
    <w:p w:rsidR="00000000" w:rsidRDefault="00FE6DE5">
      <w:pPr>
        <w:keepNext/>
        <w:keepLines/>
        <w:widowControl w:val="0"/>
        <w:ind w:right="119"/>
        <w:jc w:val="center"/>
        <w:rPr>
          <w:b/>
          <w:bCs/>
          <w:sz w:val="26"/>
          <w:szCs w:val="26"/>
          <w:lang w:bidi="ru-RU"/>
        </w:rPr>
      </w:pPr>
    </w:p>
    <w:p w:rsidR="00000000" w:rsidRDefault="00FE6DE5">
      <w:pPr>
        <w:keepNext/>
        <w:keepLines/>
        <w:widowControl w:val="0"/>
        <w:ind w:right="119"/>
        <w:jc w:val="center"/>
      </w:pPr>
      <w:r>
        <w:rPr>
          <w:b/>
          <w:bCs/>
          <w:sz w:val="28"/>
          <w:szCs w:val="28"/>
          <w:lang w:bidi="ru-RU"/>
        </w:rPr>
        <w:t>Явочный лист</w:t>
      </w:r>
      <w:bookmarkEnd w:id="2"/>
    </w:p>
    <w:p w:rsidR="00000000" w:rsidRDefault="00FE6DE5">
      <w:pPr>
        <w:widowControl w:val="0"/>
        <w:ind w:right="119"/>
        <w:jc w:val="center"/>
      </w:pPr>
      <w:r>
        <w:rPr>
          <w:b/>
          <w:bCs/>
          <w:sz w:val="28"/>
          <w:szCs w:val="28"/>
          <w:lang w:bidi="ru-RU"/>
        </w:rPr>
        <w:t>участников общественных по обсуждению объекта:</w:t>
      </w:r>
    </w:p>
    <w:p w:rsidR="00000000" w:rsidRDefault="00FE6DE5">
      <w:pPr>
        <w:widowControl w:val="0"/>
        <w:ind w:right="119"/>
        <w:jc w:val="center"/>
      </w:pPr>
      <w:r>
        <w:rPr>
          <w:b/>
          <w:bCs/>
          <w:sz w:val="28"/>
          <w:szCs w:val="28"/>
          <w:lang w:bidi="ru-RU"/>
        </w:rPr>
        <w:t>___</w:t>
      </w:r>
      <w:r>
        <w:rPr>
          <w:b/>
          <w:bCs/>
          <w:sz w:val="28"/>
          <w:szCs w:val="28"/>
          <w:lang w:bidi="ru-RU"/>
        </w:rPr>
        <w:t>_____________________________________________________________</w:t>
      </w:r>
    </w:p>
    <w:p w:rsidR="00000000" w:rsidRDefault="00FE6DE5">
      <w:pPr>
        <w:widowControl w:val="0"/>
        <w:ind w:right="119"/>
        <w:jc w:val="center"/>
      </w:pPr>
      <w:r>
        <w:rPr>
          <w:sz w:val="28"/>
          <w:szCs w:val="28"/>
          <w:lang w:bidi="ru-RU"/>
        </w:rPr>
        <w:t>(наименование рассматриваемого объекта)</w:t>
      </w:r>
    </w:p>
    <w:p w:rsidR="00000000" w:rsidRDefault="00FE6DE5">
      <w:pPr>
        <w:widowControl w:val="0"/>
        <w:spacing w:line="288" w:lineRule="exact"/>
        <w:ind w:left="420"/>
      </w:pPr>
      <w:r>
        <w:rPr>
          <w:rFonts w:eastAsia="Courier New"/>
          <w:color w:val="000000"/>
          <w:sz w:val="28"/>
          <w:szCs w:val="28"/>
          <w:lang w:bidi="ru-RU"/>
        </w:rPr>
        <w:t>____</w:t>
      </w:r>
    </w:p>
    <w:p w:rsidR="00000000" w:rsidRDefault="00FE6DE5">
      <w:pPr>
        <w:widowControl w:val="0"/>
        <w:spacing w:line="288" w:lineRule="exact"/>
      </w:pPr>
      <w:r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5pt;margin-top:.05pt;width:457.7pt;height:15.65pt;z-index:1;mso-wrap-distance-left:0;mso-wrap-distance-top:0;mso-wrap-distance-right:0;mso-wrap-distance-bottom:0;mso-position-horizontal:right;mso-position-horizontal-relative:text;mso-position-vertical:absolute;mso-position-vertical-relative:text" stroked="f">
            <v:fill color2="black"/>
            <v:textbox inset=".15pt,.15pt,.15pt,.15pt">
              <w:txbxContent>
                <w:p w:rsidR="00000000" w:rsidRDefault="00FE6DE5">
                  <w:pPr>
                    <w:widowControl w:val="0"/>
                    <w:rPr>
                      <w:rFonts w:ascii="Courier New" w:eastAsia="Courier New" w:hAnsi="Courier New" w:cs="Courier New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xbxContent>
            </v:textbox>
            <w10:wrap type="topAndBottom"/>
          </v:shape>
        </w:pict>
      </w:r>
      <w:r>
        <w:rPr>
          <w:sz w:val="28"/>
          <w:szCs w:val="28"/>
          <w:lang w:bidi="ru-RU"/>
        </w:rPr>
        <w:t>п. Ровеньки _                                                                               Дата оформления</w:t>
      </w:r>
    </w:p>
    <w:p w:rsidR="00000000" w:rsidRDefault="00FE6DE5">
      <w:pPr>
        <w:widowControl w:val="0"/>
        <w:spacing w:line="288" w:lineRule="exact"/>
      </w:pPr>
      <w:r>
        <w:rPr>
          <w:rFonts w:eastAsia="Courier New"/>
          <w:color w:val="000000"/>
          <w:sz w:val="28"/>
          <w:szCs w:val="28"/>
          <w:lang w:bidi="ru-RU"/>
        </w:rPr>
        <w:t>_______________________________</w:t>
      </w:r>
      <w:r>
        <w:rPr>
          <w:sz w:val="28"/>
          <w:szCs w:val="28"/>
          <w:lang w:bidi="ru-RU"/>
        </w:rPr>
        <w:t xml:space="preserve"> </w:t>
      </w:r>
    </w:p>
    <w:p w:rsidR="00000000" w:rsidRDefault="00FE6DE5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000000" w:rsidRDefault="00FE6DE5">
      <w:pPr>
        <w:pStyle w:val="ConsPlusNormal"/>
        <w:jc w:val="right"/>
        <w:rPr>
          <w:rFonts w:ascii="Courier New" w:eastAsia="Courier New" w:hAnsi="Courier New" w:cs="Courier New"/>
          <w:color w:val="000000"/>
          <w:sz w:val="2"/>
          <w:szCs w:val="28"/>
          <w:lang w:bidi="ru-RU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302"/>
        <w:gridCol w:w="2027"/>
        <w:gridCol w:w="2509"/>
        <w:gridCol w:w="1553"/>
      </w:tblGrid>
      <w:tr w:rsidR="00000000">
        <w:trPr>
          <w:trHeight w:hRule="exact" w:val="22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FE6DE5">
            <w:pPr>
              <w:widowControl w:val="0"/>
              <w:ind w:left="260"/>
            </w:pPr>
            <w:r>
              <w:rPr>
                <w:rFonts w:eastAsia="Courier New"/>
                <w:color w:val="000000"/>
                <w:sz w:val="26"/>
                <w:szCs w:val="26"/>
                <w:lang w:bidi="ru-RU"/>
              </w:rPr>
              <w:t>№</w:t>
            </w:r>
          </w:p>
          <w:p w:rsidR="00000000" w:rsidRDefault="00FE6DE5">
            <w:pPr>
              <w:widowControl w:val="0"/>
              <w:ind w:left="260"/>
            </w:pPr>
            <w:r>
              <w:rPr>
                <w:rFonts w:eastAsia="Courier New"/>
                <w:color w:val="000000"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FE6DE5">
            <w:pPr>
              <w:widowControl w:val="0"/>
              <w:jc w:val="center"/>
            </w:pPr>
            <w:r>
              <w:rPr>
                <w:rFonts w:eastAsia="Courier New"/>
                <w:color w:val="000000"/>
                <w:sz w:val="26"/>
                <w:szCs w:val="26"/>
                <w:lang w:bidi="ru-RU"/>
              </w:rPr>
              <w:t>Ф.И.О.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FE6DE5">
            <w:pPr>
              <w:widowControl w:val="0"/>
              <w:ind w:left="340" w:firstLine="120"/>
            </w:pPr>
            <w:r>
              <w:rPr>
                <w:rFonts w:eastAsia="Courier New"/>
                <w:color w:val="000000"/>
                <w:sz w:val="26"/>
                <w:szCs w:val="26"/>
                <w:lang w:bidi="ru-RU"/>
              </w:rPr>
              <w:t>Должность, место работы (при наличии)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0000" w:rsidRDefault="00FE6DE5">
            <w:pPr>
              <w:widowControl w:val="0"/>
              <w:jc w:val="center"/>
            </w:pPr>
            <w:r>
              <w:rPr>
                <w:rFonts w:eastAsia="Courier New"/>
                <w:color w:val="000000"/>
                <w:sz w:val="26"/>
                <w:szCs w:val="26"/>
                <w:lang w:bidi="ru-RU"/>
              </w:rPr>
              <w:t>Адрес, телефон (организации в случае если представляют организацию/ или лично самих участников)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E6DE5">
            <w:pPr>
              <w:widowControl w:val="0"/>
              <w:ind w:left="320"/>
            </w:pPr>
            <w:r>
              <w:rPr>
                <w:rFonts w:eastAsia="Courier New"/>
                <w:color w:val="000000"/>
                <w:sz w:val="26"/>
                <w:szCs w:val="26"/>
                <w:lang w:bidi="ru-RU"/>
              </w:rPr>
              <w:t>Подпись</w:t>
            </w:r>
          </w:p>
        </w:tc>
      </w:tr>
      <w:tr w:rsidR="00000000">
        <w:trPr>
          <w:trHeight w:hRule="exact" w:val="4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00000">
        <w:trPr>
          <w:trHeight w:hRule="exact" w:val="4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00000">
        <w:trPr>
          <w:trHeight w:hRule="exact" w:val="50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E6DE5">
            <w:pPr>
              <w:widowControl w:val="0"/>
              <w:snapToGrid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jc w:val="right"/>
        <w:rPr>
          <w:szCs w:val="28"/>
        </w:rPr>
      </w:pPr>
    </w:p>
    <w:p w:rsidR="00000000" w:rsidRDefault="00FE6DE5">
      <w:pPr>
        <w:pStyle w:val="ConsPlusNormal"/>
        <w:rPr>
          <w:szCs w:val="28"/>
        </w:rPr>
      </w:pPr>
    </w:p>
    <w:p w:rsidR="00000000" w:rsidRDefault="00FE6DE5">
      <w:pPr>
        <w:pStyle w:val="ConsPlusNormal"/>
        <w:rPr>
          <w:szCs w:val="28"/>
        </w:rPr>
      </w:pPr>
    </w:p>
    <w:p w:rsidR="00FE6DE5" w:rsidRDefault="00FE6DE5">
      <w:pPr>
        <w:pStyle w:val="ConsPlusNormal"/>
      </w:pPr>
    </w:p>
    <w:sectPr w:rsidR="00FE6DE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E5" w:rsidRDefault="00FE6DE5">
      <w:r>
        <w:separator/>
      </w:r>
    </w:p>
  </w:endnote>
  <w:endnote w:type="continuationSeparator" w:id="0">
    <w:p w:rsidR="00FE6DE5" w:rsidRDefault="00FE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DE5">
    <w:pPr>
      <w:pStyle w:val="ad"/>
      <w:ind w:right="360"/>
    </w:pPr>
    <w:r>
      <w:pict>
        <v:rect id="_x0000_s2049" style="position:absolute;margin-left:552.8pt;margin-top:.05pt;width:4.85pt;height:11.35pt;z-index:1">
          <w10:wrap type="square" side="larges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D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E5" w:rsidRDefault="00FE6DE5">
      <w:r>
        <w:separator/>
      </w:r>
    </w:p>
  </w:footnote>
  <w:footnote w:type="continuationSeparator" w:id="0">
    <w:p w:rsidR="00FE6DE5" w:rsidRDefault="00FE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DE5">
    <w:pPr>
      <w:pStyle w:val="ae"/>
      <w:rPr>
        <w:i/>
      </w:rPr>
    </w:pPr>
  </w:p>
  <w:p w:rsidR="00000000" w:rsidRDefault="00FE6DE5">
    <w:pPr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D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DE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DE5">
    <w:pPr>
      <w:pStyle w:val="ae"/>
      <w:rPr>
        <w:i/>
      </w:rPr>
    </w:pPr>
  </w:p>
  <w:p w:rsidR="00000000" w:rsidRDefault="00FE6DE5">
    <w:pPr>
      <w:rPr>
        <w:i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DE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DE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DE5">
    <w:pPr>
      <w:pStyle w:val="ae"/>
      <w:rPr>
        <w:i/>
      </w:rPr>
    </w:pPr>
  </w:p>
  <w:p w:rsidR="00000000" w:rsidRDefault="00FE6DE5">
    <w:pPr>
      <w:rPr>
        <w:i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DE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424773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F05"/>
    <w:rsid w:val="00332F05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2CD148B-4C7D-41F7-836E-CAA3C391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424773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424773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customStyle="1" w:styleId="6">
    <w:name w:val="Основной текст (6)_"/>
    <w:rPr>
      <w:b/>
      <w:bCs/>
      <w:spacing w:val="6"/>
      <w:sz w:val="21"/>
      <w:szCs w:val="21"/>
      <w:shd w:val="clear" w:color="auto" w:fill="FFFFFF"/>
    </w:rPr>
  </w:style>
  <w:style w:type="character" w:customStyle="1" w:styleId="a3">
    <w:name w:val="Основной текст_"/>
    <w:rPr>
      <w:spacing w:val="5"/>
      <w:sz w:val="21"/>
      <w:szCs w:val="21"/>
      <w:shd w:val="clear" w:color="auto" w:fill="FFFFFF"/>
    </w:rPr>
  </w:style>
  <w:style w:type="character" w:customStyle="1" w:styleId="2">
    <w:name w:val="Заголовок №2_"/>
    <w:rPr>
      <w:b/>
      <w:bCs/>
      <w:spacing w:val="6"/>
      <w:sz w:val="21"/>
      <w:szCs w:val="21"/>
      <w:shd w:val="clear" w:color="auto" w:fill="FFFFFF"/>
    </w:rPr>
  </w:style>
  <w:style w:type="character" w:styleId="a4">
    <w:name w:val="page number"/>
    <w:basedOn w:val="1"/>
  </w:style>
  <w:style w:type="character" w:customStyle="1" w:styleId="a5">
    <w:name w:val="Верхний колонтитул Знак"/>
    <w:basedOn w:val="1"/>
  </w:style>
  <w:style w:type="character" w:customStyle="1" w:styleId="apple-converted-space">
    <w:name w:val="apple-converted-space"/>
  </w:style>
  <w:style w:type="character" w:customStyle="1" w:styleId="20">
    <w:name w:val="Основной текст (2)_"/>
    <w:rPr>
      <w:sz w:val="26"/>
      <w:szCs w:val="26"/>
      <w:shd w:val="clear" w:color="auto" w:fill="FFFFFF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8"/>
      <w:lang w:eastAsia="zh-CN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1020" w:line="278" w:lineRule="exact"/>
      <w:ind w:hanging="2080"/>
      <w:jc w:val="both"/>
    </w:pPr>
    <w:rPr>
      <w:b/>
      <w:bCs/>
      <w:spacing w:val="6"/>
      <w:sz w:val="21"/>
      <w:szCs w:val="21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before="300" w:line="278" w:lineRule="exact"/>
      <w:jc w:val="both"/>
    </w:pPr>
    <w:rPr>
      <w:spacing w:val="5"/>
      <w:sz w:val="21"/>
      <w:szCs w:val="21"/>
    </w:rPr>
  </w:style>
  <w:style w:type="paragraph" w:customStyle="1" w:styleId="21">
    <w:name w:val="Заголовок №2"/>
    <w:basedOn w:val="a"/>
    <w:pPr>
      <w:widowControl w:val="0"/>
      <w:shd w:val="clear" w:color="auto" w:fill="FFFFFF"/>
      <w:spacing w:before="240" w:after="360" w:line="0" w:lineRule="atLeast"/>
      <w:ind w:hanging="3000"/>
    </w:pPr>
    <w:rPr>
      <w:b/>
      <w:bCs/>
      <w:spacing w:val="6"/>
      <w:sz w:val="21"/>
      <w:szCs w:val="21"/>
    </w:rPr>
  </w:style>
  <w:style w:type="paragraph" w:styleId="ac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before="620" w:line="293" w:lineRule="exact"/>
      <w:ind w:hanging="380"/>
      <w:jc w:val="both"/>
    </w:pPr>
    <w:rPr>
      <w:sz w:val="26"/>
      <w:szCs w:val="2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Удовидченко</dc:creator>
  <cp:keywords/>
  <cp:lastModifiedBy>Operator</cp:lastModifiedBy>
  <cp:revision>2</cp:revision>
  <cp:lastPrinted>2020-04-15T06:02:00Z</cp:lastPrinted>
  <dcterms:created xsi:type="dcterms:W3CDTF">2020-04-28T08:34:00Z</dcterms:created>
  <dcterms:modified xsi:type="dcterms:W3CDTF">2020-04-28T08:34:00Z</dcterms:modified>
</cp:coreProperties>
</file>