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«27» марта 2026 года</w:t>
        <w:tab/>
        <w:tab/>
        <w:tab/>
        <w:tab/>
        <w:tab/>
        <w:tab/>
        <w:tab/>
        <w:t xml:space="preserve">            № 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10/154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 Ровеньского муниципального округа от 30  октября 2025 года №2/39 «О ликвидации администрации Харьковского сельского поселения муниципального района «Ровеньский район» Белгородской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от 30  октября 2025 года №2/39 «О ликвидации администрации Харьковского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администрации Харьковского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до 1 июня 2026 </w:t>
      </w:r>
      <w:r>
        <w:rPr>
          <w:rFonts w:eastAsia="Times New Roman" w:cs="Times New Roman" w:ascii="Times New Roman" w:hAnsi="Times New Roman"/>
          <w:sz w:val="28"/>
          <w:szCs w:val="28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Опубликовать решение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LibreOffice/25.2.3.2$Linux_X86_64 LibreOffice_project/520$Build-2</Application>
  <AppVersion>15.0000</AppVersion>
  <Pages>2</Pages>
  <Words>275</Words>
  <Characters>1916</Characters>
  <CharactersWithSpaces>2379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2026-03-27T08:53:05Z</cp:lastPrinted>
  <dcterms:modified xsi:type="dcterms:W3CDTF">2026-04-09T10:07:38Z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