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8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 w:beforeAutospacing="1" w:after="198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24 апреля 2026 года</w:t>
        <w:tab/>
        <w:tab/>
        <w:tab/>
        <w:tab/>
        <w:tab/>
        <w:t xml:space="preserve">                                   № 11/169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 Совета депутатов Ровеньского муниципального округа от 26 декабря 2025 года №5/113 «Об утверждении Положения о коммерческом найме жилых помещений, находящихся в собственности Ровеньского муниципального округа Белгородской области»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4"/>
        <w:keepNext w:val="false"/>
        <w:keepLines w:val="false"/>
        <w:widowControl/>
        <w:suppressLineNumbers w:val="0"/>
        <w:spacing w:lineRule="auto" w:line="240" w:beforeAutospacing="0" w:before="0" w:afterAutospacing="0" w:after="0"/>
        <w:ind w:firstLine="708" w:left="0" w:right="0"/>
        <w:jc w:val="both"/>
        <w:rPr/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В соответствии с </w:t>
      </w:r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</w:rPr>
        <w:t xml:space="preserve">Гражданским </w:t>
      </w:r>
      <w:hyperlink r:id="rId3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</w:rPr>
          <w:t>кодексом</w:t>
        </w:r>
      </w:hyperlink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</w:rPr>
        <w:t xml:space="preserve"> Российской Федерации</w:t>
      </w:r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  <w:lang w:val="ru-RU"/>
        </w:rPr>
        <w:t xml:space="preserve">, Трудовым кодексом Российской Федерации,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Федеральным </w:t>
      </w:r>
      <w:hyperlink r:id="rId4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  <w:highlight w:val="white"/>
          </w:rPr>
          <w:t>законом</w:t>
        </w:r>
      </w:hyperlink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 от 6 октября 2003 года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№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 131-ФЗ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«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»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руководствуясь </w:t>
      </w:r>
      <w:hyperlink r:id="rId5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</w:rPr>
          <w:t>Уставом</w:t>
        </w:r>
      </w:hyperlink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Белгородской области,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Совет депутатов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Ровеньского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муниципального округа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Белгородской области</w:t>
      </w:r>
      <w:r>
        <w:rPr>
          <w:rFonts w:cs="Times New Roman" w:ascii="Liberation Serif" w:hAnsi="Liberation Serif"/>
          <w:sz w:val="28"/>
          <w:szCs w:val="28"/>
          <w:lang w:val="ru-RU"/>
        </w:rPr>
        <w:t xml:space="preserve"> </w:t>
      </w:r>
      <w:r>
        <w:rPr>
          <w:rFonts w:eastAsia="Times New Roman" w:cs="Times New Roman" w:ascii="Liberation Serif" w:hAnsi="Liberation Serif"/>
          <w:b/>
          <w:spacing w:val="40"/>
          <w:sz w:val="28"/>
          <w:szCs w:val="28"/>
        </w:rPr>
        <w:t>решил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708" w:left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Внести изменения в Положение о коммерческом найме жилых помещений, находящихся в собственности Ровеньского муниципального округа Белгородской области, утвержденное решением Совета депутатов Ровеньского муниципального округа от 26 декабря 2025 года №5/113:</w:t>
      </w:r>
    </w:p>
    <w:p>
      <w:pPr>
        <w:pStyle w:val="ConsPlusNormal"/>
        <w:spacing w:lineRule="auto" w:line="240" w:before="0" w:after="0"/>
        <w:ind w:firstLine="708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1.1. Подпункт 6 пункта 3.3 раздела 3 «Предоставление жилых помещений по договору коммерческого найма» изложить в новой редакции:</w:t>
      </w:r>
    </w:p>
    <w:p>
      <w:pPr>
        <w:pStyle w:val="ConsPlusNormal"/>
        <w:spacing w:lineRule="auto" w:line="240" w:before="0" w:after="0"/>
        <w:ind w:firstLine="708" w:left="0" w:right="0"/>
        <w:jc w:val="both"/>
        <w:rPr>
          <w:rFonts w:ascii="Liberation Serif" w:hAnsi="Liberation Serif"/>
        </w:rPr>
      </w:pPr>
      <w:r>
        <w:rPr>
          <w:rFonts w:cs="Times New Roman" w:ascii="Liberation Serif" w:hAnsi="Liberation Serif"/>
          <w:sz w:val="28"/>
          <w:szCs w:val="28"/>
        </w:rPr>
        <w:t>«документ, подтверждающий трудовые отношения (копия трудовой книжки и (или) сведения о трудовой деятельности, копия трудового договора)».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Liberation Serif" w:hAnsi="Liberation Serif"/>
          <w:sz w:val="28"/>
          <w:szCs w:val="28"/>
        </w:rPr>
        <w:t>2.</w:t>
      </w:r>
      <w:r>
        <w:rPr>
          <w:rFonts w:eastAsia="Times New Roman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ascii="Liberation Serif" w:hAnsi="Liberation Serif"/>
          <w:color w:val="000000"/>
          <w:sz w:val="28"/>
          <w:szCs w:val="28"/>
          <w:lang w:eastAsia="ru-RU"/>
        </w:rPr>
        <w:t>(</w:t>
      </w:r>
      <w:hyperlink r:id="rId6">
        <w:r>
          <w:rPr>
            <w:rStyle w:val="Hyperlink"/>
            <w:rFonts w:eastAsia="Times New Roman" w:ascii="Liberation Serif" w:hAnsi="Liberation Serif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ascii="Liberation Serif" w:hAnsi="Liberation Serif"/>
          <w:color w:val="000000"/>
          <w:sz w:val="28"/>
          <w:szCs w:val="28"/>
          <w:lang w:eastAsia="ru-RU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>
        <w:rPr>
          <w:rFonts w:eastAsia="Times New Roman" w:ascii="Liberation Serif" w:hAnsi="Liberation Serif"/>
          <w:sz w:val="28"/>
          <w:szCs w:val="28"/>
          <w:highlight w:val="white"/>
        </w:rPr>
        <w:t>Контроль за выполнением решения возложить на постоянную        комиссию Совета депутатов Ровеньского муниципального округа Белгородской области по муниципальной собственности, бюджетной и экономической          политике.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                                                                   В. А. Некрасов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округа Белгородской области                                                     Т. В. Киричкова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417" w:right="619" w:gutter="0" w:header="0" w:top="720" w:footer="708" w:bottom="9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uiPriority w:val="0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Arial" w:cs="Times New Roman"/>
      <w:color w:val="auto"/>
      <w:kern w:val="0"/>
      <w:sz w:val="40"/>
      <w:szCs w:val="40"/>
      <w:lang w:val="ru-RU" w:eastAsia="zh-CN" w:bidi="ar-SA"/>
    </w:rPr>
  </w:style>
  <w:style w:type="paragraph" w:styleId="Heading2">
    <w:name w:val="heading 2"/>
    <w:uiPriority w:val="0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Arial" w:cs="Times New Roman"/>
      <w:color w:val="auto"/>
      <w:kern w:val="0"/>
      <w:sz w:val="34"/>
      <w:szCs w:val="20"/>
      <w:lang w:val="ru-RU" w:eastAsia="zh-CN" w:bidi="ar-SA"/>
    </w:rPr>
  </w:style>
  <w:style w:type="paragraph" w:styleId="Heading3">
    <w:name w:val="heading 3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Arial" w:cs="Times New Roman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Times New Roman"/>
      <w:b/>
      <w:bCs/>
      <w:color w:val="auto"/>
      <w:kern w:val="0"/>
      <w:sz w:val="26"/>
      <w:szCs w:val="26"/>
      <w:lang w:val="ru-RU" w:eastAsia="zh-CN" w:bidi="ar-SA"/>
    </w:rPr>
  </w:style>
  <w:style w:type="paragraph" w:styleId="Heading5">
    <w:name w:val="heading 5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Times New Roman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Times New Roman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Times New Roman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Times New Roman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Символ сноски (user)"/>
    <w:uiPriority w:val="0"/>
    <w:qFormat/>
    <w:rPr>
      <w:vertAlign w:val="superscript"/>
    </w:rPr>
  </w:style>
  <w:style w:type="character" w:styleId="Style5" w:customStyle="1">
    <w:name w:val="Символ сноски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 w:customStyle="1">
    <w:name w:val="Символ концевой сноски (user)"/>
    <w:uiPriority w:val="0"/>
    <w:semiHidden/>
    <w:qFormat/>
    <w:rPr>
      <w:vertAlign w:val="superscript"/>
    </w:rPr>
  </w:style>
  <w:style w:type="character" w:styleId="Style6" w:customStyle="1">
    <w:name w:val="Символ концевой сноски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0"/>
    <w:qFormat/>
    <w:rPr>
      <w:rFonts w:ascii="Arial" w:hAnsi="Arial" w:eastAsia="Arial"/>
      <w:sz w:val="40"/>
      <w:szCs w:val="40"/>
    </w:rPr>
  </w:style>
  <w:style w:type="character" w:styleId="2" w:customStyle="1">
    <w:name w:val="Заголовок 2 Знак"/>
    <w:uiPriority w:val="0"/>
    <w:qFormat/>
    <w:rPr>
      <w:rFonts w:ascii="Arial" w:hAnsi="Arial" w:eastAsia="Arial"/>
      <w:sz w:val="34"/>
    </w:rPr>
  </w:style>
  <w:style w:type="character" w:styleId="3" w:customStyle="1">
    <w:name w:val="Заголовок 3 Знак"/>
    <w:uiPriority w:val="0"/>
    <w:qFormat/>
    <w:rPr>
      <w:rFonts w:ascii="Arial" w:hAnsi="Arial" w:eastAsia="Arial"/>
      <w:sz w:val="30"/>
      <w:szCs w:val="30"/>
    </w:rPr>
  </w:style>
  <w:style w:type="character" w:styleId="4" w:customStyle="1">
    <w:name w:val="Заголовок 4 Знак"/>
    <w:uiPriority w:val="0"/>
    <w:qFormat/>
    <w:rPr>
      <w:rFonts w:ascii="Arial" w:hAnsi="Arial" w:eastAsia="Arial"/>
      <w:b/>
      <w:bCs/>
      <w:sz w:val="26"/>
      <w:szCs w:val="26"/>
    </w:rPr>
  </w:style>
  <w:style w:type="character" w:styleId="5" w:customStyle="1">
    <w:name w:val="Заголовок 5 Знак"/>
    <w:uiPriority w:val="0"/>
    <w:qFormat/>
    <w:rPr>
      <w:rFonts w:ascii="Arial" w:hAnsi="Arial" w:eastAsia="Arial"/>
      <w:b/>
      <w:bCs/>
      <w:sz w:val="24"/>
      <w:szCs w:val="24"/>
    </w:rPr>
  </w:style>
  <w:style w:type="character" w:styleId="6" w:customStyle="1">
    <w:name w:val="Заголовок 6 Знак"/>
    <w:uiPriority w:val="0"/>
    <w:qFormat/>
    <w:rPr>
      <w:rFonts w:ascii="Arial" w:hAnsi="Arial" w:eastAsia="Arial"/>
      <w:b/>
      <w:bCs/>
      <w:sz w:val="22"/>
      <w:szCs w:val="22"/>
    </w:rPr>
  </w:style>
  <w:style w:type="character" w:styleId="7" w:customStyle="1">
    <w:name w:val="Заголовок 7 Знак"/>
    <w:uiPriority w:val="0"/>
    <w:qFormat/>
    <w:rPr>
      <w:rFonts w:ascii="Arial" w:hAnsi="Arial" w:eastAsia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0"/>
    <w:qFormat/>
    <w:rPr>
      <w:rFonts w:ascii="Arial" w:hAnsi="Arial" w:eastAsia="Arial"/>
      <w:i/>
      <w:iCs/>
      <w:sz w:val="22"/>
      <w:szCs w:val="22"/>
    </w:rPr>
  </w:style>
  <w:style w:type="character" w:styleId="9" w:customStyle="1">
    <w:name w:val="Заголовок 9 Знак"/>
    <w:uiPriority w:val="0"/>
    <w:qFormat/>
    <w:rPr>
      <w:rFonts w:ascii="Arial" w:hAnsi="Arial" w:eastAsia="Arial"/>
      <w:i/>
      <w:iCs/>
      <w:sz w:val="21"/>
      <w:szCs w:val="21"/>
    </w:rPr>
  </w:style>
  <w:style w:type="character" w:styleId="Style7" w:customStyle="1">
    <w:name w:val="Название Знак"/>
    <w:uiPriority w:val="0"/>
    <w:qFormat/>
    <w:rPr>
      <w:sz w:val="48"/>
      <w:szCs w:val="48"/>
    </w:rPr>
  </w:style>
  <w:style w:type="character" w:styleId="Style8" w:customStyle="1">
    <w:name w:val="Подзаголовок Знак"/>
    <w:uiPriority w:val="0"/>
    <w:qFormat/>
    <w:rPr>
      <w:sz w:val="24"/>
      <w:szCs w:val="24"/>
    </w:rPr>
  </w:style>
  <w:style w:type="character" w:styleId="21" w:customStyle="1">
    <w:name w:val="Цитата 2 Знак"/>
    <w:link w:val="Quote"/>
    <w:uiPriority w:val="0"/>
    <w:qFormat/>
    <w:rPr>
      <w:i/>
    </w:rPr>
  </w:style>
  <w:style w:type="character" w:styleId="Style9" w:customStyle="1">
    <w:name w:val="Выделенная цитата Знак"/>
    <w:link w:val="IntenseQuote"/>
    <w:uiPriority w:val="0"/>
    <w:qFormat/>
    <w:rPr>
      <w:i/>
    </w:rPr>
  </w:style>
  <w:style w:type="character" w:styleId="HeaderChar" w:customStyle="1">
    <w:name w:val="Header Char"/>
    <w:uiPriority w:val="0"/>
    <w:qFormat/>
    <w:rPr/>
  </w:style>
  <w:style w:type="character" w:styleId="FooterChar" w:customStyle="1">
    <w:name w:val="Footer Char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Style10" w:customStyle="1">
    <w:name w:val="Текст сноски Знак"/>
    <w:uiPriority w:val="0"/>
    <w:qFormat/>
    <w:rPr>
      <w:sz w:val="18"/>
    </w:rPr>
  </w:style>
  <w:style w:type="character" w:styleId="Style11" w:customStyle="1">
    <w:name w:val="Текст концевой сноски Знак"/>
    <w:uiPriority w:val="0"/>
    <w:qFormat/>
    <w:rPr>
      <w:sz w:val="20"/>
    </w:rPr>
  </w:style>
  <w:style w:type="character" w:styleId="22" w:customStyle="1">
    <w:name w:val="Основной текст 2 Знак"/>
    <w:link w:val="BodyText2"/>
    <w:uiPriority w:val="0"/>
    <w:qFormat/>
    <w:rPr>
      <w:rFonts w:ascii="Times New Roman" w:hAnsi="Times New Roman"/>
      <w:sz w:val="20"/>
      <w:szCs w:val="20"/>
      <w:lang w:eastAsia="ru-RU"/>
    </w:rPr>
  </w:style>
  <w:style w:type="character" w:styleId="Style12" w:customStyle="1">
    <w:name w:val="Верхний колонтитул Знак"/>
    <w:uiPriority w:val="0"/>
    <w:qFormat/>
    <w:rPr/>
  </w:style>
  <w:style w:type="character" w:styleId="Style13" w:customStyle="1">
    <w:name w:val="Нижний колонтитул Знак"/>
    <w:uiPriority w:val="0"/>
    <w:qFormat/>
    <w:rPr/>
  </w:style>
  <w:style w:type="character" w:styleId="Style14" w:customStyle="1">
    <w:name w:val="Текст выноски Знак"/>
    <w:link w:val="BalloonText"/>
    <w:uiPriority w:val="0"/>
    <w:semiHidden/>
    <w:qFormat/>
    <w:rPr>
      <w:rFonts w:ascii="Tahoma" w:hAnsi="Tahoma"/>
      <w:sz w:val="16"/>
      <w:szCs w:val="16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FreeSans"/>
    </w:rPr>
  </w:style>
  <w:style w:type="paragraph" w:styleId="Caption">
    <w:name w:val="caption"/>
    <w:link w:val="CaptionChar"/>
    <w:uiPriority w:val="0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 w:customStyle="1">
    <w:name w:val="Указатель (user)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22"/>
    <w:uiPriority w:val="0"/>
    <w:qFormat/>
    <w:pPr>
      <w:jc w:val="center"/>
    </w:pPr>
    <w:rPr>
      <w:rFonts w:ascii="Times New Roman" w:hAnsi="Times New Roman" w:eastAsia="Times New Roman"/>
      <w:sz w:val="16"/>
      <w:lang w:eastAsia="ru-RU"/>
    </w:rPr>
  </w:style>
  <w:style w:type="paragraph" w:styleId="EndnoteText">
    <w:name w:val="endnote text"/>
    <w:link w:val="Style11"/>
    <w:uiPriority w:val="0"/>
    <w:semiHidden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link w:val="Style10"/>
    <w:uiPriority w:val="0"/>
    <w:semiHidden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0"/>
      <w:lang w:val="ru-RU" w:eastAsia="zh-CN" w:bidi="ar-SA"/>
    </w:rPr>
  </w:style>
  <w:style w:type="paragraph" w:styleId="TOC8">
    <w:name w:val="toc 8"/>
    <w:uiPriority w:val="0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link w:val="Style12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uiPriority w:val="0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uiPriority w:val="0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user2"/>
    <w:uiPriority w:val="0"/>
    <w:pPr/>
    <w:rPr/>
  </w:style>
  <w:style w:type="paragraph" w:styleId="TOC1">
    <w:name w:val="toc 1"/>
    <w:uiPriority w:val="0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uiPriority w:val="0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uiPriority w:val="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uiPriority w:val="0"/>
    <w:qFormat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uiPriority w:val="0"/>
    <w:qFormat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uiPriority w:val="0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uiPriority w:val="0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link w:val="Style7"/>
    <w:uiPriority w:val="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Calibri" w:hAnsi="Calibri" w:eastAsia="Calibri" w:cs="Times New Roman"/>
      <w:color w:val="auto"/>
      <w:kern w:val="0"/>
      <w:sz w:val="48"/>
      <w:szCs w:val="48"/>
      <w:lang w:val="ru-RU" w:eastAsia="zh-CN" w:bidi="ar-SA"/>
    </w:rPr>
  </w:style>
  <w:style w:type="paragraph" w:styleId="Footer">
    <w:name w:val="footer"/>
    <w:basedOn w:val="Normal"/>
    <w:link w:val="Style13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link w:val="Style8"/>
    <w:uiPriority w:val="0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link w:val="21"/>
    <w:uiPriority w:val="0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link w:val="Style9"/>
    <w:uiPriority w:val="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uiPriority w:val="0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Heading" w:customStyle="1">
    <w:name w:val="TOC Head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17" w:customStyle="1">
    <w:name w:val="Текст в заданном формате"/>
    <w:basedOn w:val="Normal"/>
    <w:uiPriority w:val="0"/>
    <w:qFormat/>
    <w:pPr>
      <w:widowControl w:val="false"/>
    </w:pPr>
    <w:rPr>
      <w:rFonts w:ascii="Liberation Mono" w:hAnsi="Liberation Mono" w:eastAsia="NSimSun"/>
      <w:lang w:bidi="hi-IN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735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7">
    <w:name w:val="Table Grid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8">
    <w:name w:val="Plain Table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Plain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Plain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Plain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Plain Table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Grid Table 1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Grid Table 1 Light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Grid Table 1 Light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Grid Table 1 Light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Grid Table 1 Light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Grid Table 1 Light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Grid Table 1 Light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Grid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Grid Table 2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Grid Table 2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Grid Table 2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Grid Table 2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Grid Table 2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Grid Table 2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Grid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Grid Table 3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Grid Table 3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Grid Table 3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Grid Table 3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Grid Table 3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Grid Table 3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Grid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Grid Table 4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Grid Table 4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Grid Table 4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Grid Table 4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Grid Table 4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Grid Table 4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Grid Table 5 Dark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Grid Table 5 Dark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Grid Table 5 Dark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Grid Table 5 Dark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Grid Table 5 Dark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Grid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Grid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Grid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Grid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Grid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Grid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Grid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Grid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Grid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5">
    <w:name w:val="Grid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6">
    <w:name w:val="Grid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7">
    <w:name w:val="Grid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8">
    <w:name w:val="Grid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9">
    <w:name w:val="Grid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0">
    <w:name w:val="Grid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1">
    <w:name w:val="Grid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2">
    <w:name w:val="List Table 1 Light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3">
    <w:name w:val="List Table 1 Light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4">
    <w:name w:val="List Table 1 Light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5">
    <w:name w:val="List Table 1 Light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6">
    <w:name w:val="List Table 1 Light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7">
    <w:name w:val="List Table 1 Light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8">
    <w:name w:val="List Table 1 Light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9">
    <w:name w:val="List Table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0">
    <w:name w:val="List Table 2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1">
    <w:name w:val="List Table 2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2">
    <w:name w:val="List Table 2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3">
    <w:name w:val="List Table 2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4">
    <w:name w:val="List Table 2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5">
    <w:name w:val="List Table 2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6">
    <w:name w:val="List Table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7">
    <w:name w:val="List Table 3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8">
    <w:name w:val="List Table 3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9">
    <w:name w:val="List Table 3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0">
    <w:name w:val="List Table 3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1">
    <w:name w:val="List Table 3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2">
    <w:name w:val="List Table 3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3">
    <w:name w:val="List Table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4">
    <w:name w:val="List Table 4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5">
    <w:name w:val="List Table 4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6">
    <w:name w:val="List Table 4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7">
    <w:name w:val="List Table 4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8">
    <w:name w:val="List Table 4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9">
    <w:name w:val="List Table 4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0">
    <w:name w:val="List Table 5 Dark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1">
    <w:name w:val="List Table 5 Dark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2">
    <w:name w:val="List Table 5 Dark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3">
    <w:name w:val="List Table 5 Dark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4">
    <w:name w:val="List Table 5 Dark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5">
    <w:name w:val="List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6">
    <w:name w:val="List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7">
    <w:name w:val="List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8">
    <w:name w:val="List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9">
    <w:name w:val="List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0">
    <w:name w:val="List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1">
    <w:name w:val="List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2">
    <w:name w:val="List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3">
    <w:name w:val="List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4">
    <w:name w:val="List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5">
    <w:name w:val="List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6">
    <w:name w:val="List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7">
    <w:name w:val="List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8">
    <w:name w:val="List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9">
    <w:name w:val="List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0">
    <w:name w:val="List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1">
    <w:name w:val="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2">
    <w:name w:val="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3">
    <w:name w:val="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4">
    <w:name w:val="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5">
    <w:name w:val="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6">
    <w:name w:val="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7">
    <w:name w:val="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8">
    <w:name w:val="Bordered &amp; 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9">
    <w:name w:val="Bordered &amp; 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0">
    <w:name w:val="Bordered &amp; 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1">
    <w:name w:val="Bordered &amp; 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2">
    <w:name w:val="Bordered &amp; 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3">
    <w:name w:val="Bordered &amp; 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4">
    <w:name w:val="Bordered &amp; 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5">
    <w:name w:val="Bordered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6">
    <w:name w:val="Bordered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7">
    <w:name w:val="Bordered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8">
    <w:name w:val="Bordered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9">
    <w:name w:val="Bordered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0">
    <w:name w:val="Bordered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1">
    <w:name w:val="Bordered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8490&amp;date=14.11.2025&amp;dst=101166&amp;field=134" TargetMode="External"/><Relationship Id="rId4" Type="http://schemas.openxmlformats.org/officeDocument/2006/relationships/hyperlink" Target="https://login.consultant.ru/link/?req=doc&amp;base=LAW&amp;n=501480&amp;date=14.11.2025" TargetMode="External"/><Relationship Id="rId5" Type="http://schemas.openxmlformats.org/officeDocument/2006/relationships/hyperlink" Target="https://login.consultant.ru/link/?req=doc&amp;base=RLAW404&amp;n=103028&amp;date=14.11.2025" TargetMode="External"/><Relationship Id="rId6" Type="http://schemas.openxmlformats.org/officeDocument/2006/relationships/hyperlink" Target="https://rovenkiadm.gosuslugi.ru/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224</Words>
  <Characters>1665</Characters>
  <CharactersWithSpaces>2045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2025-11-07T07:05:00Z</dcterms:created>
  <dc:creator>lenovo</dc:creator>
  <dc:description/>
  <dc:language>ru-RU</dc:language>
  <cp:lastModifiedBy/>
  <cp:lastPrinted>2026-04-23T10:17:10Z</cp:lastPrinted>
  <dcterms:modified xsi:type="dcterms:W3CDTF">2026-04-28T15:56:14Z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047F3CF23B1C4A9D9570D6C04EB063D1_12</vt:lpwstr>
  </property>
  <property fmtid="{D5CDD505-2E9C-101B-9397-08002B2CF9AE}" pid="3" name="KSOProductBuildVer">
    <vt:lpwstr>1049-12.2.0.23155</vt:lpwstr>
  </property>
</Properties>
</file>