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ЗЕМСКОЕ СОБРАНИЕ </w:t>
      </w:r>
      <w:r>
        <w:rPr>
          <w:sz w:val="28"/>
          <w:szCs w:val="28"/>
          <w:lang w:val="ru-RU"/>
        </w:rPr>
        <w:t xml:space="preserve">НАГОЛЕНСКОГО</w:t>
      </w:r>
      <w:r>
        <w:rPr>
          <w:sz w:val="28"/>
          <w:szCs w:val="28"/>
          <w:lang w:val="ru-RU"/>
        </w:rPr>
        <w:t xml:space="preserve"> СЕЛЬСКОГО ПОСЕЛЕНИЯ</w:t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МУНИЦИПАЛЬНОГО РАЙОНА «РОВЕНЬСКИЙ РАЙОН»</w:t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БЕЛГОРОДСКОЙ ОБЛАСТИ</w:t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Село Нагольное</w:t>
      </w:r>
      <w:r/>
    </w:p>
    <w:p>
      <w:pPr>
        <w:jc w:val="center"/>
      </w:pPr>
      <w:r/>
      <w:r/>
    </w:p>
    <w:p>
      <w:pPr>
        <w:pStyle w:val="869"/>
        <w:jc w:val="center"/>
      </w:pPr>
      <w:r/>
      <w:r/>
    </w:p>
    <w:p>
      <w:pPr>
        <w:pStyle w:val="869"/>
        <w:jc w:val="center"/>
      </w:pPr>
      <w:r/>
      <w:r/>
    </w:p>
    <w:p>
      <w:pPr>
        <w:pStyle w:val="86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РЕШЕНИЕ</w:t>
      </w:r>
      <w:bookmarkStart w:id="0" w:name="_GoBack"/>
      <w:r/>
      <w:bookmarkEnd w:id="0"/>
      <w:r/>
      <w:r/>
    </w:p>
    <w:p>
      <w:pPr>
        <w:pStyle w:val="869"/>
        <w:jc w:val="center"/>
      </w:pPr>
      <w:r/>
      <w:r/>
    </w:p>
    <w:p>
      <w:pPr>
        <w:pStyle w:val="869"/>
        <w:jc w:val="center"/>
      </w:pPr>
      <w:r/>
      <w:r/>
    </w:p>
    <w:p>
      <w:pPr>
        <w:pStyle w:val="869"/>
      </w:pPr>
      <w:r>
        <w:rPr>
          <w:rFonts w:ascii="Times New Roman" w:hAnsi="Times New Roman"/>
          <w:b/>
          <w:sz w:val="28"/>
          <w:szCs w:val="28"/>
        </w:rPr>
        <w:t xml:space="preserve">29 </w:t>
      </w:r>
      <w:r>
        <w:rPr>
          <w:rFonts w:ascii="Times New Roman" w:hAnsi="Times New Roman"/>
          <w:b/>
          <w:sz w:val="28"/>
          <w:szCs w:val="28"/>
        </w:rPr>
        <w:t xml:space="preserve">ноября 2024</w:t>
      </w:r>
      <w:r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/>
          <w:b/>
          <w:sz w:val="28"/>
          <w:szCs w:val="28"/>
        </w:rPr>
        <w:t xml:space="preserve">54</w:t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5897"/>
      </w:tblGrid>
      <w:tr>
        <w:trPr>
          <w:trHeight w:val="2954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897" w:type="dxa"/>
            <w:textDirection w:val="lrTb"/>
            <w:noWrap w:val="false"/>
          </w:tcPr>
          <w:p>
            <w:pPr>
              <w:pStyle w:val="834"/>
              <w:contextualSpacing w:val="true"/>
              <w:ind w:left="142"/>
              <w:jc w:val="both"/>
              <w:widowControl w:val="off"/>
              <w:rPr>
                <w:rFonts w:eastAsia="Times New Roman"/>
                <w:sz w:val="26"/>
                <w:szCs w:val="28"/>
                <w:lang w:val="ru-RU"/>
              </w:rPr>
            </w:pP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О выражении согласия населения 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br/>
              <w:t xml:space="preserve">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  <w:r/>
          </w:p>
        </w:tc>
      </w:tr>
    </w:tbl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  <w:br/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ind w:right="284" w:firstLine="709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b/>
          <w:sz w:val="28"/>
          <w:szCs w:val="28"/>
          <w:highlight w:val="none"/>
        </w:rPr>
      </w:r>
      <w:r>
        <w:rPr>
          <w:rFonts w:cs="Times New Roman" w:eastAsia="Times New Roman"/>
          <w:b/>
          <w:sz w:val="28"/>
          <w:szCs w:val="28"/>
          <w:highlight w:val="none"/>
        </w:rPr>
      </w:r>
    </w:p>
    <w:p>
      <w:pPr>
        <w:ind w:right="284" w:firstLine="709"/>
        <w:jc w:val="both"/>
        <w:rPr>
          <w:rFonts w:cs="Times New Roman" w:eastAsia="Times New Roman"/>
          <w:b/>
          <w:sz w:val="28"/>
          <w:szCs w:val="28"/>
          <w:highlight w:val="none"/>
        </w:rPr>
      </w:pPr>
      <w:r>
        <w:rPr>
          <w:rFonts w:cs="Times New Roman" w:eastAsia="Times New Roman"/>
          <w:b/>
          <w:sz w:val="28"/>
          <w:szCs w:val="28"/>
          <w:highlight w:val="none"/>
        </w:rPr>
      </w:r>
      <w:r>
        <w:rPr>
          <w:rFonts w:cs="Times New Roman" w:eastAsia="Times New Roman"/>
          <w:b/>
          <w:sz w:val="28"/>
          <w:szCs w:val="28"/>
          <w:highlight w:val="none"/>
        </w:rPr>
      </w:r>
    </w:p>
    <w:p>
      <w:pPr>
        <w:ind w:right="284" w:firstLine="709"/>
        <w:jc w:val="both"/>
        <w:rPr>
          <w:rFonts w:cs="Times New Roman" w:eastAsia="Times New Roman"/>
          <w:b/>
          <w:sz w:val="28"/>
          <w:szCs w:val="28"/>
          <w:highlight w:val="none"/>
        </w:rPr>
      </w:pPr>
      <w:r>
        <w:rPr>
          <w:rFonts w:cs="Times New Roman" w:eastAsia="Times New Roman"/>
          <w:b/>
          <w:sz w:val="28"/>
          <w:szCs w:val="28"/>
          <w:highlight w:val="none"/>
        </w:rPr>
      </w:r>
      <w:r>
        <w:rPr>
          <w:rFonts w:cs="Times New Roman" w:eastAsia="Times New Roman"/>
          <w:b/>
          <w:sz w:val="28"/>
          <w:szCs w:val="28"/>
          <w:highlight w:val="none"/>
        </w:rPr>
      </w:r>
    </w:p>
    <w:p>
      <w:pPr>
        <w:ind w:right="284" w:firstLine="709"/>
        <w:jc w:val="both"/>
        <w:rPr>
          <w:rFonts w:cs="Times New Roman" w:eastAsia="Times New Roman"/>
          <w:b/>
          <w:sz w:val="28"/>
          <w:szCs w:val="28"/>
          <w:highlight w:val="none"/>
        </w:rPr>
      </w:pPr>
      <w:r>
        <w:rPr>
          <w:rFonts w:cs="Times New Roman" w:eastAsia="Times New Roman"/>
          <w:b/>
          <w:sz w:val="28"/>
          <w:szCs w:val="28"/>
          <w:highlight w:val="none"/>
        </w:rPr>
      </w:r>
      <w:r>
        <w:rPr>
          <w:rFonts w:cs="Times New Roman" w:eastAsia="Times New Roman"/>
          <w:b/>
          <w:sz w:val="28"/>
          <w:szCs w:val="28"/>
          <w:highlight w:val="none"/>
        </w:rPr>
      </w:r>
    </w:p>
    <w:p>
      <w:pPr>
        <w:ind w:right="284" w:firstLine="709"/>
        <w:jc w:val="both"/>
        <w:rPr>
          <w:rFonts w:cs="Times New Roman" w:eastAsia="Times New Roman"/>
          <w:b/>
          <w:sz w:val="28"/>
          <w:szCs w:val="28"/>
          <w:highlight w:val="none"/>
        </w:rPr>
      </w:pPr>
      <w:r>
        <w:rPr>
          <w:rFonts w:cs="Times New Roman" w:eastAsia="Times New Roman"/>
          <w:b/>
          <w:sz w:val="28"/>
          <w:szCs w:val="28"/>
          <w:highlight w:val="none"/>
        </w:rPr>
      </w:r>
      <w:r>
        <w:rPr>
          <w:rFonts w:cs="Times New Roman" w:eastAsia="Times New Roman"/>
          <w:b/>
          <w:sz w:val="28"/>
          <w:szCs w:val="28"/>
          <w:highlight w:val="none"/>
        </w:rPr>
      </w:r>
    </w:p>
    <w:p>
      <w:pPr>
        <w:ind w:right="284" w:firstLine="709"/>
        <w:jc w:val="both"/>
        <w:rPr>
          <w:rFonts w:cs="Times New Roman" w:eastAsia="Times New Roman"/>
          <w:b/>
          <w:sz w:val="28"/>
          <w:szCs w:val="28"/>
          <w:highlight w:val="none"/>
        </w:rPr>
      </w:pPr>
      <w:r>
        <w:rPr>
          <w:rFonts w:cs="Times New Roman" w:eastAsia="Times New Roman"/>
          <w:b/>
          <w:sz w:val="28"/>
          <w:szCs w:val="28"/>
          <w:highlight w:val="none"/>
        </w:rPr>
      </w:r>
      <w:r>
        <w:rPr>
          <w:rFonts w:cs="Times New Roman" w:eastAsia="Times New Roman"/>
          <w:b/>
          <w:sz w:val="28"/>
          <w:szCs w:val="28"/>
          <w:highlight w:val="none"/>
        </w:rPr>
      </w:r>
    </w:p>
    <w:p>
      <w:pPr>
        <w:ind w:right="284" w:firstLine="709"/>
        <w:jc w:val="both"/>
        <w:rPr>
          <w:rFonts w:cs="Times New Roman" w:eastAsia="Times New Roman"/>
          <w:b/>
          <w:sz w:val="28"/>
          <w:szCs w:val="28"/>
          <w:highlight w:val="none"/>
        </w:rPr>
      </w:pPr>
      <w:r>
        <w:rPr>
          <w:rFonts w:cs="Times New Roman" w:eastAsia="Times New Roman"/>
          <w:b/>
          <w:sz w:val="28"/>
          <w:szCs w:val="28"/>
          <w:highlight w:val="none"/>
        </w:rPr>
      </w:r>
      <w:r>
        <w:rPr>
          <w:rFonts w:cs="Times New Roman" w:eastAsia="Times New Roman"/>
          <w:b/>
          <w:sz w:val="28"/>
          <w:szCs w:val="28"/>
          <w:highlight w:val="none"/>
        </w:rPr>
      </w:r>
    </w:p>
    <w:p>
      <w:pPr>
        <w:ind w:right="284" w:firstLine="709"/>
        <w:jc w:val="both"/>
        <w:rPr>
          <w:rFonts w:cs="Times New Roman" w:eastAsia="Times New Roman"/>
          <w:b/>
          <w:sz w:val="28"/>
          <w:szCs w:val="28"/>
          <w:highlight w:val="none"/>
        </w:rPr>
      </w:pPr>
      <w:r>
        <w:rPr>
          <w:rFonts w:cs="Times New Roman" w:eastAsia="Times New Roman"/>
          <w:b/>
          <w:sz w:val="28"/>
          <w:szCs w:val="28"/>
          <w:highlight w:val="none"/>
        </w:rPr>
      </w:r>
      <w:r>
        <w:rPr>
          <w:rFonts w:cs="Times New Roman" w:eastAsia="Times New Roman"/>
          <w:b/>
          <w:sz w:val="28"/>
          <w:szCs w:val="28"/>
          <w:highlight w:val="none"/>
        </w:rPr>
      </w:r>
    </w:p>
    <w:p>
      <w:pPr>
        <w:ind w:right="284" w:firstLine="709"/>
        <w:jc w:val="both"/>
        <w:rPr>
          <w:rFonts w:cs="Times New Roman" w:eastAsia="Times New Roman"/>
          <w:b/>
          <w:sz w:val="28"/>
          <w:szCs w:val="28"/>
          <w:highlight w:val="none"/>
        </w:rPr>
      </w:pPr>
      <w:r>
        <w:rPr>
          <w:rFonts w:cs="Times New Roman" w:eastAsia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учитывая результаты публичных слушаний, руководствуясь </w:t>
      </w:r>
      <w:r>
        <w:rPr>
          <w:rFonts w:cs="Times New Roman" w:eastAsia="Times New Roman"/>
          <w:sz w:val="28"/>
          <w:szCs w:val="28"/>
        </w:rPr>
        <w:t xml:space="preserve">Уставом </w:t>
      </w:r>
      <w:r>
        <w:rPr>
          <w:rFonts w:cs="Times New Roman" w:eastAsia="Times New Roman"/>
          <w:sz w:val="28"/>
          <w:szCs w:val="28"/>
        </w:rPr>
        <w:t xml:space="preserve">Наголенского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r>
        <w:rPr>
          <w:rFonts w:cs="Times New Roman" w:eastAsia="Times New Roman"/>
          <w:sz w:val="28"/>
          <w:szCs w:val="28"/>
        </w:rPr>
        <w:t xml:space="preserve">Наголенского </w:t>
      </w:r>
      <w:r>
        <w:rPr>
          <w:rFonts w:cs="Times New Roman" w:eastAsia="Times New Roman"/>
          <w:sz w:val="28"/>
          <w:szCs w:val="28"/>
        </w:rPr>
        <w:t xml:space="preserve">сельского поселения муниципального района «Ровеньский район» Белгородской области </w:t>
      </w:r>
      <w:r>
        <w:rPr>
          <w:rFonts w:cs="Times New Roman" w:eastAsia="Times New Roman"/>
          <w:b/>
          <w:sz w:val="28"/>
          <w:szCs w:val="28"/>
        </w:rPr>
        <w:t xml:space="preserve">р е ш и л о: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1. Выразить согласие населения </w:t>
      </w:r>
      <w:r>
        <w:rPr>
          <w:rFonts w:cs="Times New Roman" w:eastAsia="Times New Roman"/>
          <w:sz w:val="28"/>
          <w:szCs w:val="28"/>
        </w:rPr>
        <w:t xml:space="preserve">Наголенского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Ровеньског</w:t>
      </w:r>
      <w:r>
        <w:rPr>
          <w:rFonts w:cs="Times New Roman" w:eastAsia="Times New Roman"/>
          <w:sz w:val="28"/>
          <w:szCs w:val="28"/>
        </w:rPr>
        <w:t xml:space="preserve">о района Белгородской области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2. Обратиться в </w:t>
      </w:r>
      <w:r>
        <w:rPr>
          <w:rFonts w:cs="Times New Roman" w:eastAsia="Times New Roman"/>
          <w:sz w:val="28"/>
          <w:szCs w:val="28"/>
        </w:rPr>
        <w:t xml:space="preserve">Муниципальный совет муниципального района «Ровеньский район» Белгородской области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3. Направить настоящее решение в Муниципальный совет муниципального района «Ровеньский район» Белгородской области.</w:t>
      </w:r>
      <w:r/>
    </w:p>
    <w:p>
      <w:pPr>
        <w:ind w:right="333" w:firstLine="708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4. Опубликовать настоящее решение в сетевом издании «Ровеньская нива» (https://niva1931.ru) в порядке, предусмотренном Уставом </w:t>
      </w:r>
      <w:r>
        <w:rPr>
          <w:rFonts w:cs="Times New Roman" w:eastAsia="Times New Roman"/>
          <w:color w:val="000000"/>
          <w:sz w:val="28"/>
          <w:szCs w:val="28"/>
        </w:rPr>
        <w:t xml:space="preserve">Наголенского</w:t>
      </w:r>
      <w:r>
        <w:rPr>
          <w:rFonts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.</w:t>
      </w:r>
      <w:r/>
    </w:p>
    <w:p>
      <w:pPr>
        <w:ind w:right="333" w:firstLine="708"/>
        <w:jc w:val="both"/>
        <w:rPr>
          <w:rFonts w:cs="Times New Roman" w:eastAsia="Times New Roman"/>
          <w:color w:val="000000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5. Обнародовать настоящее решение в порядке, предусмотренном    </w:t>
      </w:r>
      <w:r>
        <w:rPr>
          <w:rFonts w:cs="Times New Roman" w:eastAsia="Times New Roman"/>
          <w:color w:val="000000"/>
          <w:sz w:val="28"/>
          <w:szCs w:val="28"/>
        </w:rPr>
        <w:t xml:space="preserve">Уставом </w:t>
      </w:r>
      <w:r>
        <w:rPr>
          <w:rFonts w:cs="Times New Roman" w:eastAsia="Times New Roman"/>
          <w:color w:val="000000"/>
          <w:sz w:val="28"/>
          <w:szCs w:val="28"/>
        </w:rPr>
        <w:t xml:space="preserve">Наголенского</w:t>
      </w:r>
      <w:r>
        <w:rPr>
          <w:rFonts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cs="Times New Roman" w:eastAsia="Times New Roman"/>
          <w:color w:val="000000"/>
          <w:sz w:val="28"/>
          <w:szCs w:val="28"/>
        </w:rPr>
        <w:t xml:space="preserve">Наголенского</w:t>
      </w:r>
      <w:r>
        <w:rPr>
          <w:rFonts w:cs="Times New Roman" w:eastAsia="Times New Roman"/>
          <w:color w:val="000000"/>
          <w:sz w:val="28"/>
          <w:szCs w:val="28"/>
        </w:rPr>
        <w:t xml:space="preserve"> сельского</w:t>
      </w:r>
      <w:r>
        <w:rPr>
          <w:rFonts w:cs="Times New Roman" w:eastAsia="Times New Roman"/>
          <w:color w:val="000000"/>
          <w:sz w:val="28"/>
          <w:szCs w:val="28"/>
        </w:rPr>
        <w:t xml:space="preserve">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в сети Интерн</w:t>
      </w:r>
      <w:r>
        <w:rPr>
          <w:rFonts w:cs="Times New Roman" w:eastAsia="Times New Roman"/>
          <w:color w:val="000000"/>
          <w:sz w:val="28"/>
          <w:szCs w:val="28"/>
        </w:rPr>
        <w:t xml:space="preserve">ет (адрес сайта: </w:t>
      </w:r>
      <w:hyperlink r:id="rId12" w:tooltip="https://nagolnoe-r31.gosweb.gosuslugi.ru" w:history="1">
        <w:r>
          <w:rPr>
            <w:rFonts w:cs="Times New Roman"/>
            <w:bCs/>
            <w:color w:val="000080"/>
            <w:sz w:val="28"/>
            <w:szCs w:val="28"/>
            <w:u w:val="single"/>
            <w:shd w:val="clear" w:fill="FFFFFF" w:color="auto"/>
            <w:lang w:val="en-US" w:bidi="en-US"/>
          </w:rPr>
          <w:t xml:space="preserve">https</w:t>
        </w:r>
        <w:r>
          <w:rPr>
            <w:rFonts w:cs="Times New Roman"/>
            <w:bCs/>
            <w:color w:val="000080"/>
            <w:sz w:val="28"/>
            <w:szCs w:val="28"/>
            <w:u w:val="single"/>
            <w:shd w:val="clear" w:fill="FFFFFF" w:color="auto"/>
            <w:lang w:bidi="en-US"/>
          </w:rPr>
          <w:t xml:space="preserve">://</w:t>
        </w:r>
        <w:r>
          <w:rPr>
            <w:rFonts w:cs="Times New Roman"/>
            <w:bCs/>
            <w:color w:val="000080"/>
            <w:sz w:val="28"/>
            <w:szCs w:val="28"/>
            <w:u w:val="single"/>
            <w:shd w:val="clear" w:fill="FFFFFF" w:color="auto"/>
            <w:lang w:val="en-US" w:bidi="en-US"/>
          </w:rPr>
          <w:t xml:space="preserve">nagolnoe</w:t>
        </w:r>
        <w:r>
          <w:rPr>
            <w:rFonts w:cs="Times New Roman"/>
            <w:bCs/>
            <w:color w:val="000080"/>
            <w:sz w:val="28"/>
            <w:szCs w:val="28"/>
            <w:u w:val="single"/>
            <w:shd w:val="clear" w:fill="FFFFFF" w:color="auto"/>
            <w:lang w:bidi="en-US"/>
          </w:rPr>
          <w:t xml:space="preserve">-</w:t>
        </w:r>
        <w:r>
          <w:rPr>
            <w:rFonts w:cs="Times New Roman"/>
            <w:bCs/>
            <w:color w:val="000080"/>
            <w:sz w:val="28"/>
            <w:szCs w:val="28"/>
            <w:u w:val="single"/>
            <w:shd w:val="clear" w:fill="FFFFFF" w:color="auto"/>
            <w:lang w:val="en-US" w:bidi="en-US"/>
          </w:rPr>
          <w:t xml:space="preserve">r</w:t>
        </w:r>
        <w:r>
          <w:rPr>
            <w:rFonts w:cs="Times New Roman"/>
            <w:bCs/>
            <w:color w:val="000080"/>
            <w:sz w:val="28"/>
            <w:szCs w:val="28"/>
            <w:u w:val="single"/>
            <w:shd w:val="clear" w:fill="FFFFFF" w:color="auto"/>
            <w:lang w:bidi="en-US"/>
          </w:rPr>
          <w:t xml:space="preserve">31.</w:t>
        </w:r>
        <w:r>
          <w:rPr>
            <w:rFonts w:cs="Times New Roman"/>
            <w:bCs/>
            <w:color w:val="000080"/>
            <w:sz w:val="28"/>
            <w:szCs w:val="28"/>
            <w:u w:val="single"/>
            <w:shd w:val="clear" w:fill="FFFFFF" w:color="auto"/>
            <w:lang w:val="en-US" w:bidi="en-US"/>
          </w:rPr>
          <w:t xml:space="preserve">gosweb</w:t>
        </w:r>
        <w:r>
          <w:rPr>
            <w:rFonts w:cs="Times New Roman"/>
            <w:bCs/>
            <w:color w:val="000080"/>
            <w:sz w:val="28"/>
            <w:szCs w:val="28"/>
            <w:u w:val="single"/>
            <w:shd w:val="clear" w:fill="FFFFFF" w:color="auto"/>
            <w:lang w:bidi="en-US"/>
          </w:rPr>
          <w:t xml:space="preserve">.</w:t>
        </w:r>
        <w:r>
          <w:rPr>
            <w:rFonts w:cs="Times New Roman"/>
            <w:bCs/>
            <w:color w:val="000080"/>
            <w:sz w:val="28"/>
            <w:szCs w:val="28"/>
            <w:u w:val="single"/>
            <w:shd w:val="clear" w:fill="FFFFFF" w:color="auto"/>
            <w:lang w:val="en-US" w:bidi="en-US"/>
          </w:rPr>
          <w:t xml:space="preserve">gosuslugi</w:t>
        </w:r>
        <w:r>
          <w:rPr>
            <w:rFonts w:cs="Times New Roman"/>
            <w:bCs/>
            <w:color w:val="000080"/>
            <w:sz w:val="28"/>
            <w:szCs w:val="28"/>
            <w:u w:val="single"/>
            <w:shd w:val="clear" w:fill="FFFFFF" w:color="auto"/>
            <w:lang w:bidi="en-US"/>
          </w:rPr>
          <w:t xml:space="preserve">.</w:t>
        </w:r>
        <w:r>
          <w:rPr>
            <w:rFonts w:cs="Times New Roman"/>
            <w:bCs/>
            <w:color w:val="000080"/>
            <w:sz w:val="28"/>
            <w:szCs w:val="28"/>
            <w:u w:val="single"/>
            <w:shd w:val="clear" w:fill="FFFFFF" w:color="auto"/>
            <w:lang w:val="en-US" w:bidi="en-US"/>
          </w:rPr>
          <w:t xml:space="preserve">ru</w:t>
        </w:r>
      </w:hyperlink>
      <w:r>
        <w:rPr>
          <w:rFonts w:cs="Times New Roman" w:eastAsia="Times New Roman"/>
          <w:color w:val="000000"/>
          <w:sz w:val="28"/>
          <w:szCs w:val="28"/>
        </w:rPr>
        <w:t xml:space="preserve">).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6. </w:t>
      </w:r>
      <w:r>
        <w:rPr>
          <w:rFonts w:cs="Times New Roman" w:eastAsia="Times New Roman"/>
          <w:sz w:val="28"/>
          <w:szCs w:val="28"/>
        </w:rPr>
        <w:t xml:space="preserve">Настоящее решение вступает в силу после его обнародования.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7. Контроль за и</w:t>
      </w:r>
      <w:r>
        <w:rPr>
          <w:rFonts w:cs="Times New Roman" w:eastAsia="Times New Roman"/>
          <w:sz w:val="28"/>
          <w:szCs w:val="28"/>
        </w:rPr>
        <w:t xml:space="preserve">сполнением настоящего решения в</w:t>
      </w:r>
      <w:r>
        <w:rPr>
          <w:rFonts w:cs="Times New Roman" w:eastAsia="Times New Roman"/>
          <w:sz w:val="28"/>
          <w:szCs w:val="28"/>
        </w:rPr>
        <w:t xml:space="preserve">озложить на главу Наголенского</w:t>
      </w:r>
      <w:r>
        <w:rPr>
          <w:rFonts w:cs="Times New Roman" w:eastAsia="Times New Roman"/>
          <w:sz w:val="28"/>
          <w:szCs w:val="28"/>
        </w:rPr>
        <w:t xml:space="preserve"> се</w:t>
      </w:r>
      <w:r>
        <w:rPr>
          <w:rFonts w:cs="Times New Roman" w:eastAsia="Times New Roman"/>
          <w:sz w:val="28"/>
          <w:szCs w:val="28"/>
        </w:rPr>
        <w:t xml:space="preserve">льского поселения И.Г.Ивасив</w:t>
      </w:r>
      <w:r/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Наголенского</w:t>
      </w:r>
      <w:r>
        <w:rPr>
          <w:rFonts w:cs="Times New Roman" w:eastAsia="Times New Roman"/>
          <w:b/>
          <w:sz w:val="28"/>
          <w:szCs w:val="28"/>
        </w:rPr>
        <w:t xml:space="preserve"> </w:t>
      </w:r>
      <w:r/>
    </w:p>
    <w:p>
      <w:pPr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eastAsia="Times New Roman"/>
          <w:b/>
          <w:sz w:val="28"/>
          <w:szCs w:val="28"/>
        </w:rPr>
        <w:t xml:space="preserve">И.Г.Ивасив</w:t>
      </w:r>
      <w:r>
        <w:rPr>
          <w:rFonts w:cs="Times New Roman" w:eastAsia="Times New Roman"/>
          <w:b/>
          <w:sz w:val="28"/>
          <w:szCs w:val="28"/>
        </w:rPr>
        <w:t xml:space="preserve">      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Mangal">
    <w:panose1 w:val="02040503050203030202"/>
  </w:font>
  <w:font w:name="Droid Sans Devanagari">
    <w:panose1 w:val="020606090302020005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  <w:rPr>
      <w:sz w:val="24"/>
    </w:rPr>
  </w:style>
  <w:style w:type="paragraph" w:styleId="643">
    <w:name w:val="Heading 1"/>
    <w:basedOn w:val="642"/>
    <w:qFormat/>
    <w:rPr>
      <w:b/>
      <w:sz w:val="28"/>
    </w:rPr>
    <w:pPr>
      <w:keepNext/>
      <w:spacing w:lineRule="auto" w:line="288"/>
      <w:outlineLvl w:val="0"/>
    </w:pPr>
  </w:style>
  <w:style w:type="paragraph" w:styleId="644">
    <w:name w:val="Heading 2"/>
    <w:basedOn w:val="642"/>
    <w:qFormat/>
    <w:rPr>
      <w:sz w:val="28"/>
    </w:rPr>
    <w:pPr>
      <w:keepNext/>
      <w:spacing w:lineRule="auto" w:line="288"/>
      <w:outlineLvl w:val="1"/>
    </w:pPr>
  </w:style>
  <w:style w:type="paragraph" w:styleId="645">
    <w:name w:val="Heading 3"/>
    <w:basedOn w:val="642"/>
    <w:qFormat/>
    <w:rPr>
      <w:b/>
      <w:sz w:val="28"/>
    </w:rPr>
    <w:pPr>
      <w:ind w:right="48"/>
      <w:jc w:val="both"/>
      <w:keepNext/>
      <w:outlineLvl w:val="2"/>
    </w:pPr>
  </w:style>
  <w:style w:type="paragraph" w:styleId="646">
    <w:name w:val="Heading 4"/>
    <w:basedOn w:val="642"/>
    <w:qFormat/>
    <w:rPr>
      <w:b/>
      <w:sz w:val="28"/>
    </w:rPr>
    <w:pPr>
      <w:ind w:firstLine="709"/>
      <w:keepNext/>
      <w:outlineLvl w:val="3"/>
    </w:pPr>
  </w:style>
  <w:style w:type="paragraph" w:styleId="647">
    <w:name w:val="Heading 5"/>
    <w:qFormat/>
    <w:uiPriority w:val="9"/>
    <w:unhideWhenUsed/>
    <w:rPr>
      <w:rFonts w:ascii="Arial" w:hAnsi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48">
    <w:name w:val="Heading 6"/>
    <w:qFormat/>
    <w:uiPriority w:val="9"/>
    <w:unhideWhenUsed/>
    <w:rPr>
      <w:rFonts w:ascii="Arial" w:hAnsi="Arial"/>
      <w:b/>
      <w:bCs/>
    </w:rPr>
    <w:pPr>
      <w:keepLines/>
      <w:keepNext/>
      <w:spacing w:after="200" w:before="320"/>
      <w:outlineLvl w:val="5"/>
    </w:pPr>
  </w:style>
  <w:style w:type="paragraph" w:styleId="649">
    <w:name w:val="Heading 7"/>
    <w:qFormat/>
    <w:uiPriority w:val="9"/>
    <w:unhideWhenUsed/>
    <w:rPr>
      <w:rFonts w:ascii="Arial" w:hAnsi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50">
    <w:name w:val="Heading 8"/>
    <w:qFormat/>
    <w:uiPriority w:val="9"/>
    <w:unhideWhenUsed/>
    <w:rPr>
      <w:rFonts w:ascii="Arial" w:hAnsi="Arial"/>
      <w:i/>
      <w:iCs/>
    </w:rPr>
    <w:pPr>
      <w:keepLines/>
      <w:keepNext/>
      <w:spacing w:after="200" w:before="320"/>
      <w:outlineLvl w:val="7"/>
    </w:pPr>
  </w:style>
  <w:style w:type="paragraph" w:styleId="651">
    <w:name w:val="Heading 9"/>
    <w:qFormat/>
    <w:uiPriority w:val="9"/>
    <w:unhideWhenUsed/>
    <w:rPr>
      <w:rFonts w:ascii="Arial" w:hAnsi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table" w:styleId="655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2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4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85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86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87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88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89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90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9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69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69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69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69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69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697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8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9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00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01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02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3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4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25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4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5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5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6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6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6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6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67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8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9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70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71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72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73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7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7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7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7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7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7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8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81">
    <w:name w:val="Hyperlink"/>
    <w:qFormat/>
    <w:rPr>
      <w:color w:val="000080"/>
      <w:u w:val="single"/>
      <w:lang w:val="en-US" w:bidi="en-US"/>
    </w:rPr>
  </w:style>
  <w:style w:type="character" w:styleId="782">
    <w:name w:val="footnote reference"/>
    <w:basedOn w:val="652"/>
    <w:uiPriority w:val="99"/>
    <w:unhideWhenUsed/>
    <w:rPr>
      <w:vertAlign w:val="superscript"/>
    </w:rPr>
  </w:style>
  <w:style w:type="character" w:styleId="783">
    <w:name w:val="endnote reference"/>
    <w:basedOn w:val="652"/>
    <w:uiPriority w:val="99"/>
    <w:semiHidden/>
    <w:unhideWhenUsed/>
    <w:rPr>
      <w:vertAlign w:val="superscript"/>
    </w:rPr>
  </w:style>
  <w:style w:type="character" w:styleId="784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78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78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78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8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89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9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9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93" w:customStyle="1">
    <w:name w:val="Title Char"/>
    <w:qFormat/>
    <w:uiPriority w:val="10"/>
    <w:rPr>
      <w:sz w:val="48"/>
      <w:szCs w:val="48"/>
    </w:rPr>
  </w:style>
  <w:style w:type="character" w:styleId="794" w:customStyle="1">
    <w:name w:val="Subtitle Char"/>
    <w:qFormat/>
    <w:uiPriority w:val="11"/>
    <w:rPr>
      <w:sz w:val="24"/>
      <w:szCs w:val="24"/>
    </w:rPr>
  </w:style>
  <w:style w:type="character" w:styleId="795" w:customStyle="1">
    <w:name w:val="Quote Char"/>
    <w:qFormat/>
    <w:uiPriority w:val="29"/>
    <w:rPr>
      <w:i/>
    </w:rPr>
  </w:style>
  <w:style w:type="character" w:styleId="796" w:customStyle="1">
    <w:name w:val="Intense Quote Char"/>
    <w:qFormat/>
    <w:uiPriority w:val="30"/>
    <w:rPr>
      <w:i/>
    </w:rPr>
  </w:style>
  <w:style w:type="character" w:styleId="797" w:customStyle="1">
    <w:name w:val="Header Char"/>
    <w:qFormat/>
    <w:uiPriority w:val="99"/>
  </w:style>
  <w:style w:type="character" w:styleId="798" w:customStyle="1">
    <w:name w:val="Footer Char"/>
    <w:qFormat/>
    <w:uiPriority w:val="99"/>
  </w:style>
  <w:style w:type="character" w:styleId="799" w:customStyle="1">
    <w:name w:val="Caption Char"/>
    <w:qFormat/>
    <w:uiPriority w:val="99"/>
  </w:style>
  <w:style w:type="character" w:styleId="800" w:customStyle="1">
    <w:name w:val="Интернет-ссылка"/>
    <w:rPr>
      <w:color w:val="000080"/>
      <w:u w:val="single"/>
    </w:rPr>
  </w:style>
  <w:style w:type="character" w:styleId="801" w:customStyle="1">
    <w:name w:val="Footnote Text Char"/>
    <w:qFormat/>
    <w:uiPriority w:val="99"/>
    <w:rPr>
      <w:sz w:val="18"/>
    </w:rPr>
  </w:style>
  <w:style w:type="character" w:styleId="802" w:customStyle="1">
    <w:name w:val="Привязка сноски"/>
    <w:rPr>
      <w:vertAlign w:val="superscript"/>
    </w:rPr>
  </w:style>
  <w:style w:type="character" w:styleId="803" w:customStyle="1">
    <w:name w:val="Footnote Characters"/>
    <w:qFormat/>
    <w:uiPriority w:val="99"/>
    <w:unhideWhenUsed/>
    <w:rPr>
      <w:vertAlign w:val="superscript"/>
    </w:rPr>
  </w:style>
  <w:style w:type="character" w:styleId="804" w:customStyle="1">
    <w:name w:val="Endnote Text Char"/>
    <w:qFormat/>
    <w:uiPriority w:val="99"/>
    <w:rPr>
      <w:sz w:val="20"/>
    </w:rPr>
  </w:style>
  <w:style w:type="character" w:styleId="805" w:customStyle="1">
    <w:name w:val="Привязка концевой сноски"/>
    <w:rPr>
      <w:vertAlign w:val="superscript"/>
    </w:rPr>
  </w:style>
  <w:style w:type="character" w:styleId="806" w:customStyle="1">
    <w:name w:val="Endnote Characters"/>
    <w:qFormat/>
    <w:uiPriority w:val="99"/>
    <w:semiHidden/>
    <w:unhideWhenUsed/>
    <w:rPr>
      <w:vertAlign w:val="superscript"/>
    </w:rPr>
  </w:style>
  <w:style w:type="character" w:styleId="807" w:customStyle="1">
    <w:name w:val="WW8Num1z0"/>
    <w:qFormat/>
  </w:style>
  <w:style w:type="character" w:styleId="808" w:customStyle="1">
    <w:name w:val="WW8Num1z1"/>
    <w:qFormat/>
  </w:style>
  <w:style w:type="character" w:styleId="809" w:customStyle="1">
    <w:name w:val="WW8Num1z2"/>
    <w:qFormat/>
  </w:style>
  <w:style w:type="character" w:styleId="810" w:customStyle="1">
    <w:name w:val="WW8Num1z3"/>
    <w:qFormat/>
  </w:style>
  <w:style w:type="character" w:styleId="811" w:customStyle="1">
    <w:name w:val="WW8Num1z4"/>
    <w:qFormat/>
  </w:style>
  <w:style w:type="character" w:styleId="812" w:customStyle="1">
    <w:name w:val="WW8Num1z5"/>
    <w:qFormat/>
  </w:style>
  <w:style w:type="character" w:styleId="813" w:customStyle="1">
    <w:name w:val="WW8Num1z6"/>
    <w:qFormat/>
  </w:style>
  <w:style w:type="character" w:styleId="814" w:customStyle="1">
    <w:name w:val="WW8Num1z7"/>
    <w:qFormat/>
  </w:style>
  <w:style w:type="character" w:styleId="815" w:customStyle="1">
    <w:name w:val="WW8Num1z8"/>
    <w:qFormat/>
  </w:style>
  <w:style w:type="character" w:styleId="816" w:customStyle="1">
    <w:name w:val="Основной шрифт абзаца2"/>
    <w:qFormat/>
  </w:style>
  <w:style w:type="character" w:styleId="817" w:customStyle="1">
    <w:name w:val="Основной шрифт абзаца1"/>
    <w:qFormat/>
  </w:style>
  <w:style w:type="character" w:styleId="818" w:customStyle="1">
    <w:name w:val="Основной текст Знак"/>
    <w:qFormat/>
    <w:rPr>
      <w:sz w:val="24"/>
    </w:rPr>
  </w:style>
  <w:style w:type="character" w:styleId="819" w:customStyle="1">
    <w:name w:val="Текст выноски Знак"/>
    <w:qFormat/>
    <w:rPr>
      <w:rFonts w:ascii="Tahoma" w:hAnsi="Tahoma"/>
      <w:sz w:val="16"/>
      <w:szCs w:val="16"/>
    </w:rPr>
  </w:style>
  <w:style w:type="character" w:styleId="820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character" w:styleId="821" w:customStyle="1">
    <w:name w:val="ListLabel 1"/>
    <w:qFormat/>
  </w:style>
  <w:style w:type="character" w:styleId="822" w:customStyle="1">
    <w:name w:val="ListLabel 2"/>
    <w:qFormat/>
  </w:style>
  <w:style w:type="character" w:styleId="823" w:customStyle="1">
    <w:name w:val="ListLabel 3"/>
    <w:qFormat/>
  </w:style>
  <w:style w:type="character" w:styleId="824" w:customStyle="1">
    <w:name w:val="ListLabel 4"/>
    <w:qFormat/>
  </w:style>
  <w:style w:type="character" w:styleId="825" w:customStyle="1">
    <w:name w:val="ListLabel 5"/>
    <w:qFormat/>
  </w:style>
  <w:style w:type="character" w:styleId="826" w:customStyle="1">
    <w:name w:val="ListLabel 6"/>
    <w:qFormat/>
  </w:style>
  <w:style w:type="character" w:styleId="827" w:customStyle="1">
    <w:name w:val="ListLabel 7"/>
    <w:qFormat/>
  </w:style>
  <w:style w:type="character" w:styleId="828" w:customStyle="1">
    <w:name w:val="ListLabel 8"/>
    <w:qFormat/>
  </w:style>
  <w:style w:type="character" w:styleId="829" w:customStyle="1">
    <w:name w:val="ListLabel 9"/>
    <w:qFormat/>
  </w:style>
  <w:style w:type="character" w:styleId="830" w:customStyle="1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831" w:customStyle="1">
    <w:name w:val="ListLabel 11"/>
    <w:qFormat/>
    <w:rPr>
      <w:rFonts w:ascii="Times New Roman" w:hAnsi="Times New Roman"/>
      <w:sz w:val="20"/>
      <w:szCs w:val="20"/>
    </w:rPr>
  </w:style>
  <w:style w:type="character" w:styleId="832" w:customStyle="1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833">
    <w:name w:val="Title"/>
    <w:basedOn w:val="642"/>
    <w:next w:val="834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34">
    <w:name w:val="Body Text"/>
    <w:basedOn w:val="642"/>
    <w:rPr>
      <w:lang w:val="en-US"/>
    </w:rPr>
    <w:pPr>
      <w:spacing w:after="120"/>
    </w:pPr>
  </w:style>
  <w:style w:type="paragraph" w:styleId="835">
    <w:name w:val="List"/>
    <w:basedOn w:val="834"/>
  </w:style>
  <w:style w:type="paragraph" w:styleId="836">
    <w:name w:val="Caption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37">
    <w:name w:val="index heading"/>
    <w:basedOn w:val="642"/>
    <w:qFormat/>
    <w:rPr>
      <w:rFonts w:cs="Droid Sans Devanagari"/>
    </w:rPr>
    <w:pPr>
      <w:suppressLineNumbers/>
    </w:pPr>
  </w:style>
  <w:style w:type="paragraph" w:styleId="838">
    <w:name w:val="List Paragraph"/>
    <w:qFormat/>
    <w:uiPriority w:val="34"/>
    <w:pPr>
      <w:contextualSpacing w:val="true"/>
      <w:ind w:left="720"/>
    </w:pPr>
  </w:style>
  <w:style w:type="paragraph" w:styleId="839">
    <w:name w:val="No Spacing"/>
    <w:qFormat/>
    <w:rPr>
      <w:sz w:val="24"/>
    </w:rPr>
  </w:style>
  <w:style w:type="paragraph" w:styleId="840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841">
    <w:name w:val="Quote"/>
    <w:qFormat/>
    <w:uiPriority w:val="29"/>
    <w:rPr>
      <w:i/>
    </w:rPr>
    <w:pPr>
      <w:ind w:left="720" w:right="720"/>
    </w:pPr>
  </w:style>
  <w:style w:type="paragraph" w:styleId="842">
    <w:name w:val="Intense Quote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43">
    <w:name w:val="Head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4">
    <w:name w:val="Foot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5">
    <w:name w:val="footnote text"/>
    <w:uiPriority w:val="99"/>
    <w:semiHidden/>
    <w:unhideWhenUsed/>
    <w:rPr>
      <w:sz w:val="18"/>
    </w:rPr>
    <w:pPr>
      <w:spacing w:after="40"/>
    </w:pPr>
  </w:style>
  <w:style w:type="paragraph" w:styleId="846">
    <w:name w:val="endnote text"/>
    <w:uiPriority w:val="99"/>
    <w:semiHidden/>
    <w:unhideWhenUsed/>
    <w:rPr>
      <w:sz w:val="20"/>
    </w:rPr>
  </w:style>
  <w:style w:type="paragraph" w:styleId="847">
    <w:name w:val="toc 1"/>
    <w:uiPriority w:val="39"/>
    <w:unhideWhenUsed/>
    <w:pPr>
      <w:spacing w:after="57"/>
    </w:pPr>
  </w:style>
  <w:style w:type="paragraph" w:styleId="848">
    <w:name w:val="toc 2"/>
    <w:uiPriority w:val="39"/>
    <w:unhideWhenUsed/>
    <w:pPr>
      <w:ind w:left="283"/>
      <w:spacing w:after="57"/>
    </w:pPr>
  </w:style>
  <w:style w:type="paragraph" w:styleId="849">
    <w:name w:val="toc 3"/>
    <w:uiPriority w:val="39"/>
    <w:unhideWhenUsed/>
    <w:pPr>
      <w:ind w:left="567"/>
      <w:spacing w:after="57"/>
    </w:pPr>
  </w:style>
  <w:style w:type="paragraph" w:styleId="850">
    <w:name w:val="toc 4"/>
    <w:uiPriority w:val="39"/>
    <w:unhideWhenUsed/>
    <w:pPr>
      <w:ind w:left="850"/>
      <w:spacing w:after="57"/>
    </w:pPr>
  </w:style>
  <w:style w:type="paragraph" w:styleId="851">
    <w:name w:val="toc 5"/>
    <w:uiPriority w:val="39"/>
    <w:unhideWhenUsed/>
    <w:pPr>
      <w:ind w:left="1134"/>
      <w:spacing w:after="57"/>
    </w:pPr>
  </w:style>
  <w:style w:type="paragraph" w:styleId="852">
    <w:name w:val="toc 6"/>
    <w:uiPriority w:val="39"/>
    <w:unhideWhenUsed/>
    <w:pPr>
      <w:ind w:left="1417"/>
      <w:spacing w:after="57"/>
    </w:pPr>
  </w:style>
  <w:style w:type="paragraph" w:styleId="853">
    <w:name w:val="toc 7"/>
    <w:uiPriority w:val="39"/>
    <w:unhideWhenUsed/>
    <w:pPr>
      <w:ind w:left="1701"/>
      <w:spacing w:after="57"/>
    </w:pPr>
  </w:style>
  <w:style w:type="paragraph" w:styleId="854">
    <w:name w:val="toc 8"/>
    <w:uiPriority w:val="39"/>
    <w:unhideWhenUsed/>
    <w:pPr>
      <w:ind w:left="1984"/>
      <w:spacing w:after="57"/>
    </w:pPr>
  </w:style>
  <w:style w:type="paragraph" w:styleId="855">
    <w:name w:val="toc 9"/>
    <w:uiPriority w:val="39"/>
    <w:unhideWhenUsed/>
    <w:pPr>
      <w:ind w:left="2268"/>
      <w:spacing w:after="57"/>
    </w:pPr>
  </w:style>
  <w:style w:type="paragraph" w:styleId="856">
    <w:name w:val="TOC Heading"/>
    <w:qFormat/>
    <w:uiPriority w:val="39"/>
    <w:unhideWhenUsed/>
  </w:style>
  <w:style w:type="paragraph" w:styleId="857">
    <w:name w:val="table of figures"/>
    <w:qFormat/>
    <w:uiPriority w:val="99"/>
    <w:unhideWhenUsed/>
  </w:style>
  <w:style w:type="paragraph" w:styleId="858" w:customStyle="1">
    <w:name w:val="Указатель2"/>
    <w:basedOn w:val="642"/>
    <w:qFormat/>
  </w:style>
  <w:style w:type="paragraph" w:styleId="859" w:customStyle="1">
    <w:name w:val="Название объекта1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60" w:customStyle="1">
    <w:name w:val="Указатель1"/>
    <w:basedOn w:val="642"/>
    <w:qFormat/>
  </w:style>
  <w:style w:type="paragraph" w:styleId="861" w:customStyle="1">
    <w:name w:val="Основной текст 31"/>
    <w:basedOn w:val="642"/>
    <w:qFormat/>
    <w:rPr>
      <w:sz w:val="28"/>
    </w:rPr>
  </w:style>
  <w:style w:type="paragraph" w:styleId="862">
    <w:name w:val="Body Text Indent"/>
    <w:basedOn w:val="642"/>
    <w:rPr>
      <w:sz w:val="28"/>
    </w:rPr>
    <w:pPr>
      <w:ind w:firstLine="709"/>
    </w:pPr>
  </w:style>
  <w:style w:type="paragraph" w:styleId="863">
    <w:name w:val="Balloon Text"/>
    <w:basedOn w:val="642"/>
    <w:qFormat/>
    <w:rPr>
      <w:rFonts w:ascii="Tahoma" w:hAnsi="Tahoma"/>
      <w:sz w:val="16"/>
      <w:szCs w:val="16"/>
      <w:lang w:val="en-US"/>
    </w:rPr>
  </w:style>
  <w:style w:type="paragraph" w:styleId="864" w:customStyle="1">
    <w:name w:val="Основной текст1"/>
    <w:basedOn w:val="642"/>
    <w:qFormat/>
    <w:rPr>
      <w:spacing w:val="-4"/>
      <w:sz w:val="25"/>
      <w:szCs w:val="25"/>
      <w:lang w:val="en-US"/>
    </w:rPr>
    <w:pPr>
      <w:jc w:val="both"/>
      <w:spacing w:lineRule="exact" w:line="307" w:before="360"/>
      <w:shd w:val="clear" w:fill="FFFFFF" w:color="auto"/>
      <w:widowControl w:val="off"/>
    </w:pPr>
  </w:style>
  <w:style w:type="paragraph" w:styleId="865" w:customStyle="1">
    <w:name w:val="ConsPlusNormal"/>
    <w:qFormat/>
    <w:rPr>
      <w:sz w:val="28"/>
      <w:szCs w:val="28"/>
    </w:rPr>
  </w:style>
  <w:style w:type="paragraph" w:styleId="866" w:customStyle="1">
    <w:name w:val="Содержимое врезки"/>
    <w:basedOn w:val="642"/>
    <w:qFormat/>
  </w:style>
  <w:style w:type="paragraph" w:styleId="867" w:customStyle="1">
    <w:name w:val="Содержимое таблицы"/>
    <w:qFormat/>
    <w:rPr>
      <w:rFonts w:ascii="Mangal" w:hAnsi="Mangal" w:cs="Liberation Sans" w:eastAsia="Tahoma"/>
      <w:sz w:val="36"/>
      <w:szCs w:val="24"/>
      <w:lang w:bidi="hi-IN"/>
    </w:rPr>
    <w:pPr>
      <w:spacing w:lineRule="atLeast" w:line="200"/>
    </w:pPr>
  </w:style>
  <w:style w:type="paragraph" w:styleId="868">
    <w:name w:val="Normal (Web)"/>
    <w:rPr>
      <w:rFonts w:cs="Times New Roman" w:eastAsia="Times New Roman"/>
      <w:sz w:val="24"/>
      <w:szCs w:val="24"/>
    </w:rPr>
    <w:pPr>
      <w:spacing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69" w:customStyle="1">
    <w:name w:val="Standard"/>
    <w:rPr>
      <w:rFonts w:ascii="Liberation Serif" w:hAnsi="Liberation Serif" w:cs="Times New Roman" w:eastAsia="SimSun"/>
      <w:sz w:val="24"/>
      <w:szCs w:val="24"/>
      <w:lang w:bidi="hi-I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70" w:customStyle="1">
    <w:name w:val="text"/>
    <w:rPr>
      <w:rFonts w:cs="Times New Roman" w:eastAsia="Times New Roman"/>
      <w:sz w:val="24"/>
      <w:szCs w:val="24"/>
      <w:lang w:eastAsia="ru-RU"/>
    </w:rPr>
    <w:pPr>
      <w:spacing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hyperlink" Target="https://nagolnoe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70FC3749-0EE6-477A-8C9E-202423030A26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dc:language>ru-RU</dc:language>
  <cp:revision>6</cp:revision>
  <dcterms:created xsi:type="dcterms:W3CDTF">2024-11-21T08:11:00Z</dcterms:created>
  <dcterms:modified xsi:type="dcterms:W3CDTF">2024-11-26T10:32:21Z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